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14D33" w14:textId="77777777" w:rsidR="009F6A04" w:rsidRDefault="007F1A7F" w:rsidP="009F6A04">
      <w:r>
        <w:rPr>
          <w:noProof/>
        </w:rPr>
        <w:drawing>
          <wp:anchor distT="0" distB="0" distL="114300" distR="114300" simplePos="0" relativeHeight="251661312" behindDoc="0" locked="0" layoutInCell="1" allowOverlap="1" wp14:anchorId="281312D2" wp14:editId="7EC5BD1B">
            <wp:simplePos x="0" y="0"/>
            <wp:positionH relativeFrom="column">
              <wp:posOffset>3990975</wp:posOffset>
            </wp:positionH>
            <wp:positionV relativeFrom="paragraph">
              <wp:posOffset>-234950</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F4A535" wp14:editId="7E72810C">
            <wp:simplePos x="0" y="0"/>
            <wp:positionH relativeFrom="column">
              <wp:posOffset>866775</wp:posOffset>
            </wp:positionH>
            <wp:positionV relativeFrom="paragraph">
              <wp:posOffset>-281940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9CD9C4E" wp14:editId="2FF218F4">
            <wp:simplePos x="0" y="0"/>
            <wp:positionH relativeFrom="column">
              <wp:posOffset>-314325</wp:posOffset>
            </wp:positionH>
            <wp:positionV relativeFrom="paragraph">
              <wp:posOffset>-457200</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6BAB7531" w14:textId="77777777" w:rsidR="009F6A04" w:rsidRDefault="009F6A04" w:rsidP="009F6A04"/>
    <w:p w14:paraId="2BBBC693"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5DBDACEC" w14:textId="77777777" w:rsidR="009F6A04" w:rsidRDefault="009F6A04" w:rsidP="009F6A04">
      <w:pPr>
        <w:autoSpaceDE w:val="0"/>
        <w:autoSpaceDN w:val="0"/>
        <w:adjustRightInd w:val="0"/>
        <w:spacing w:after="0" w:line="240" w:lineRule="auto"/>
        <w:rPr>
          <w:sz w:val="24"/>
          <w:szCs w:val="24"/>
        </w:rPr>
      </w:pPr>
    </w:p>
    <w:p w14:paraId="509FCA6D" w14:textId="77777777" w:rsidR="009F6A04" w:rsidRDefault="009F6A04" w:rsidP="009F6A04">
      <w:pPr>
        <w:autoSpaceDE w:val="0"/>
        <w:autoSpaceDN w:val="0"/>
        <w:adjustRightInd w:val="0"/>
        <w:spacing w:after="0" w:line="240" w:lineRule="auto"/>
        <w:rPr>
          <w:sz w:val="24"/>
          <w:szCs w:val="24"/>
        </w:rPr>
      </w:pPr>
    </w:p>
    <w:p w14:paraId="1D2598A2" w14:textId="77777777" w:rsidR="009F6A04" w:rsidRDefault="009F6A04" w:rsidP="009F6A04">
      <w:pPr>
        <w:autoSpaceDE w:val="0"/>
        <w:autoSpaceDN w:val="0"/>
        <w:adjustRightInd w:val="0"/>
        <w:spacing w:after="0" w:line="240" w:lineRule="auto"/>
        <w:rPr>
          <w:sz w:val="24"/>
          <w:szCs w:val="24"/>
        </w:rPr>
      </w:pPr>
    </w:p>
    <w:p w14:paraId="465D3AF2" w14:textId="77777777" w:rsidR="009F6A04" w:rsidRDefault="009F6A04" w:rsidP="009F6A04">
      <w:pPr>
        <w:jc w:val="center"/>
        <w:rPr>
          <w:b/>
          <w:bCs/>
          <w:sz w:val="23"/>
          <w:szCs w:val="23"/>
        </w:rPr>
      </w:pPr>
    </w:p>
    <w:p w14:paraId="01AB2352" w14:textId="77777777" w:rsidR="008C3916" w:rsidRDefault="004372B7" w:rsidP="009F6A04">
      <w:pPr>
        <w:jc w:val="center"/>
        <w:rPr>
          <w:b/>
          <w:bCs/>
          <w:sz w:val="32"/>
          <w:szCs w:val="32"/>
        </w:rPr>
      </w:pPr>
      <w:r>
        <w:rPr>
          <w:b/>
          <w:bCs/>
          <w:sz w:val="32"/>
          <w:szCs w:val="32"/>
        </w:rPr>
        <w:t>THEMATIC REPORT</w:t>
      </w:r>
      <w:r w:rsidR="009F6A04">
        <w:rPr>
          <w:b/>
          <w:bCs/>
          <w:sz w:val="32"/>
          <w:szCs w:val="32"/>
        </w:rPr>
        <w:t>: ICCAS PROJECT</w:t>
      </w:r>
    </w:p>
    <w:p w14:paraId="1D76A641" w14:textId="77777777" w:rsidR="009F6A04" w:rsidRDefault="00D66A0B" w:rsidP="009F6A04">
      <w:pPr>
        <w:jc w:val="center"/>
        <w:rPr>
          <w:b/>
          <w:bCs/>
          <w:sz w:val="32"/>
          <w:szCs w:val="32"/>
        </w:rPr>
      </w:pPr>
      <w:r>
        <w:rPr>
          <w:b/>
          <w:bCs/>
          <w:sz w:val="32"/>
          <w:szCs w:val="32"/>
        </w:rPr>
        <w:t>FORESTRY</w:t>
      </w:r>
      <w:r w:rsidR="00136DC3">
        <w:rPr>
          <w:b/>
          <w:bCs/>
          <w:sz w:val="32"/>
          <w:szCs w:val="32"/>
        </w:rPr>
        <w:t xml:space="preserve">: </w:t>
      </w:r>
    </w:p>
    <w:p w14:paraId="6BD4DE8F" w14:textId="77777777" w:rsidR="009F6A04" w:rsidRPr="007F1A7F" w:rsidRDefault="00D66A0B" w:rsidP="007F1A7F">
      <w:pPr>
        <w:jc w:val="center"/>
        <w:rPr>
          <w:b/>
          <w:i/>
          <w:sz w:val="28"/>
          <w:szCs w:val="28"/>
        </w:rPr>
      </w:pPr>
      <w:r>
        <w:rPr>
          <w:b/>
          <w:bCs/>
          <w:i/>
          <w:sz w:val="36"/>
          <w:szCs w:val="36"/>
        </w:rPr>
        <w:t>Reforestation Activities in ICCAS</w:t>
      </w:r>
    </w:p>
    <w:p w14:paraId="606B07B6" w14:textId="77777777" w:rsidR="009F6A04" w:rsidRDefault="009F6A04" w:rsidP="009F6A04">
      <w:pPr>
        <w:spacing w:after="0"/>
        <w:jc w:val="center"/>
        <w:rPr>
          <w:b/>
          <w:sz w:val="28"/>
          <w:szCs w:val="28"/>
        </w:rPr>
      </w:pPr>
    </w:p>
    <w:p w14:paraId="0513C363" w14:textId="77777777" w:rsidR="009F6A04" w:rsidRDefault="00D66A0B" w:rsidP="009F6A04">
      <w:pPr>
        <w:spacing w:after="0"/>
        <w:jc w:val="center"/>
        <w:rPr>
          <w:b/>
          <w:sz w:val="28"/>
          <w:szCs w:val="28"/>
        </w:rPr>
      </w:pPr>
      <w:r w:rsidRPr="00D66A0B">
        <w:rPr>
          <w:noProof/>
        </w:rPr>
        <w:drawing>
          <wp:inline distT="0" distB="0" distL="0" distR="0" wp14:anchorId="5D3C1808" wp14:editId="6572C1AC">
            <wp:extent cx="2350104" cy="17659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8769" cy="1772446"/>
                    </a:xfrm>
                    <a:prstGeom prst="rect">
                      <a:avLst/>
                    </a:prstGeom>
                  </pic:spPr>
                </pic:pic>
              </a:graphicData>
            </a:graphic>
          </wp:inline>
        </w:drawing>
      </w:r>
      <w:r w:rsidRPr="00D66A0B">
        <w:t xml:space="preserve"> </w:t>
      </w:r>
      <w:r w:rsidR="00A92307">
        <w:rPr>
          <w:b/>
          <w:noProof/>
          <w:sz w:val="28"/>
          <w:szCs w:val="28"/>
        </w:rPr>
        <w:t xml:space="preserve"> </w:t>
      </w:r>
      <w:r w:rsidR="00136DC3">
        <w:rPr>
          <w:b/>
          <w:noProof/>
          <w:sz w:val="28"/>
          <w:szCs w:val="28"/>
        </w:rPr>
        <w:t xml:space="preserve"> </w:t>
      </w:r>
      <w:r w:rsidR="002F7D20" w:rsidRPr="002F7D20" w:rsidDel="005209A0">
        <w:t xml:space="preserve"> </w:t>
      </w:r>
      <w:r w:rsidRPr="00D66A0B">
        <w:rPr>
          <w:noProof/>
        </w:rPr>
        <w:drawing>
          <wp:inline distT="0" distB="0" distL="0" distR="0" wp14:anchorId="2891D704" wp14:editId="7DF27D21">
            <wp:extent cx="2325872" cy="176476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0273" cy="1775693"/>
                    </a:xfrm>
                    <a:prstGeom prst="rect">
                      <a:avLst/>
                    </a:prstGeom>
                  </pic:spPr>
                </pic:pic>
              </a:graphicData>
            </a:graphic>
          </wp:inline>
        </w:drawing>
      </w:r>
    </w:p>
    <w:p w14:paraId="623B6084" w14:textId="77777777" w:rsidR="009F6A04" w:rsidRDefault="009F6A04" w:rsidP="009F6A04">
      <w:pPr>
        <w:spacing w:after="0"/>
        <w:jc w:val="center"/>
        <w:rPr>
          <w:b/>
          <w:sz w:val="28"/>
          <w:szCs w:val="28"/>
        </w:rPr>
      </w:pPr>
    </w:p>
    <w:p w14:paraId="1AF28099" w14:textId="77777777" w:rsidR="009F6A04" w:rsidRDefault="009F6A04" w:rsidP="009F6A04">
      <w:pPr>
        <w:spacing w:after="0"/>
        <w:jc w:val="center"/>
        <w:rPr>
          <w:b/>
          <w:sz w:val="28"/>
          <w:szCs w:val="28"/>
        </w:rPr>
      </w:pPr>
    </w:p>
    <w:p w14:paraId="643C1C7C" w14:textId="77777777" w:rsidR="009F6A04" w:rsidRDefault="009F6A04" w:rsidP="009F6A04">
      <w:pPr>
        <w:spacing w:after="0"/>
        <w:jc w:val="center"/>
        <w:rPr>
          <w:b/>
          <w:sz w:val="28"/>
          <w:szCs w:val="28"/>
        </w:rPr>
      </w:pPr>
    </w:p>
    <w:p w14:paraId="711DB602" w14:textId="77777777" w:rsidR="009F6A04" w:rsidRDefault="009F6A04" w:rsidP="009F6A04">
      <w:pPr>
        <w:spacing w:after="0"/>
        <w:jc w:val="center"/>
        <w:rPr>
          <w:b/>
          <w:sz w:val="28"/>
          <w:szCs w:val="28"/>
        </w:rPr>
      </w:pPr>
    </w:p>
    <w:p w14:paraId="1BDC5953" w14:textId="77777777" w:rsidR="009F6A04" w:rsidRDefault="009F6A04" w:rsidP="009F6A04">
      <w:pPr>
        <w:spacing w:after="0"/>
        <w:jc w:val="center"/>
        <w:rPr>
          <w:b/>
          <w:sz w:val="28"/>
          <w:szCs w:val="28"/>
        </w:rPr>
      </w:pPr>
      <w:r>
        <w:rPr>
          <w:b/>
          <w:sz w:val="28"/>
          <w:szCs w:val="28"/>
        </w:rPr>
        <w:t xml:space="preserve">Submitted </w:t>
      </w:r>
    </w:p>
    <w:p w14:paraId="6F5B7C86" w14:textId="77777777" w:rsidR="009F6A04" w:rsidRDefault="009F6A04" w:rsidP="009F6A04">
      <w:pPr>
        <w:jc w:val="center"/>
      </w:pPr>
      <w:r>
        <w:t>By</w:t>
      </w:r>
    </w:p>
    <w:p w14:paraId="23C50370" w14:textId="77777777" w:rsidR="009F6A04" w:rsidRDefault="009F6A04" w:rsidP="009F6A04">
      <w:pPr>
        <w:spacing w:after="0"/>
        <w:jc w:val="center"/>
        <w:rPr>
          <w:b/>
          <w:sz w:val="28"/>
          <w:szCs w:val="28"/>
        </w:rPr>
      </w:pPr>
      <w:r>
        <w:rPr>
          <w:b/>
          <w:sz w:val="28"/>
          <w:szCs w:val="28"/>
        </w:rPr>
        <w:t>David A. Simmons</w:t>
      </w:r>
    </w:p>
    <w:p w14:paraId="5821A2BF" w14:textId="77777777" w:rsidR="009F6A04" w:rsidRDefault="009F6A04" w:rsidP="009F6A04">
      <w:pPr>
        <w:spacing w:after="0"/>
        <w:jc w:val="center"/>
      </w:pPr>
      <w:r>
        <w:t>92A Benjamin St., Diego Martin</w:t>
      </w:r>
    </w:p>
    <w:p w14:paraId="1D6D6908" w14:textId="77777777" w:rsidR="009F6A04" w:rsidRDefault="009F6A04" w:rsidP="009F6A04">
      <w:pPr>
        <w:jc w:val="center"/>
      </w:pPr>
      <w:r>
        <w:t>Trinidad and Tobago</w:t>
      </w:r>
    </w:p>
    <w:p w14:paraId="0963241D" w14:textId="77777777" w:rsidR="009F6A04" w:rsidRPr="009F6A04" w:rsidRDefault="009F6A04" w:rsidP="009F6A04">
      <w:pPr>
        <w:jc w:val="center"/>
        <w:rPr>
          <w:b/>
        </w:rPr>
        <w:sectPr w:rsidR="009F6A04" w:rsidRPr="009F6A04" w:rsidSect="00D626AD">
          <w:footerReference w:type="default" r:id="rId13"/>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4" w:history="1">
        <w:r>
          <w:rPr>
            <w:rStyle w:val="Hyperlink"/>
            <w:b/>
          </w:rPr>
          <w:t>davidAsimmons@outlook.com</w:t>
        </w:r>
      </w:hyperlink>
    </w:p>
    <w:tbl>
      <w:tblPr>
        <w:tblStyle w:val="TableGrid"/>
        <w:tblW w:w="0" w:type="auto"/>
        <w:tblLook w:val="04A0" w:firstRow="1" w:lastRow="0" w:firstColumn="1" w:lastColumn="0" w:noHBand="0" w:noVBand="1"/>
      </w:tblPr>
      <w:tblGrid>
        <w:gridCol w:w="3022"/>
        <w:gridCol w:w="2844"/>
        <w:gridCol w:w="1328"/>
        <w:gridCol w:w="2701"/>
      </w:tblGrid>
      <w:tr w:rsidR="00F24233" w14:paraId="62E256BC" w14:textId="77777777" w:rsidTr="007F1A7F">
        <w:tc>
          <w:tcPr>
            <w:tcW w:w="9895" w:type="dxa"/>
            <w:gridSpan w:val="4"/>
          </w:tcPr>
          <w:p w14:paraId="3B6D1599" w14:textId="77777777"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3CD7B5DB" w14:textId="77777777" w:rsidTr="007F1A7F">
        <w:tc>
          <w:tcPr>
            <w:tcW w:w="5866" w:type="dxa"/>
            <w:gridSpan w:val="2"/>
          </w:tcPr>
          <w:p w14:paraId="2026676E" w14:textId="77777777" w:rsidR="00F24233" w:rsidRPr="00522C59" w:rsidRDefault="00B02FE9" w:rsidP="00135762">
            <w:pPr>
              <w:pStyle w:val="Default"/>
              <w:rPr>
                <w:b/>
                <w:bCs/>
                <w:sz w:val="22"/>
                <w:szCs w:val="22"/>
              </w:rPr>
            </w:pPr>
            <w:r w:rsidRPr="00522C59">
              <w:rPr>
                <w:b/>
                <w:bCs/>
                <w:sz w:val="22"/>
                <w:szCs w:val="22"/>
              </w:rPr>
              <w:t>Thematic Area</w:t>
            </w:r>
            <w:r w:rsidR="00F24233" w:rsidRPr="00522C59">
              <w:rPr>
                <w:b/>
                <w:bCs/>
                <w:sz w:val="22"/>
                <w:szCs w:val="22"/>
              </w:rPr>
              <w:t>:</w:t>
            </w:r>
            <w:r w:rsidR="00194546" w:rsidRPr="00522C59">
              <w:rPr>
                <w:b/>
                <w:bCs/>
                <w:sz w:val="22"/>
                <w:szCs w:val="22"/>
              </w:rPr>
              <w:t xml:space="preserve"> </w:t>
            </w:r>
            <w:r w:rsidR="00135762">
              <w:t xml:space="preserve"> F</w:t>
            </w:r>
            <w:r w:rsidR="00135762" w:rsidRPr="00135762">
              <w:rPr>
                <w:bCs/>
                <w:sz w:val="22"/>
                <w:szCs w:val="22"/>
              </w:rPr>
              <w:t>orestry: Reforestation Activities in ICCAS</w:t>
            </w:r>
          </w:p>
        </w:tc>
        <w:tc>
          <w:tcPr>
            <w:tcW w:w="4029" w:type="dxa"/>
            <w:gridSpan w:val="2"/>
          </w:tcPr>
          <w:p w14:paraId="7C5AA779" w14:textId="77777777" w:rsidR="00F24233" w:rsidRPr="00522C59" w:rsidRDefault="00194546" w:rsidP="00F24233">
            <w:pPr>
              <w:pStyle w:val="Default"/>
              <w:rPr>
                <w:b/>
                <w:bCs/>
                <w:sz w:val="22"/>
                <w:szCs w:val="22"/>
              </w:rPr>
            </w:pPr>
            <w:r w:rsidRPr="00522C59">
              <w:rPr>
                <w:b/>
                <w:bCs/>
                <w:sz w:val="22"/>
                <w:szCs w:val="22"/>
              </w:rPr>
              <w:t>Period</w:t>
            </w:r>
            <w:r w:rsidR="00F24233" w:rsidRPr="00522C59">
              <w:rPr>
                <w:b/>
                <w:bCs/>
                <w:sz w:val="22"/>
                <w:szCs w:val="22"/>
              </w:rPr>
              <w:t>:</w:t>
            </w:r>
            <w:r w:rsidRPr="00522C59">
              <w:rPr>
                <w:b/>
                <w:bCs/>
                <w:sz w:val="22"/>
                <w:szCs w:val="22"/>
              </w:rPr>
              <w:t xml:space="preserve"> </w:t>
            </w:r>
            <w:r w:rsidRPr="00522C59">
              <w:rPr>
                <w:bCs/>
                <w:sz w:val="22"/>
                <w:szCs w:val="22"/>
              </w:rPr>
              <w:t xml:space="preserve">January 2016 – </w:t>
            </w:r>
            <w:r w:rsidR="00711DEA" w:rsidRPr="00522C59">
              <w:rPr>
                <w:bCs/>
                <w:sz w:val="22"/>
                <w:szCs w:val="22"/>
              </w:rPr>
              <w:t>August 2017</w:t>
            </w:r>
          </w:p>
        </w:tc>
      </w:tr>
      <w:tr w:rsidR="00F24233" w14:paraId="54C84311" w14:textId="77777777" w:rsidTr="007F1A7F">
        <w:tc>
          <w:tcPr>
            <w:tcW w:w="9895" w:type="dxa"/>
            <w:gridSpan w:val="4"/>
          </w:tcPr>
          <w:p w14:paraId="3A6877CA" w14:textId="77777777" w:rsidR="00F24233" w:rsidRPr="00522C59" w:rsidRDefault="00F24233" w:rsidP="00F24233">
            <w:pPr>
              <w:pStyle w:val="Default"/>
              <w:jc w:val="center"/>
              <w:rPr>
                <w:b/>
                <w:bCs/>
                <w:sz w:val="22"/>
                <w:szCs w:val="22"/>
              </w:rPr>
            </w:pPr>
            <w:r w:rsidRPr="00522C59">
              <w:rPr>
                <w:b/>
                <w:bCs/>
                <w:sz w:val="22"/>
                <w:szCs w:val="22"/>
              </w:rPr>
              <w:t>IMPLEMENTING AGENCIES</w:t>
            </w:r>
          </w:p>
        </w:tc>
      </w:tr>
      <w:tr w:rsidR="00F24233" w14:paraId="2FAEF137" w14:textId="77777777" w:rsidTr="007F1A7F">
        <w:tc>
          <w:tcPr>
            <w:tcW w:w="3022" w:type="dxa"/>
          </w:tcPr>
          <w:p w14:paraId="21C1D658" w14:textId="77777777" w:rsidR="00F24233" w:rsidRPr="00522C59" w:rsidRDefault="00F24233" w:rsidP="00F24233">
            <w:pPr>
              <w:pStyle w:val="Default"/>
              <w:rPr>
                <w:b/>
                <w:bCs/>
                <w:sz w:val="22"/>
                <w:szCs w:val="22"/>
              </w:rPr>
            </w:pPr>
            <w:r w:rsidRPr="00522C59">
              <w:rPr>
                <w:sz w:val="22"/>
                <w:szCs w:val="22"/>
              </w:rPr>
              <w:t>United National Development Programme (UNDP)</w:t>
            </w:r>
          </w:p>
        </w:tc>
        <w:tc>
          <w:tcPr>
            <w:tcW w:w="4172" w:type="dxa"/>
            <w:gridSpan w:val="2"/>
          </w:tcPr>
          <w:p w14:paraId="2448A86A" w14:textId="77777777" w:rsidR="00F24233" w:rsidRPr="00A34A9B" w:rsidRDefault="00A34A9B" w:rsidP="00F24233">
            <w:pPr>
              <w:ind w:right="75"/>
              <w:rPr>
                <w:bCs/>
              </w:rPr>
            </w:pPr>
            <w:r w:rsidRPr="00A34A9B">
              <w:rPr>
                <w:bCs/>
              </w:rPr>
              <w:t>The Environment Unit of the Ministry of Agriculture, Lands, Forestry, Fisheries and the Environment</w:t>
            </w:r>
          </w:p>
        </w:tc>
        <w:tc>
          <w:tcPr>
            <w:tcW w:w="2701" w:type="dxa"/>
          </w:tcPr>
          <w:p w14:paraId="1271B810" w14:textId="77777777" w:rsidR="00F24233" w:rsidRPr="00522C59" w:rsidRDefault="00F24233" w:rsidP="00F24233">
            <w:pPr>
              <w:ind w:right="76"/>
              <w:rPr>
                <w:b/>
                <w:bCs/>
              </w:rPr>
            </w:pPr>
            <w:r w:rsidRPr="00522C59">
              <w:t>German Development Cooperation (GIZ)</w:t>
            </w:r>
            <w:r w:rsidR="00F3302A" w:rsidRPr="00522C59">
              <w:t>, BMUB</w:t>
            </w:r>
          </w:p>
        </w:tc>
      </w:tr>
    </w:tbl>
    <w:tbl>
      <w:tblPr>
        <w:tblStyle w:val="TableGrid1"/>
        <w:tblW w:w="0" w:type="auto"/>
        <w:tblLook w:val="04A0" w:firstRow="1" w:lastRow="0" w:firstColumn="1" w:lastColumn="0" w:noHBand="0" w:noVBand="1"/>
      </w:tblPr>
      <w:tblGrid>
        <w:gridCol w:w="2418"/>
        <w:gridCol w:w="7478"/>
      </w:tblGrid>
      <w:tr w:rsidR="00034512" w:rsidRPr="00B02FE9" w14:paraId="45CB71D8" w14:textId="77777777" w:rsidTr="00A92CC6">
        <w:tc>
          <w:tcPr>
            <w:tcW w:w="2418" w:type="dxa"/>
          </w:tcPr>
          <w:p w14:paraId="656895AF" w14:textId="77777777" w:rsidR="00B02FE9" w:rsidRPr="00522C59" w:rsidRDefault="00B02FE9" w:rsidP="00B72CC1">
            <w:pPr>
              <w:spacing w:line="259" w:lineRule="auto"/>
              <w:rPr>
                <w:b/>
              </w:rPr>
            </w:pPr>
            <w:r w:rsidRPr="00522C59">
              <w:rPr>
                <w:b/>
              </w:rPr>
              <w:t>Context</w:t>
            </w:r>
          </w:p>
        </w:tc>
        <w:tc>
          <w:tcPr>
            <w:tcW w:w="7478" w:type="dxa"/>
          </w:tcPr>
          <w:p w14:paraId="78433815" w14:textId="77777777" w:rsidR="00B02FE9" w:rsidRPr="007F1A7F" w:rsidRDefault="00BE2DFE" w:rsidP="00CE1B0F">
            <w:pPr>
              <w:pStyle w:val="Default"/>
              <w:spacing w:after="120"/>
              <w:jc w:val="both"/>
              <w:rPr>
                <w:bCs/>
                <w:sz w:val="22"/>
                <w:szCs w:val="22"/>
              </w:rPr>
            </w:pPr>
            <w:r w:rsidRPr="00AE05D1">
              <w:rPr>
                <w:bCs/>
                <w:sz w:val="22"/>
                <w:szCs w:val="22"/>
              </w:rPr>
              <w:t xml:space="preserve">The overall aim of the ICCAS project is to increase resilience of vulnerable communities and ecosystems to climate change risks on all three islands: Grenada, </w:t>
            </w:r>
            <w:proofErr w:type="spellStart"/>
            <w:r w:rsidRPr="00AE05D1">
              <w:rPr>
                <w:bCs/>
                <w:sz w:val="22"/>
                <w:szCs w:val="22"/>
              </w:rPr>
              <w:t>Carriacou</w:t>
            </w:r>
            <w:proofErr w:type="spellEnd"/>
            <w:r w:rsidRPr="00AE05D1">
              <w:rPr>
                <w:bCs/>
                <w:sz w:val="22"/>
                <w:szCs w:val="22"/>
              </w:rPr>
              <w:t xml:space="preserve"> and Petite Martinique</w:t>
            </w:r>
            <w:r w:rsidR="00135762">
              <w:rPr>
                <w:bCs/>
                <w:sz w:val="22"/>
                <w:szCs w:val="22"/>
              </w:rPr>
              <w:t xml:space="preserve">. </w:t>
            </w:r>
            <w:r w:rsidR="004B2DBD">
              <w:rPr>
                <w:bCs/>
                <w:sz w:val="22"/>
                <w:szCs w:val="22"/>
              </w:rPr>
              <w:t>Heavy rains and storm systems have had a deleterious effect on top soil erosion</w:t>
            </w:r>
            <w:r w:rsidR="008B36F1">
              <w:rPr>
                <w:bCs/>
                <w:sz w:val="22"/>
                <w:szCs w:val="22"/>
              </w:rPr>
              <w:t>, clearing of forested areas for housing and industry,</w:t>
            </w:r>
            <w:r w:rsidR="004B2DBD">
              <w:rPr>
                <w:bCs/>
                <w:sz w:val="22"/>
                <w:szCs w:val="22"/>
              </w:rPr>
              <w:t xml:space="preserve"> and improper agricultural techniques (slash and burn agriculture) ha</w:t>
            </w:r>
            <w:r w:rsidR="008B36F1">
              <w:rPr>
                <w:bCs/>
                <w:sz w:val="22"/>
                <w:szCs w:val="22"/>
              </w:rPr>
              <w:t>ve</w:t>
            </w:r>
            <w:r w:rsidR="004B2DBD">
              <w:rPr>
                <w:bCs/>
                <w:sz w:val="22"/>
                <w:szCs w:val="22"/>
              </w:rPr>
              <w:t xml:space="preserve"> further aggravated the problem.  Top soil erosion affects agricultural productivity in the long term, </w:t>
            </w:r>
            <w:proofErr w:type="gramStart"/>
            <w:r w:rsidR="004B2DBD">
              <w:rPr>
                <w:bCs/>
                <w:sz w:val="22"/>
                <w:szCs w:val="22"/>
              </w:rPr>
              <w:t>and also</w:t>
            </w:r>
            <w:proofErr w:type="gramEnd"/>
            <w:r w:rsidR="004B2DBD">
              <w:rPr>
                <w:bCs/>
                <w:sz w:val="22"/>
                <w:szCs w:val="22"/>
              </w:rPr>
              <w:t xml:space="preserve"> has a very negative effect on coastal areas particularly reefs because of the dumping of large amounts of soil into the sea. Reforestation assists in maintaining the top soil</w:t>
            </w:r>
            <w:r w:rsidR="00C27875">
              <w:rPr>
                <w:bCs/>
                <w:sz w:val="22"/>
                <w:szCs w:val="22"/>
              </w:rPr>
              <w:t xml:space="preserve"> and of course the increase in trees also improves air quality.</w:t>
            </w:r>
            <w:r w:rsidR="00CE1B0F">
              <w:t xml:space="preserve"> </w:t>
            </w:r>
            <w:r w:rsidR="00CE1B0F">
              <w:rPr>
                <w:bCs/>
                <w:sz w:val="22"/>
                <w:szCs w:val="22"/>
              </w:rPr>
              <w:t>Forest and mangrove areas</w:t>
            </w:r>
            <w:r w:rsidR="00CE1B0F" w:rsidRPr="00CE1B0F">
              <w:rPr>
                <w:bCs/>
                <w:sz w:val="22"/>
                <w:szCs w:val="22"/>
              </w:rPr>
              <w:t xml:space="preserve"> include much of the critical habitat important for Grenadian wildlife</w:t>
            </w:r>
            <w:r w:rsidR="00CE1B0F">
              <w:rPr>
                <w:bCs/>
                <w:sz w:val="22"/>
                <w:szCs w:val="22"/>
              </w:rPr>
              <w:t xml:space="preserve"> </w:t>
            </w:r>
            <w:r w:rsidR="00CE1B0F" w:rsidRPr="00CE1B0F">
              <w:rPr>
                <w:bCs/>
                <w:sz w:val="22"/>
                <w:szCs w:val="22"/>
              </w:rPr>
              <w:t xml:space="preserve">and, most notably include much of the habitat range for all </w:t>
            </w:r>
            <w:r w:rsidR="00CE1B0F">
              <w:rPr>
                <w:bCs/>
                <w:sz w:val="22"/>
                <w:szCs w:val="22"/>
              </w:rPr>
              <w:t>at risk</w:t>
            </w:r>
            <w:r w:rsidR="00CE1B0F" w:rsidRPr="00CE1B0F">
              <w:rPr>
                <w:bCs/>
                <w:sz w:val="22"/>
                <w:szCs w:val="22"/>
              </w:rPr>
              <w:t xml:space="preserve"> species of concern in</w:t>
            </w:r>
            <w:r w:rsidR="00CE1B0F">
              <w:rPr>
                <w:bCs/>
                <w:sz w:val="22"/>
                <w:szCs w:val="22"/>
              </w:rPr>
              <w:t xml:space="preserve"> </w:t>
            </w:r>
            <w:r w:rsidR="00CE1B0F" w:rsidRPr="00CE1B0F">
              <w:rPr>
                <w:bCs/>
                <w:sz w:val="22"/>
                <w:szCs w:val="22"/>
              </w:rPr>
              <w:t>Grenada.</w:t>
            </w:r>
            <w:r w:rsidR="00611A67" w:rsidRPr="00AE05D1">
              <w:rPr>
                <w:bCs/>
                <w:sz w:val="22"/>
                <w:szCs w:val="22"/>
              </w:rPr>
              <w:t xml:space="preserve"> </w:t>
            </w:r>
            <w:r w:rsidR="00611A67">
              <w:rPr>
                <w:bCs/>
                <w:sz w:val="22"/>
                <w:szCs w:val="22"/>
              </w:rPr>
              <w:t>As a result,</w:t>
            </w:r>
            <w:r w:rsidR="00611A67" w:rsidRPr="00AE05D1">
              <w:rPr>
                <w:bCs/>
                <w:sz w:val="22"/>
                <w:szCs w:val="22"/>
              </w:rPr>
              <w:t xml:space="preserve"> </w:t>
            </w:r>
            <w:r w:rsidR="00611A67">
              <w:rPr>
                <w:bCs/>
                <w:sz w:val="22"/>
                <w:szCs w:val="22"/>
              </w:rPr>
              <w:t xml:space="preserve">while reforestation was not a primary focus of the ICCAS program it was incorporated in some projects. </w:t>
            </w:r>
          </w:p>
        </w:tc>
      </w:tr>
      <w:tr w:rsidR="00034512" w:rsidRPr="00B02FE9" w14:paraId="4DA7C568" w14:textId="77777777" w:rsidTr="00735635">
        <w:tc>
          <w:tcPr>
            <w:tcW w:w="2418" w:type="dxa"/>
            <w:tcBorders>
              <w:bottom w:val="single" w:sz="4" w:space="0" w:color="auto"/>
            </w:tcBorders>
          </w:tcPr>
          <w:p w14:paraId="28DB3AD2" w14:textId="77777777" w:rsidR="00B02FE9" w:rsidRPr="00522C59" w:rsidRDefault="00BD1C5E" w:rsidP="00B02FE9">
            <w:pPr>
              <w:spacing w:line="259" w:lineRule="auto"/>
              <w:rPr>
                <w:b/>
              </w:rPr>
            </w:pPr>
            <w:r>
              <w:rPr>
                <w:b/>
              </w:rPr>
              <w:t>Forestry</w:t>
            </w:r>
            <w:r w:rsidR="005209A0">
              <w:rPr>
                <w:b/>
              </w:rPr>
              <w:t xml:space="preserve">: </w:t>
            </w:r>
            <w:r w:rsidR="00CA3E06">
              <w:rPr>
                <w:b/>
              </w:rPr>
              <w:t>Background</w:t>
            </w:r>
          </w:p>
        </w:tc>
        <w:tc>
          <w:tcPr>
            <w:tcW w:w="7478" w:type="dxa"/>
            <w:tcBorders>
              <w:bottom w:val="single" w:sz="4" w:space="0" w:color="auto"/>
            </w:tcBorders>
          </w:tcPr>
          <w:p w14:paraId="7D6C4B79" w14:textId="77777777" w:rsidR="00BE2DFE" w:rsidRDefault="00BE2DFE" w:rsidP="00135762">
            <w:pPr>
              <w:pStyle w:val="Default"/>
              <w:spacing w:after="120"/>
              <w:ind w:left="20"/>
              <w:jc w:val="both"/>
              <w:rPr>
                <w:bCs/>
                <w:sz w:val="22"/>
                <w:szCs w:val="22"/>
              </w:rPr>
            </w:pPr>
            <w:r>
              <w:rPr>
                <w:bCs/>
                <w:sz w:val="22"/>
                <w:szCs w:val="22"/>
              </w:rPr>
              <w:t xml:space="preserve">There were </w:t>
            </w:r>
            <w:r w:rsidR="00611A67">
              <w:rPr>
                <w:bCs/>
                <w:sz w:val="22"/>
                <w:szCs w:val="22"/>
              </w:rPr>
              <w:t xml:space="preserve">three projects, two in Grenada and one on Petite Martinique, </w:t>
            </w:r>
            <w:r>
              <w:rPr>
                <w:bCs/>
                <w:sz w:val="22"/>
                <w:szCs w:val="22"/>
              </w:rPr>
              <w:t>which incorporated reforestation as a key part of the project activities;</w:t>
            </w:r>
          </w:p>
          <w:p w14:paraId="3E986235" w14:textId="77777777" w:rsidR="00B02FE9" w:rsidRDefault="004355DD" w:rsidP="00135762">
            <w:pPr>
              <w:pStyle w:val="Default"/>
              <w:spacing w:after="120"/>
              <w:ind w:left="20"/>
              <w:jc w:val="both"/>
              <w:rPr>
                <w:bCs/>
                <w:sz w:val="22"/>
                <w:szCs w:val="22"/>
              </w:rPr>
            </w:pPr>
            <w:r w:rsidRPr="00135762">
              <w:rPr>
                <w:b/>
                <w:bCs/>
              </w:rPr>
              <w:t>M</w:t>
            </w:r>
            <w:r w:rsidRPr="00135762">
              <w:rPr>
                <w:b/>
                <w:bCs/>
                <w:sz w:val="22"/>
                <w:szCs w:val="22"/>
              </w:rPr>
              <w:t>angrove Reforestatio</w:t>
            </w:r>
            <w:r w:rsidR="00BE2DFE" w:rsidRPr="00135762">
              <w:rPr>
                <w:b/>
                <w:bCs/>
                <w:sz w:val="22"/>
                <w:szCs w:val="22"/>
              </w:rPr>
              <w:t>n</w:t>
            </w:r>
            <w:r w:rsidR="00BE2DFE">
              <w:rPr>
                <w:bCs/>
                <w:sz w:val="22"/>
                <w:szCs w:val="22"/>
              </w:rPr>
              <w:t>: Two projects in the north and east of Grenada</w:t>
            </w:r>
            <w:r w:rsidR="00B44FBF">
              <w:rPr>
                <w:bCs/>
                <w:sz w:val="22"/>
                <w:szCs w:val="22"/>
              </w:rPr>
              <w:t xml:space="preserve"> (The Simon &amp; Paradise Project &amp; the RECCOMM Project)</w:t>
            </w:r>
            <w:r w:rsidR="00BE2DFE">
              <w:rPr>
                <w:bCs/>
                <w:sz w:val="22"/>
                <w:szCs w:val="22"/>
              </w:rPr>
              <w:t xml:space="preserve"> have addressed the destruction of mangrove habitats and the resulting loss of flora and fauna and erosion of coastal areas, by the replanting of </w:t>
            </w:r>
            <w:r w:rsidR="00B44FBF">
              <w:rPr>
                <w:bCs/>
                <w:sz w:val="22"/>
                <w:szCs w:val="22"/>
              </w:rPr>
              <w:t>mangrove trees.</w:t>
            </w:r>
          </w:p>
          <w:p w14:paraId="76FC71D4" w14:textId="77777777" w:rsidR="004355DD" w:rsidRPr="00135762" w:rsidRDefault="004355DD" w:rsidP="00135762">
            <w:pPr>
              <w:pStyle w:val="Default"/>
              <w:ind w:left="20"/>
              <w:jc w:val="both"/>
              <w:rPr>
                <w:b/>
                <w:bCs/>
                <w:sz w:val="22"/>
                <w:szCs w:val="22"/>
              </w:rPr>
            </w:pPr>
            <w:r w:rsidRPr="00135762">
              <w:rPr>
                <w:b/>
                <w:bCs/>
                <w:sz w:val="22"/>
                <w:szCs w:val="22"/>
              </w:rPr>
              <w:t>Restoring Forest habitat on Petit Martinique</w:t>
            </w:r>
            <w:r w:rsidR="00B44FBF">
              <w:rPr>
                <w:b/>
                <w:bCs/>
                <w:sz w:val="22"/>
                <w:szCs w:val="22"/>
              </w:rPr>
              <w:t xml:space="preserve">: </w:t>
            </w:r>
            <w:r w:rsidR="00BE2DFE" w:rsidRPr="00BE2DFE">
              <w:rPr>
                <w:bCs/>
                <w:sz w:val="22"/>
                <w:szCs w:val="22"/>
              </w:rPr>
              <w:t xml:space="preserve">Petite Martinique </w:t>
            </w:r>
            <w:r w:rsidR="00BE2DFE">
              <w:rPr>
                <w:bCs/>
                <w:sz w:val="22"/>
                <w:szCs w:val="22"/>
              </w:rPr>
              <w:t>is the most northerly of the tri state country with</w:t>
            </w:r>
            <w:r w:rsidR="00BE2DFE" w:rsidRPr="00BE2DFE">
              <w:rPr>
                <w:bCs/>
                <w:sz w:val="22"/>
                <w:szCs w:val="22"/>
              </w:rPr>
              <w:t xml:space="preserve"> a population of just under 1000 people and an area of 500 acres</w:t>
            </w:r>
            <w:r w:rsidR="00BE2DFE">
              <w:rPr>
                <w:bCs/>
                <w:sz w:val="22"/>
                <w:szCs w:val="22"/>
              </w:rPr>
              <w:t>.</w:t>
            </w:r>
            <w:r w:rsidR="00BE2DFE" w:rsidRPr="00BE2DFE">
              <w:rPr>
                <w:bCs/>
                <w:sz w:val="22"/>
                <w:szCs w:val="22"/>
              </w:rPr>
              <w:t xml:space="preserve"> </w:t>
            </w:r>
            <w:r w:rsidR="00BE2DFE">
              <w:rPr>
                <w:bCs/>
                <w:sz w:val="22"/>
                <w:szCs w:val="22"/>
              </w:rPr>
              <w:t>D</w:t>
            </w:r>
            <w:r w:rsidR="00BE2DFE" w:rsidRPr="00BE2DFE">
              <w:rPr>
                <w:bCs/>
                <w:sz w:val="22"/>
                <w:szCs w:val="22"/>
              </w:rPr>
              <w:t>ue to the loss of tree cover on the north-eastern side of the island of Petite Martinique and negative farming practices over the years, mass erosion is visible in the Madam Pierre area.</w:t>
            </w:r>
            <w:r w:rsidR="00BE2DFE">
              <w:rPr>
                <w:bCs/>
                <w:sz w:val="22"/>
                <w:szCs w:val="22"/>
              </w:rPr>
              <w:t xml:space="preserve"> The loss of soil into the sea also has a significant negative impact on the surrounding reef systems. Therefore, a significant part of the Petit Martinique project was replanting of forest trees to mitigate against soil erosion</w:t>
            </w:r>
          </w:p>
        </w:tc>
      </w:tr>
    </w:tbl>
    <w:p w14:paraId="384CF622" w14:textId="77777777" w:rsidR="008C0829" w:rsidRDefault="008C0829">
      <w:pPr>
        <w:rPr>
          <w:rFonts w:ascii="Calibri" w:hAnsi="Calibri" w:cs="Calibri"/>
          <w:b/>
          <w:color w:val="000000"/>
          <w:sz w:val="24"/>
          <w:szCs w:val="24"/>
        </w:rPr>
      </w:pPr>
    </w:p>
    <w:p w14:paraId="7B8B3789" w14:textId="77777777" w:rsidR="00735635" w:rsidRDefault="003D07BC" w:rsidP="006D7DC8">
      <w:pPr>
        <w:rPr>
          <w:b/>
          <w:sz w:val="24"/>
          <w:szCs w:val="24"/>
        </w:rPr>
      </w:pPr>
      <w:bookmarkStart w:id="0" w:name="_GoBack"/>
      <w:bookmarkEnd w:id="0"/>
      <w:r w:rsidRPr="006D7DC8">
        <w:rPr>
          <w:b/>
          <w:sz w:val="24"/>
          <w:szCs w:val="24"/>
        </w:rPr>
        <w:t>Overall Success</w:t>
      </w:r>
    </w:p>
    <w:p w14:paraId="26DE8406" w14:textId="77777777" w:rsidR="007358AD" w:rsidRDefault="005A710A">
      <w:pPr>
        <w:jc w:val="both"/>
        <w:rPr>
          <w:rFonts w:ascii="Calibri" w:hAnsi="Calibri" w:cs="Calibri"/>
          <w:color w:val="000000"/>
          <w:sz w:val="24"/>
          <w:szCs w:val="24"/>
        </w:rPr>
      </w:pPr>
      <w:r>
        <w:t>I</w:t>
      </w:r>
      <w:r w:rsidR="00A16E3B">
        <w:t>n northern and north-eastern</w:t>
      </w:r>
      <w:r>
        <w:t xml:space="preserve"> Grenada,</w:t>
      </w:r>
      <w:r w:rsidR="00A16E3B">
        <w:t xml:space="preserve"> more than</w:t>
      </w:r>
      <w:r>
        <w:t xml:space="preserve"> </w:t>
      </w:r>
      <w:r w:rsidR="007358AD" w:rsidRPr="007358AD">
        <w:t xml:space="preserve">1,900 mangrove seedlings have been planted </w:t>
      </w:r>
      <w:r>
        <w:t xml:space="preserve">as part of the </w:t>
      </w:r>
      <w:r w:rsidR="00A16E3B">
        <w:t xml:space="preserve">mangrove </w:t>
      </w:r>
      <w:r>
        <w:t>reforestation exercise.</w:t>
      </w:r>
      <w:r w:rsidR="004B5130">
        <w:t xml:space="preserve"> This is expected to have a very positive effect on the recovery of fauna and flora that thrive in the mangrove eco-system.  It will also provide a barrier against coastal erosion.</w:t>
      </w:r>
    </w:p>
    <w:p w14:paraId="417B9A65" w14:textId="77777777" w:rsidR="005A710A" w:rsidRDefault="004B5130" w:rsidP="005A710A">
      <w:pPr>
        <w:spacing w:after="0"/>
        <w:rPr>
          <w:rFonts w:ascii="Calibri" w:hAnsi="Calibri" w:cs="Calibri"/>
          <w:color w:val="000000"/>
          <w:sz w:val="24"/>
          <w:szCs w:val="24"/>
        </w:rPr>
      </w:pPr>
      <w:r>
        <w:rPr>
          <w:rFonts w:ascii="Calibri" w:hAnsi="Calibri" w:cs="Calibri"/>
          <w:color w:val="000000"/>
          <w:sz w:val="24"/>
          <w:szCs w:val="24"/>
        </w:rPr>
        <w:t>T</w:t>
      </w:r>
      <w:r w:rsidR="00A16E3B">
        <w:rPr>
          <w:rFonts w:ascii="Calibri" w:hAnsi="Calibri" w:cs="Calibri"/>
          <w:color w:val="000000"/>
          <w:sz w:val="24"/>
          <w:szCs w:val="24"/>
        </w:rPr>
        <w:t>he following has taken place i</w:t>
      </w:r>
      <w:r w:rsidR="005A710A">
        <w:rPr>
          <w:rFonts w:ascii="Calibri" w:hAnsi="Calibri" w:cs="Calibri"/>
          <w:color w:val="000000"/>
          <w:sz w:val="24"/>
          <w:szCs w:val="24"/>
        </w:rPr>
        <w:t xml:space="preserve">n Petit Martinique </w:t>
      </w:r>
      <w:r w:rsidR="00A16E3B">
        <w:rPr>
          <w:rFonts w:ascii="Calibri" w:hAnsi="Calibri" w:cs="Calibri"/>
          <w:color w:val="000000"/>
          <w:sz w:val="24"/>
          <w:szCs w:val="24"/>
        </w:rPr>
        <w:t>to</w:t>
      </w:r>
      <w:r w:rsidR="005A710A">
        <w:rPr>
          <w:rFonts w:ascii="Calibri" w:hAnsi="Calibri" w:cs="Calibri"/>
          <w:color w:val="000000"/>
          <w:sz w:val="24"/>
          <w:szCs w:val="24"/>
        </w:rPr>
        <w:t xml:space="preserve"> address the soil erosion problem</w:t>
      </w:r>
      <w:r w:rsidR="00A16E3B">
        <w:rPr>
          <w:rFonts w:ascii="Calibri" w:hAnsi="Calibri" w:cs="Calibri"/>
          <w:color w:val="000000"/>
          <w:sz w:val="24"/>
          <w:szCs w:val="24"/>
        </w:rPr>
        <w:t>:</w:t>
      </w:r>
      <w:r w:rsidR="005A710A">
        <w:rPr>
          <w:rFonts w:ascii="Calibri" w:hAnsi="Calibri" w:cs="Calibri"/>
          <w:color w:val="000000"/>
          <w:sz w:val="24"/>
          <w:szCs w:val="24"/>
        </w:rPr>
        <w:t xml:space="preserve"> </w:t>
      </w:r>
    </w:p>
    <w:p w14:paraId="3DDEE1B8" w14:textId="77777777" w:rsidR="005A710A" w:rsidRPr="00135762" w:rsidRDefault="005A710A" w:rsidP="00135762">
      <w:pPr>
        <w:pStyle w:val="ListParagraph"/>
        <w:numPr>
          <w:ilvl w:val="0"/>
          <w:numId w:val="44"/>
        </w:numPr>
        <w:spacing w:after="0"/>
        <w:rPr>
          <w:rFonts w:ascii="Calibri" w:hAnsi="Calibri" w:cs="Calibri"/>
          <w:color w:val="000000"/>
          <w:sz w:val="24"/>
          <w:szCs w:val="24"/>
        </w:rPr>
      </w:pPr>
      <w:r w:rsidRPr="00135762">
        <w:rPr>
          <w:rFonts w:ascii="Calibri" w:hAnsi="Calibri" w:cs="Calibri"/>
          <w:color w:val="000000"/>
          <w:sz w:val="24"/>
          <w:szCs w:val="24"/>
        </w:rPr>
        <w:t>Reforestation of Madam Pierre.</w:t>
      </w:r>
    </w:p>
    <w:p w14:paraId="2A861F32" w14:textId="77777777" w:rsidR="005A710A" w:rsidRPr="00135762" w:rsidRDefault="005A710A" w:rsidP="00135762">
      <w:pPr>
        <w:pStyle w:val="ListParagraph"/>
        <w:numPr>
          <w:ilvl w:val="0"/>
          <w:numId w:val="44"/>
        </w:numPr>
        <w:spacing w:after="0"/>
        <w:rPr>
          <w:rFonts w:ascii="Calibri" w:hAnsi="Calibri" w:cs="Calibri"/>
          <w:color w:val="000000"/>
          <w:sz w:val="24"/>
          <w:szCs w:val="24"/>
        </w:rPr>
      </w:pPr>
      <w:r w:rsidRPr="00135762">
        <w:rPr>
          <w:rFonts w:ascii="Calibri" w:hAnsi="Calibri" w:cs="Calibri"/>
          <w:color w:val="000000"/>
          <w:sz w:val="24"/>
          <w:szCs w:val="24"/>
        </w:rPr>
        <w:t>Training farmers in soil and water conservation.</w:t>
      </w:r>
    </w:p>
    <w:p w14:paraId="76678259" w14:textId="77777777" w:rsidR="005A710A" w:rsidRPr="00135762" w:rsidRDefault="004B2DBD" w:rsidP="00135762">
      <w:pPr>
        <w:pStyle w:val="Default"/>
        <w:numPr>
          <w:ilvl w:val="0"/>
          <w:numId w:val="44"/>
        </w:numPr>
      </w:pPr>
      <w:r w:rsidRPr="004B2DBD">
        <w:t>Local knowledge was used to construct</w:t>
      </w:r>
      <w:r w:rsidRPr="00135762">
        <w:t xml:space="preserve"> </w:t>
      </w:r>
      <w:r w:rsidR="005A710A" w:rsidRPr="00135762">
        <w:t>Construction and fencing of a</w:t>
      </w:r>
      <w:r w:rsidRPr="004B2DBD">
        <w:t xml:space="preserve"> hoop nursery, which was used to propagate the plants for the reforestation component of the project.</w:t>
      </w:r>
    </w:p>
    <w:p w14:paraId="7C009194" w14:textId="77777777" w:rsidR="005A710A" w:rsidRDefault="005A710A" w:rsidP="005A710A">
      <w:pPr>
        <w:pStyle w:val="ListParagraph"/>
        <w:numPr>
          <w:ilvl w:val="0"/>
          <w:numId w:val="44"/>
        </w:numPr>
        <w:spacing w:after="0"/>
        <w:rPr>
          <w:rFonts w:ascii="Calibri" w:hAnsi="Calibri" w:cs="Calibri"/>
          <w:color w:val="000000"/>
          <w:sz w:val="24"/>
          <w:szCs w:val="24"/>
        </w:rPr>
      </w:pPr>
      <w:r w:rsidRPr="00135762">
        <w:rPr>
          <w:rFonts w:ascii="Calibri" w:hAnsi="Calibri" w:cs="Calibri"/>
          <w:color w:val="000000"/>
          <w:sz w:val="24"/>
          <w:szCs w:val="24"/>
        </w:rPr>
        <w:lastRenderedPageBreak/>
        <w:t>Hiring of a forest ranger.</w:t>
      </w:r>
    </w:p>
    <w:p w14:paraId="3CDDE7B5" w14:textId="77777777" w:rsidR="004B2DBD" w:rsidRPr="00135762" w:rsidRDefault="004B2DBD" w:rsidP="00135762">
      <w:pPr>
        <w:pStyle w:val="ListParagraph"/>
        <w:numPr>
          <w:ilvl w:val="0"/>
          <w:numId w:val="44"/>
        </w:numPr>
        <w:spacing w:after="0"/>
        <w:rPr>
          <w:rFonts w:ascii="Calibri" w:hAnsi="Calibri" w:cs="Calibri"/>
          <w:color w:val="000000"/>
          <w:sz w:val="24"/>
          <w:szCs w:val="24"/>
        </w:rPr>
      </w:pPr>
      <w:r>
        <w:rPr>
          <w:rFonts w:ascii="Calibri" w:hAnsi="Calibri" w:cs="Calibri"/>
          <w:color w:val="000000"/>
          <w:sz w:val="24"/>
          <w:szCs w:val="24"/>
        </w:rPr>
        <w:t>Check dams were built to prevent further soil erosion when the rains came.</w:t>
      </w:r>
    </w:p>
    <w:p w14:paraId="280ED7DB" w14:textId="77777777" w:rsidR="004B2DBD" w:rsidRDefault="004B2DBD" w:rsidP="00657BC5">
      <w:pPr>
        <w:pStyle w:val="Default"/>
      </w:pPr>
    </w:p>
    <w:p w14:paraId="5C7BC2E0" w14:textId="77777777" w:rsidR="00611A67" w:rsidRDefault="005A710A" w:rsidP="00657BC5">
      <w:pPr>
        <w:pStyle w:val="Default"/>
      </w:pPr>
      <w:r>
        <w:t>Most importantly in all the projects undertaken there has been a community awareness raising component with</w:t>
      </w:r>
      <w:r w:rsidRPr="005A710A">
        <w:t xml:space="preserve"> Community awareness meetings</w:t>
      </w:r>
      <w:r w:rsidRPr="005A710A" w:rsidDel="004355DD">
        <w:t xml:space="preserve"> </w:t>
      </w:r>
      <w:r>
        <w:t xml:space="preserve">being held and training carried </w:t>
      </w:r>
      <w:r w:rsidR="00657BC5">
        <w:t xml:space="preserve">out </w:t>
      </w:r>
      <w:r>
        <w:t xml:space="preserve">in </w:t>
      </w:r>
      <w:r w:rsidR="00657BC5">
        <w:t>the use of more climate sensitive techniques in farming and livestock management.</w:t>
      </w:r>
    </w:p>
    <w:p w14:paraId="12EFEECF" w14:textId="77777777" w:rsidR="00ED5480" w:rsidRDefault="00ED5480" w:rsidP="00657BC5">
      <w:pPr>
        <w:pStyle w:val="Default"/>
      </w:pPr>
    </w:p>
    <w:p w14:paraId="19A9301A" w14:textId="77777777" w:rsidR="0092286A" w:rsidRDefault="00ED5480" w:rsidP="00657BC5">
      <w:pPr>
        <w:pStyle w:val="Default"/>
      </w:pPr>
      <w:r>
        <w:t>The focus on reforestation as a climate change adaptation activity in Grenada has led to a larger scale UNDP funded project aimed at maintaining bio diversity and reducing land degradation called the “Ridge to Reef” approach.  This project has a significant forestry component and is ongoing.</w:t>
      </w:r>
      <w:r w:rsidR="004B1823">
        <w:t xml:space="preserve"> </w:t>
      </w:r>
    </w:p>
    <w:p w14:paraId="0AA71211" w14:textId="77777777" w:rsidR="0092286A" w:rsidRDefault="0092286A" w:rsidP="00657BC5">
      <w:pPr>
        <w:pStyle w:val="Default"/>
      </w:pPr>
    </w:p>
    <w:p w14:paraId="466CC7A1" w14:textId="77777777" w:rsidR="00611A67" w:rsidRDefault="0092286A" w:rsidP="00657BC5">
      <w:pPr>
        <w:pStyle w:val="Default"/>
      </w:pPr>
      <w:r>
        <w:t>Grenada</w:t>
      </w:r>
      <w:r w:rsidR="00954B65">
        <w:t xml:space="preserve"> </w:t>
      </w:r>
      <w:r>
        <w:t xml:space="preserve">has also </w:t>
      </w:r>
      <w:r w:rsidR="00954B65">
        <w:t xml:space="preserve">set up a Pilot Program for Climate Resilience (PPCR) with international partners who have provided grant funding ofUSD$8 million.  This PPCR includes as Investment </w:t>
      </w:r>
      <w:proofErr w:type="gramStart"/>
      <w:r w:rsidR="00954B65">
        <w:t>Project  2</w:t>
      </w:r>
      <w:proofErr w:type="gramEnd"/>
      <w:r>
        <w:t xml:space="preserve"> </w:t>
      </w:r>
      <w:r w:rsidR="00954B65">
        <w:t>Forest Rehabilitation with the following objectives:</w:t>
      </w:r>
    </w:p>
    <w:p w14:paraId="563340D5" w14:textId="77777777" w:rsidR="00954B65" w:rsidRDefault="00954B65" w:rsidP="00135762">
      <w:pPr>
        <w:pStyle w:val="Default"/>
        <w:numPr>
          <w:ilvl w:val="0"/>
          <w:numId w:val="46"/>
        </w:numPr>
      </w:pPr>
      <w:r>
        <w:t>The Development of a nursery</w:t>
      </w:r>
    </w:p>
    <w:p w14:paraId="074B00F3" w14:textId="77777777" w:rsidR="00954B65" w:rsidRDefault="00954B65" w:rsidP="00135762">
      <w:pPr>
        <w:pStyle w:val="Default"/>
        <w:numPr>
          <w:ilvl w:val="0"/>
          <w:numId w:val="46"/>
        </w:numPr>
      </w:pPr>
      <w:r>
        <w:t>Production and propagation of seedlings</w:t>
      </w:r>
    </w:p>
    <w:p w14:paraId="63702E63" w14:textId="77777777" w:rsidR="00954B65" w:rsidRDefault="00954B65" w:rsidP="00135762">
      <w:pPr>
        <w:pStyle w:val="Default"/>
        <w:numPr>
          <w:ilvl w:val="0"/>
          <w:numId w:val="46"/>
        </w:numPr>
      </w:pPr>
      <w:r>
        <w:t>Acreage restored or brought under forests</w:t>
      </w:r>
    </w:p>
    <w:p w14:paraId="61B06A13" w14:textId="77777777" w:rsidR="00954B65" w:rsidRDefault="00954B65" w:rsidP="00135762">
      <w:pPr>
        <w:pStyle w:val="Default"/>
        <w:numPr>
          <w:ilvl w:val="0"/>
          <w:numId w:val="46"/>
        </w:numPr>
      </w:pPr>
      <w:r>
        <w:t>Forest roads upgraded</w:t>
      </w:r>
    </w:p>
    <w:p w14:paraId="47E23A23" w14:textId="77777777" w:rsidR="00611A67" w:rsidRDefault="00611A67" w:rsidP="00657BC5">
      <w:pPr>
        <w:pStyle w:val="Default"/>
      </w:pPr>
    </w:p>
    <w:p w14:paraId="4CDD2562" w14:textId="77777777" w:rsidR="00657BC5" w:rsidRDefault="004B1823" w:rsidP="00657BC5">
      <w:pPr>
        <w:pStyle w:val="Default"/>
      </w:pPr>
      <w:r>
        <w:t>Additionally, Grenada has been well represented at the regional level in various consultations with international agencies on land use, reforestation and bio-diversity</w:t>
      </w:r>
      <w:r w:rsidR="00611A67">
        <w:t xml:space="preserve"> and as a result arresting land degradation, reforestation, a promoting bio-diversity have become part of the National Adaptation Plan (NAP). </w:t>
      </w:r>
    </w:p>
    <w:p w14:paraId="5AF0042E" w14:textId="77777777" w:rsidR="00611A67" w:rsidRDefault="00611A67">
      <w:pPr>
        <w:pStyle w:val="Default"/>
      </w:pPr>
    </w:p>
    <w:p w14:paraId="44DD41E9" w14:textId="77777777" w:rsidR="00CE1B0F" w:rsidRDefault="00CE1B0F" w:rsidP="00657BC5">
      <w:pPr>
        <w:pStyle w:val="Default"/>
      </w:pPr>
      <w:r w:rsidRPr="00CE1B0F">
        <w:rPr>
          <w:noProof/>
        </w:rPr>
        <w:drawing>
          <wp:inline distT="0" distB="0" distL="0" distR="0" wp14:anchorId="5AB76288" wp14:editId="484BEBE0">
            <wp:extent cx="6210300" cy="3467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845" cy="3467404"/>
                    </a:xfrm>
                    <a:prstGeom prst="rect">
                      <a:avLst/>
                    </a:prstGeom>
                  </pic:spPr>
                </pic:pic>
              </a:graphicData>
            </a:graphic>
          </wp:inline>
        </w:drawing>
      </w:r>
    </w:p>
    <w:p w14:paraId="77366261" w14:textId="77777777" w:rsidR="00CE1B0F" w:rsidRPr="006E306E" w:rsidRDefault="00CE1B0F" w:rsidP="00135762">
      <w:pPr>
        <w:pStyle w:val="Default"/>
      </w:pPr>
    </w:p>
    <w:p w14:paraId="7C69222A" w14:textId="77777777" w:rsidR="00684776" w:rsidRPr="00686064" w:rsidRDefault="00684776" w:rsidP="00135762">
      <w:pPr>
        <w:pStyle w:val="Default"/>
        <w:rPr>
          <w:b/>
        </w:rPr>
      </w:pPr>
    </w:p>
    <w:p w14:paraId="68509A12" w14:textId="77777777" w:rsidR="00035762" w:rsidRDefault="00735635" w:rsidP="00686064">
      <w:pPr>
        <w:pStyle w:val="Default"/>
        <w:spacing w:after="120"/>
        <w:jc w:val="both"/>
        <w:rPr>
          <w:b/>
        </w:rPr>
      </w:pPr>
      <w:r w:rsidRPr="007F1A7F">
        <w:rPr>
          <w:b/>
        </w:rPr>
        <w:t>Best Practice(s)</w:t>
      </w:r>
      <w:r w:rsidR="00D31167" w:rsidRPr="007F1A7F">
        <w:rPr>
          <w:b/>
        </w:rPr>
        <w:t xml:space="preserve"> </w:t>
      </w:r>
      <w:r w:rsidRPr="007F1A7F">
        <w:rPr>
          <w:b/>
        </w:rPr>
        <w:t>Identified</w:t>
      </w:r>
    </w:p>
    <w:p w14:paraId="77338545" w14:textId="77777777" w:rsidR="004B2DBD" w:rsidRDefault="00A6563F" w:rsidP="00686064">
      <w:pPr>
        <w:pStyle w:val="Default"/>
        <w:spacing w:after="120"/>
        <w:jc w:val="both"/>
      </w:pPr>
      <w:r w:rsidRPr="00135762">
        <w:t>The use of local knowledge and local plant materials in the setting up and cultivating of seedlings is a best practice since it provides</w:t>
      </w:r>
      <w:r w:rsidR="00D66A0B" w:rsidRPr="00135762">
        <w:t xml:space="preserve"> a low cost and sustainable approach to reforestation.</w:t>
      </w:r>
    </w:p>
    <w:p w14:paraId="0E8C9504" w14:textId="77777777" w:rsidR="00611A67" w:rsidRDefault="00611A67" w:rsidP="00686064">
      <w:pPr>
        <w:pStyle w:val="Default"/>
        <w:spacing w:after="120"/>
        <w:jc w:val="both"/>
        <w:rPr>
          <w:b/>
        </w:rPr>
      </w:pPr>
    </w:p>
    <w:p w14:paraId="423D7220" w14:textId="77777777" w:rsidR="00735635" w:rsidRPr="007F1A7F" w:rsidRDefault="00735635" w:rsidP="00686064">
      <w:pPr>
        <w:pStyle w:val="Default"/>
        <w:spacing w:after="120"/>
        <w:jc w:val="both"/>
        <w:rPr>
          <w:b/>
        </w:rPr>
      </w:pPr>
      <w:r w:rsidRPr="007F1A7F">
        <w:rPr>
          <w:b/>
        </w:rPr>
        <w:t>Recommendations based on the Lessons Learnt and Best Practices Analysis</w:t>
      </w:r>
    </w:p>
    <w:p w14:paraId="4A500DE4" w14:textId="77777777" w:rsidR="0036769E" w:rsidRDefault="00A63DA9" w:rsidP="00135762">
      <w:pPr>
        <w:pStyle w:val="Default"/>
        <w:numPr>
          <w:ilvl w:val="0"/>
          <w:numId w:val="45"/>
        </w:numPr>
      </w:pPr>
      <w:r>
        <w:t>C</w:t>
      </w:r>
      <w:r w:rsidR="00310CCE">
        <w:t xml:space="preserve">ommunity awareness and education is the first </w:t>
      </w:r>
      <w:r w:rsidR="00611A67">
        <w:t xml:space="preserve">step </w:t>
      </w:r>
      <w:r w:rsidR="00310CCE">
        <w:t>to acceptance of climate change adaptive practices</w:t>
      </w:r>
    </w:p>
    <w:p w14:paraId="7C31BC9D" w14:textId="77777777" w:rsidR="00310CCE" w:rsidRDefault="00310CCE" w:rsidP="00310CCE">
      <w:pPr>
        <w:pStyle w:val="Default"/>
        <w:numPr>
          <w:ilvl w:val="0"/>
          <w:numId w:val="45"/>
        </w:numPr>
      </w:pPr>
      <w:r>
        <w:t>Community involvement in the program and project development facilitates acceptance and ongoing sustainability (the example of using local knowledge and labour to establish the nursery is a very good instance of this).</w:t>
      </w:r>
    </w:p>
    <w:p w14:paraId="1B1DDC9B" w14:textId="77777777" w:rsidR="00310CCE" w:rsidRDefault="00310CCE" w:rsidP="00310CCE">
      <w:pPr>
        <w:pStyle w:val="Default"/>
        <w:numPr>
          <w:ilvl w:val="0"/>
          <w:numId w:val="45"/>
        </w:numPr>
      </w:pPr>
      <w:r>
        <w:t xml:space="preserve">The linkages created between the different parts of the ecological system (forest maintenance and bio diversity and reef health for example) is a critical part of stakeholder education and acceptance </w:t>
      </w:r>
      <w:r w:rsidR="004B1823">
        <w:t>of the</w:t>
      </w:r>
      <w:r>
        <w:t xml:space="preserve"> need to change behaviour.</w:t>
      </w:r>
    </w:p>
    <w:p w14:paraId="63A4ECAA" w14:textId="77777777" w:rsidR="00310CCE" w:rsidRDefault="00310CCE" w:rsidP="00310CCE">
      <w:pPr>
        <w:pStyle w:val="Default"/>
        <w:numPr>
          <w:ilvl w:val="0"/>
          <w:numId w:val="45"/>
        </w:numPr>
      </w:pPr>
      <w:r>
        <w:t>The need to create the link between damaging the eco system and the loss of livelihood in the long term is also key since most of the damage is done by short term efforts to improve the livelihood (slash and burn agriculture is a good example of this).</w:t>
      </w:r>
    </w:p>
    <w:p w14:paraId="4918251A" w14:textId="77777777" w:rsidR="00A63DA9" w:rsidRDefault="00A63DA9" w:rsidP="00310CCE">
      <w:pPr>
        <w:pStyle w:val="Default"/>
        <w:numPr>
          <w:ilvl w:val="0"/>
          <w:numId w:val="45"/>
        </w:numPr>
      </w:pPr>
      <w:r>
        <w:t>The need for a national land use policy that is part of the NAP and includes climate change adaptation as part of its land use plans, programs and projects is</w:t>
      </w:r>
      <w:r w:rsidR="004B1823">
        <w:t xml:space="preserve"> the basis for long term sustained forest recovery.</w:t>
      </w:r>
    </w:p>
    <w:p w14:paraId="3E542D23" w14:textId="77777777" w:rsidR="004B1823" w:rsidRDefault="004B1823" w:rsidP="00135762">
      <w:pPr>
        <w:pStyle w:val="Default"/>
        <w:ind w:left="720"/>
      </w:pPr>
    </w:p>
    <w:p w14:paraId="3E5477A0" w14:textId="77777777" w:rsidR="0036769E" w:rsidRPr="007F1A7F" w:rsidRDefault="0036769E" w:rsidP="00540F29">
      <w:pPr>
        <w:pStyle w:val="Default"/>
      </w:pPr>
    </w:p>
    <w:p w14:paraId="497DFBC8" w14:textId="77777777" w:rsidR="00BC0189" w:rsidRDefault="00F24233" w:rsidP="00F24233">
      <w:pPr>
        <w:pStyle w:val="Default"/>
        <w:rPr>
          <w:sz w:val="22"/>
          <w:szCs w:val="22"/>
        </w:rPr>
      </w:pPr>
      <w:r w:rsidRPr="0026002D">
        <w:rPr>
          <w:sz w:val="22"/>
          <w:szCs w:val="22"/>
        </w:rPr>
        <w:t xml:space="preserve">Author: </w:t>
      </w:r>
      <w:r w:rsidR="00BC0189" w:rsidRPr="0026002D">
        <w:rPr>
          <w:sz w:val="22"/>
          <w:szCs w:val="22"/>
        </w:rPr>
        <w:t>David Simmons &amp; Christina Barradas-Brewster/ Consultants/Caribbean/</w:t>
      </w:r>
      <w:r w:rsidR="00135762">
        <w:rPr>
          <w:sz w:val="22"/>
          <w:szCs w:val="22"/>
        </w:rPr>
        <w:t xml:space="preserve"> </w:t>
      </w:r>
    </w:p>
    <w:p w14:paraId="01310C84" w14:textId="77777777" w:rsidR="00135762" w:rsidRDefault="00135762" w:rsidP="00F24233">
      <w:pPr>
        <w:pStyle w:val="Default"/>
        <w:rPr>
          <w:sz w:val="22"/>
          <w:szCs w:val="22"/>
        </w:rPr>
      </w:pPr>
      <w:r>
        <w:rPr>
          <w:sz w:val="22"/>
          <w:szCs w:val="22"/>
        </w:rPr>
        <w:t xml:space="preserve">Contact: </w:t>
      </w:r>
      <w:hyperlink r:id="rId16" w:history="1">
        <w:r w:rsidRPr="008A20F8">
          <w:rPr>
            <w:rStyle w:val="Hyperlink"/>
            <w:sz w:val="22"/>
            <w:szCs w:val="22"/>
          </w:rPr>
          <w:t>davidasimmons@outlook.com</w:t>
        </w:r>
      </w:hyperlink>
    </w:p>
    <w:p w14:paraId="51B9C3CC" w14:textId="77777777" w:rsidR="00F24233" w:rsidRPr="0026002D" w:rsidRDefault="00F24233" w:rsidP="00F24233">
      <w:pPr>
        <w:pStyle w:val="Default"/>
        <w:rPr>
          <w:sz w:val="22"/>
          <w:szCs w:val="22"/>
        </w:rPr>
      </w:pPr>
      <w:r w:rsidRPr="0026002D">
        <w:rPr>
          <w:sz w:val="22"/>
          <w:szCs w:val="22"/>
        </w:rPr>
        <w:t xml:space="preserve">Location of Project: </w:t>
      </w:r>
      <w:r w:rsidR="00BC0189" w:rsidRPr="0026002D">
        <w:rPr>
          <w:sz w:val="22"/>
          <w:szCs w:val="22"/>
        </w:rPr>
        <w:t>Caribbean/</w:t>
      </w:r>
      <w:r w:rsidRPr="0026002D">
        <w:rPr>
          <w:sz w:val="22"/>
          <w:szCs w:val="22"/>
        </w:rPr>
        <w:t>OU/</w:t>
      </w:r>
      <w:r w:rsidR="00BC0189" w:rsidRPr="0026002D">
        <w:rPr>
          <w:sz w:val="22"/>
          <w:szCs w:val="22"/>
        </w:rPr>
        <w:t>Grenada</w:t>
      </w:r>
    </w:p>
    <w:p w14:paraId="5E994A84" w14:textId="77777777" w:rsidR="00F24233" w:rsidRPr="0026002D" w:rsidRDefault="00F24233" w:rsidP="00F24233">
      <w:pPr>
        <w:pStyle w:val="Default"/>
        <w:rPr>
          <w:sz w:val="22"/>
          <w:szCs w:val="22"/>
        </w:rPr>
      </w:pPr>
      <w:r w:rsidRPr="0026002D">
        <w:rPr>
          <w:sz w:val="22"/>
          <w:szCs w:val="22"/>
        </w:rPr>
        <w:t xml:space="preserve">MHT: What is the Major Habitat Type for this partnership? </w:t>
      </w:r>
      <w:r w:rsidR="004355DD">
        <w:rPr>
          <w:sz w:val="22"/>
          <w:szCs w:val="22"/>
        </w:rPr>
        <w:t>Forest</w:t>
      </w:r>
    </w:p>
    <w:p w14:paraId="39CC945A" w14:textId="77777777" w:rsidR="00F24233" w:rsidRPr="0026002D" w:rsidRDefault="00F24233" w:rsidP="00F24233">
      <w:pPr>
        <w:pStyle w:val="Default"/>
        <w:rPr>
          <w:sz w:val="22"/>
          <w:szCs w:val="22"/>
        </w:rPr>
      </w:pPr>
      <w:r w:rsidRPr="0026002D">
        <w:rPr>
          <w:sz w:val="22"/>
          <w:szCs w:val="22"/>
        </w:rPr>
        <w:t>Types of Partners: Government, Place-based NGO, International NGO,</w:t>
      </w:r>
      <w:r w:rsidR="007B6378" w:rsidRPr="0026002D">
        <w:rPr>
          <w:sz w:val="22"/>
          <w:szCs w:val="22"/>
        </w:rPr>
        <w:t xml:space="preserve"> </w:t>
      </w:r>
      <w:r w:rsidRPr="0026002D">
        <w:rPr>
          <w:sz w:val="22"/>
          <w:szCs w:val="22"/>
        </w:rPr>
        <w:t>Community Based Organization</w:t>
      </w:r>
      <w:r w:rsidR="002D53EA" w:rsidRPr="0026002D">
        <w:rPr>
          <w:sz w:val="22"/>
          <w:szCs w:val="22"/>
        </w:rPr>
        <w:t>.</w:t>
      </w:r>
    </w:p>
    <w:p w14:paraId="786417D5" w14:textId="77777777" w:rsidR="00F24233" w:rsidRPr="0026002D" w:rsidRDefault="00F24233" w:rsidP="00F24233">
      <w:pPr>
        <w:pStyle w:val="Default"/>
        <w:rPr>
          <w:sz w:val="22"/>
          <w:szCs w:val="22"/>
        </w:rPr>
      </w:pPr>
      <w:r w:rsidRPr="0026002D">
        <w:rPr>
          <w:sz w:val="22"/>
          <w:szCs w:val="22"/>
        </w:rPr>
        <w:t xml:space="preserve">Priority: </w:t>
      </w:r>
      <w:r w:rsidR="00A9435E">
        <w:rPr>
          <w:sz w:val="22"/>
          <w:szCs w:val="22"/>
        </w:rPr>
        <w:t>National</w:t>
      </w:r>
    </w:p>
    <w:p w14:paraId="32F35019" w14:textId="77777777" w:rsidR="00F24233" w:rsidRPr="0026002D" w:rsidRDefault="00F24233" w:rsidP="00F24233">
      <w:pPr>
        <w:pStyle w:val="Default"/>
        <w:rPr>
          <w:sz w:val="22"/>
          <w:szCs w:val="22"/>
        </w:rPr>
      </w:pPr>
      <w:r w:rsidRPr="0026002D">
        <w:rPr>
          <w:sz w:val="22"/>
          <w:szCs w:val="22"/>
        </w:rPr>
        <w:t xml:space="preserve">Date: </w:t>
      </w:r>
      <w:r w:rsidR="00800697">
        <w:rPr>
          <w:sz w:val="22"/>
          <w:szCs w:val="22"/>
        </w:rPr>
        <w:t>June</w:t>
      </w:r>
      <w:r w:rsidR="00800697" w:rsidRPr="0026002D">
        <w:rPr>
          <w:sz w:val="22"/>
          <w:szCs w:val="22"/>
        </w:rPr>
        <w:t xml:space="preserve"> </w:t>
      </w:r>
      <w:r w:rsidR="00BC0189" w:rsidRPr="0026002D">
        <w:rPr>
          <w:sz w:val="22"/>
          <w:szCs w:val="22"/>
        </w:rPr>
        <w:t>2018</w:t>
      </w:r>
      <w:r w:rsidRPr="0026002D">
        <w:rPr>
          <w:sz w:val="22"/>
          <w:szCs w:val="22"/>
        </w:rPr>
        <w:t xml:space="preserve"> </w:t>
      </w:r>
    </w:p>
    <w:p w14:paraId="3B54A387" w14:textId="77777777" w:rsidR="00D66A0B" w:rsidRDefault="007D7461" w:rsidP="005A7F0B">
      <w:pPr>
        <w:spacing w:after="0"/>
      </w:pPr>
      <w:r w:rsidRPr="0026002D">
        <w:t>Link</w:t>
      </w:r>
      <w:r w:rsidR="007B6378" w:rsidRPr="0026002D">
        <w:t>s:</w:t>
      </w:r>
      <w:r w:rsidRPr="0026002D">
        <w:t xml:space="preserve"> </w:t>
      </w:r>
      <w:hyperlink r:id="rId17" w:history="1">
        <w:r w:rsidR="00D66A0B" w:rsidRPr="0028736F">
          <w:rPr>
            <w:rStyle w:val="Hyperlink"/>
          </w:rPr>
          <w:t>http://www.iccas.gd/?q=community-projects/petite-martinique-project</w:t>
        </w:r>
      </w:hyperlink>
    </w:p>
    <w:p w14:paraId="391240B8" w14:textId="77777777" w:rsidR="00ED5480" w:rsidRDefault="00D66A0B" w:rsidP="005A7F0B">
      <w:pPr>
        <w:spacing w:after="0"/>
        <w:rPr>
          <w:rStyle w:val="Hyperlink"/>
          <w:color w:val="auto"/>
          <w:u w:val="none"/>
        </w:rPr>
      </w:pPr>
      <w:r w:rsidRPr="00D66A0B" w:rsidDel="005A7F0B">
        <w:rPr>
          <w:rStyle w:val="Hyperlink"/>
          <w:color w:val="auto"/>
          <w:u w:val="none"/>
        </w:rPr>
        <w:t xml:space="preserve"> </w:t>
      </w:r>
      <w:hyperlink r:id="rId18" w:history="1">
        <w:r w:rsidR="00ED5480" w:rsidRPr="0028736F">
          <w:rPr>
            <w:rStyle w:val="Hyperlink"/>
          </w:rPr>
          <w:t>http://www.iccas.gd/?q=community-projects/73/Restoration%20and%20Community%20Co-Management%20of%20Mangroves%20%28RECCOMM%29</w:t>
        </w:r>
      </w:hyperlink>
    </w:p>
    <w:p w14:paraId="0C49A20C" w14:textId="77777777" w:rsidR="00D66A0B" w:rsidRDefault="00C02FED" w:rsidP="005A7F0B">
      <w:pPr>
        <w:spacing w:after="0"/>
      </w:pPr>
      <w:hyperlink r:id="rId19" w:history="1">
        <w:r w:rsidR="00ED5480" w:rsidRPr="0028736F">
          <w:rPr>
            <w:rStyle w:val="Hyperlink"/>
          </w:rPr>
          <w:t>http://www.iccas.gd/?q=community-projects/181/Seamoon</w:t>
        </w:r>
      </w:hyperlink>
    </w:p>
    <w:p w14:paraId="7FDA599B" w14:textId="77777777" w:rsidR="00ED5480" w:rsidRDefault="00C02FED" w:rsidP="005A7F0B">
      <w:pPr>
        <w:spacing w:after="0"/>
      </w:pPr>
      <w:hyperlink r:id="rId20" w:history="1">
        <w:r w:rsidR="004B4214" w:rsidRPr="0028736F">
          <w:rPr>
            <w:rStyle w:val="Hyperlink"/>
          </w:rPr>
          <w:t>http://www.nowgrenada.com/2016/07/usaid-supports-reforestation-exercise-grenada/</w:t>
        </w:r>
      </w:hyperlink>
    </w:p>
    <w:p w14:paraId="76AC98CD" w14:textId="77777777" w:rsidR="004B4214" w:rsidRDefault="00C02FED" w:rsidP="005A7F0B">
      <w:pPr>
        <w:spacing w:after="0"/>
      </w:pPr>
      <w:hyperlink r:id="rId21" w:history="1">
        <w:r w:rsidR="005D097C" w:rsidRPr="0028736F">
          <w:rPr>
            <w:rStyle w:val="Hyperlink"/>
          </w:rPr>
          <w:t>http://www.fao.org/technical-cooperation-programme/success-stories/detail/en/c/357016/</w:t>
        </w:r>
      </w:hyperlink>
    </w:p>
    <w:p w14:paraId="566ED64D" w14:textId="77777777" w:rsidR="005D097C" w:rsidRDefault="005D097C">
      <w:pPr>
        <w:spacing w:after="0"/>
      </w:pPr>
    </w:p>
    <w:p w14:paraId="75201C1D" w14:textId="77777777" w:rsidR="009A4AF0" w:rsidRDefault="009A4AF0">
      <w:pPr>
        <w:spacing w:after="0"/>
        <w:rPr>
          <w:rStyle w:val="Hyperlink"/>
        </w:rPr>
      </w:pPr>
    </w:p>
    <w:p w14:paraId="6BE38410" w14:textId="77777777" w:rsidR="0036769E" w:rsidRDefault="0036769E" w:rsidP="00E35B45">
      <w:pPr>
        <w:spacing w:after="0"/>
      </w:pPr>
    </w:p>
    <w:p w14:paraId="124E39A6" w14:textId="77777777" w:rsidR="00B46906" w:rsidRDefault="00B46906" w:rsidP="00E35B45">
      <w:pPr>
        <w:spacing w:after="0"/>
      </w:pPr>
    </w:p>
    <w:p w14:paraId="5E065511" w14:textId="77777777" w:rsidR="00222048" w:rsidRPr="0026002D" w:rsidRDefault="00222048">
      <w:pPr>
        <w:spacing w:after="0"/>
      </w:pPr>
    </w:p>
    <w:p w14:paraId="33FA5D1F" w14:textId="77777777" w:rsidR="007E1E5B" w:rsidRPr="0026002D" w:rsidRDefault="007E1E5B">
      <w:pPr>
        <w:spacing w:after="0"/>
      </w:pPr>
    </w:p>
    <w:p w14:paraId="26D32FFA" w14:textId="77777777" w:rsidR="000C3319" w:rsidRPr="0026002D" w:rsidRDefault="000C3319" w:rsidP="000C3319">
      <w:pPr>
        <w:spacing w:after="0"/>
      </w:pPr>
    </w:p>
    <w:p w14:paraId="0EE448C3" w14:textId="77777777" w:rsidR="000C3319" w:rsidRPr="007D7461" w:rsidRDefault="000C3319" w:rsidP="00F24233">
      <w:pPr>
        <w:rPr>
          <w:sz w:val="24"/>
          <w:szCs w:val="24"/>
        </w:rPr>
      </w:pPr>
    </w:p>
    <w:p w14:paraId="66C82A7E" w14:textId="77777777" w:rsidR="00F24233" w:rsidRPr="007D7461" w:rsidRDefault="00F24233" w:rsidP="00735635"/>
    <w:sectPr w:rsidR="00F24233" w:rsidRPr="007D7461" w:rsidSect="00C02FED">
      <w:pgSz w:w="12240" w:h="16340"/>
      <w:pgMar w:top="1440" w:right="1008" w:bottom="1440" w:left="1008" w:header="720" w:footer="720" w:gutter="0"/>
      <w:pgNumType w:fmt="numberInDash"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4E3D" w14:textId="77777777" w:rsidR="00860E3B" w:rsidRDefault="00860E3B" w:rsidP="009F6A04">
      <w:pPr>
        <w:spacing w:after="0" w:line="240" w:lineRule="auto"/>
      </w:pPr>
      <w:r>
        <w:separator/>
      </w:r>
    </w:p>
  </w:endnote>
  <w:endnote w:type="continuationSeparator" w:id="0">
    <w:p w14:paraId="36C5CACF" w14:textId="77777777" w:rsidR="00860E3B" w:rsidRDefault="00860E3B"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126819"/>
      <w:docPartObj>
        <w:docPartGallery w:val="Page Numbers (Bottom of Page)"/>
        <w:docPartUnique/>
      </w:docPartObj>
    </w:sdtPr>
    <w:sdtEndPr>
      <w:rPr>
        <w:noProof/>
      </w:rPr>
    </w:sdtEndPr>
    <w:sdtContent>
      <w:p w14:paraId="3A5230A2" w14:textId="1C8E5869" w:rsidR="00B72CC1" w:rsidRDefault="00B72CC1">
        <w:pPr>
          <w:pStyle w:val="Footer"/>
          <w:jc w:val="center"/>
        </w:pPr>
        <w:r>
          <w:fldChar w:fldCharType="begin"/>
        </w:r>
        <w:r>
          <w:instrText xml:space="preserve"> PAGE   \* MERGEFORMAT </w:instrText>
        </w:r>
        <w:r>
          <w:fldChar w:fldCharType="separate"/>
        </w:r>
        <w:r w:rsidR="00C02FED">
          <w:rPr>
            <w:noProof/>
          </w:rPr>
          <w:t>- 3 -</w:t>
        </w:r>
        <w:r>
          <w:rPr>
            <w:noProof/>
          </w:rPr>
          <w:fldChar w:fldCharType="end"/>
        </w:r>
      </w:p>
    </w:sdtContent>
  </w:sdt>
  <w:p w14:paraId="7E208DB1" w14:textId="77777777" w:rsidR="00B72CC1" w:rsidRDefault="00B7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7D192" w14:textId="77777777" w:rsidR="00860E3B" w:rsidRDefault="00860E3B" w:rsidP="009F6A04">
      <w:pPr>
        <w:spacing w:after="0" w:line="240" w:lineRule="auto"/>
      </w:pPr>
      <w:r>
        <w:separator/>
      </w:r>
    </w:p>
  </w:footnote>
  <w:footnote w:type="continuationSeparator" w:id="0">
    <w:p w14:paraId="0C263258" w14:textId="77777777" w:rsidR="00860E3B" w:rsidRDefault="00860E3B"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5722"/>
    <w:multiLevelType w:val="hybridMultilevel"/>
    <w:tmpl w:val="490474D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BCD6399"/>
    <w:multiLevelType w:val="hybridMultilevel"/>
    <w:tmpl w:val="1BDC342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C8E63FF"/>
    <w:multiLevelType w:val="hybridMultilevel"/>
    <w:tmpl w:val="EB5A585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0CD85B23"/>
    <w:multiLevelType w:val="hybridMultilevel"/>
    <w:tmpl w:val="DB587D6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0DA46CE2"/>
    <w:multiLevelType w:val="hybridMultilevel"/>
    <w:tmpl w:val="B8B22512"/>
    <w:lvl w:ilvl="0" w:tplc="2C090017">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5" w15:restartNumberingAfterBreak="0">
    <w:nsid w:val="0F1963CF"/>
    <w:multiLevelType w:val="hybridMultilevel"/>
    <w:tmpl w:val="7D549A3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0F7D518A"/>
    <w:multiLevelType w:val="hybridMultilevel"/>
    <w:tmpl w:val="F448F28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11367EF9"/>
    <w:multiLevelType w:val="hybridMultilevel"/>
    <w:tmpl w:val="FE98C15C"/>
    <w:lvl w:ilvl="0" w:tplc="2C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15C14371"/>
    <w:multiLevelType w:val="hybridMultilevel"/>
    <w:tmpl w:val="F9C242E4"/>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9" w15:restartNumberingAfterBreak="0">
    <w:nsid w:val="167D7D07"/>
    <w:multiLevelType w:val="hybridMultilevel"/>
    <w:tmpl w:val="DB7A80C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19662573"/>
    <w:multiLevelType w:val="hybridMultilevel"/>
    <w:tmpl w:val="BA644336"/>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19980CF5"/>
    <w:multiLevelType w:val="hybridMultilevel"/>
    <w:tmpl w:val="EE0273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1BBC28B9"/>
    <w:multiLevelType w:val="hybridMultilevel"/>
    <w:tmpl w:val="F9AAA68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205F2701"/>
    <w:multiLevelType w:val="hybridMultilevel"/>
    <w:tmpl w:val="874A942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238F5C2E"/>
    <w:multiLevelType w:val="hybridMultilevel"/>
    <w:tmpl w:val="16EE204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6" w15:restartNumberingAfterBreak="0">
    <w:nsid w:val="280173AC"/>
    <w:multiLevelType w:val="hybridMultilevel"/>
    <w:tmpl w:val="1700B94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2F5A4A33"/>
    <w:multiLevelType w:val="hybridMultilevel"/>
    <w:tmpl w:val="5896FC0A"/>
    <w:lvl w:ilvl="0" w:tplc="DF78A5AC">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15:restartNumberingAfterBreak="0">
    <w:nsid w:val="30FE4B09"/>
    <w:multiLevelType w:val="hybridMultilevel"/>
    <w:tmpl w:val="5DA8617A"/>
    <w:lvl w:ilvl="0" w:tplc="2C09000F">
      <w:start w:val="1"/>
      <w:numFmt w:val="decimal"/>
      <w:lvlText w:val="%1."/>
      <w:lvlJc w:val="left"/>
      <w:pPr>
        <w:ind w:left="720" w:hanging="360"/>
      </w:pPr>
      <w:rPr>
        <w:rFonts w:hint="default"/>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9" w15:restartNumberingAfterBreak="0">
    <w:nsid w:val="3491593F"/>
    <w:multiLevelType w:val="hybridMultilevel"/>
    <w:tmpl w:val="0C8CD9D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0" w15:restartNumberingAfterBreak="0">
    <w:nsid w:val="34D46B97"/>
    <w:multiLevelType w:val="hybridMultilevel"/>
    <w:tmpl w:val="67F6C90A"/>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1" w15:restartNumberingAfterBreak="0">
    <w:nsid w:val="395D57AD"/>
    <w:multiLevelType w:val="hybridMultilevel"/>
    <w:tmpl w:val="D8B89F1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15:restartNumberingAfterBreak="0">
    <w:nsid w:val="39E25F05"/>
    <w:multiLevelType w:val="hybridMultilevel"/>
    <w:tmpl w:val="3774B9D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3"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4" w15:restartNumberingAfterBreak="0">
    <w:nsid w:val="3BBA0FE8"/>
    <w:multiLevelType w:val="hybridMultilevel"/>
    <w:tmpl w:val="C78CC69A"/>
    <w:lvl w:ilvl="0" w:tplc="2C09000B">
      <w:start w:val="1"/>
      <w:numFmt w:val="bullet"/>
      <w:lvlText w:val=""/>
      <w:lvlJc w:val="left"/>
      <w:pPr>
        <w:ind w:left="1440" w:hanging="360"/>
      </w:pPr>
      <w:rPr>
        <w:rFonts w:ascii="Wingdings" w:hAnsi="Wingding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25"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6" w15:restartNumberingAfterBreak="0">
    <w:nsid w:val="46ED3CDA"/>
    <w:multiLevelType w:val="hybridMultilevel"/>
    <w:tmpl w:val="08365E5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7" w15:restartNumberingAfterBreak="0">
    <w:nsid w:val="48CA1E8F"/>
    <w:multiLevelType w:val="hybridMultilevel"/>
    <w:tmpl w:val="FE34DB5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8" w15:restartNumberingAfterBreak="0">
    <w:nsid w:val="51696E1F"/>
    <w:multiLevelType w:val="hybridMultilevel"/>
    <w:tmpl w:val="A2F05BC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9" w15:restartNumberingAfterBreak="0">
    <w:nsid w:val="52496E9C"/>
    <w:multiLevelType w:val="hybridMultilevel"/>
    <w:tmpl w:val="81F8A75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0" w15:restartNumberingAfterBreak="0">
    <w:nsid w:val="5598675D"/>
    <w:multiLevelType w:val="hybridMultilevel"/>
    <w:tmpl w:val="63C62C9A"/>
    <w:lvl w:ilvl="0" w:tplc="2C09000B">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1" w15:restartNumberingAfterBreak="0">
    <w:nsid w:val="58FB6BA8"/>
    <w:multiLevelType w:val="hybridMultilevel"/>
    <w:tmpl w:val="98C2FADC"/>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2" w15:restartNumberingAfterBreak="0">
    <w:nsid w:val="5BCB472E"/>
    <w:multiLevelType w:val="hybridMultilevel"/>
    <w:tmpl w:val="C47ECEA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3" w15:restartNumberingAfterBreak="0">
    <w:nsid w:val="5D205B18"/>
    <w:multiLevelType w:val="hybridMultilevel"/>
    <w:tmpl w:val="BE68468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4" w15:restartNumberingAfterBreak="0">
    <w:nsid w:val="5DD61F01"/>
    <w:multiLevelType w:val="hybridMultilevel"/>
    <w:tmpl w:val="9E9418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5" w15:restartNumberingAfterBreak="0">
    <w:nsid w:val="61E14B24"/>
    <w:multiLevelType w:val="hybridMultilevel"/>
    <w:tmpl w:val="B20E667C"/>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6"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7" w15:restartNumberingAfterBreak="0">
    <w:nsid w:val="67754393"/>
    <w:multiLevelType w:val="hybridMultilevel"/>
    <w:tmpl w:val="292A764E"/>
    <w:lvl w:ilvl="0" w:tplc="2C09000F">
      <w:start w:val="1"/>
      <w:numFmt w:val="decimal"/>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38" w15:restartNumberingAfterBreak="0">
    <w:nsid w:val="69C91E89"/>
    <w:multiLevelType w:val="hybridMultilevel"/>
    <w:tmpl w:val="66E027E8"/>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9" w15:restartNumberingAfterBreak="0">
    <w:nsid w:val="6B974546"/>
    <w:multiLevelType w:val="hybridMultilevel"/>
    <w:tmpl w:val="B48293C4"/>
    <w:lvl w:ilvl="0" w:tplc="2C09000D">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0" w15:restartNumberingAfterBreak="0">
    <w:nsid w:val="6E24225E"/>
    <w:multiLevelType w:val="hybridMultilevel"/>
    <w:tmpl w:val="BC2EC43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1" w15:restartNumberingAfterBreak="0">
    <w:nsid w:val="6E2F52D2"/>
    <w:multiLevelType w:val="hybridMultilevel"/>
    <w:tmpl w:val="1CEAADF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2" w15:restartNumberingAfterBreak="0">
    <w:nsid w:val="6FD208A5"/>
    <w:multiLevelType w:val="hybridMultilevel"/>
    <w:tmpl w:val="B3B842E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3" w15:restartNumberingAfterBreak="0">
    <w:nsid w:val="722D0966"/>
    <w:multiLevelType w:val="hybridMultilevel"/>
    <w:tmpl w:val="F21A98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4" w15:restartNumberingAfterBreak="0">
    <w:nsid w:val="7503425F"/>
    <w:multiLevelType w:val="hybridMultilevel"/>
    <w:tmpl w:val="1524455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5" w15:restartNumberingAfterBreak="0">
    <w:nsid w:val="79770A92"/>
    <w:multiLevelType w:val="hybridMultilevel"/>
    <w:tmpl w:val="FDFA01C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5"/>
  </w:num>
  <w:num w:numId="2">
    <w:abstractNumId w:val="36"/>
  </w:num>
  <w:num w:numId="3">
    <w:abstractNumId w:val="25"/>
  </w:num>
  <w:num w:numId="4">
    <w:abstractNumId w:val="23"/>
  </w:num>
  <w:num w:numId="5">
    <w:abstractNumId w:val="22"/>
  </w:num>
  <w:num w:numId="6">
    <w:abstractNumId w:val="40"/>
  </w:num>
  <w:num w:numId="7">
    <w:abstractNumId w:val="28"/>
  </w:num>
  <w:num w:numId="8">
    <w:abstractNumId w:val="21"/>
  </w:num>
  <w:num w:numId="9">
    <w:abstractNumId w:val="16"/>
  </w:num>
  <w:num w:numId="10">
    <w:abstractNumId w:val="7"/>
  </w:num>
  <w:num w:numId="11">
    <w:abstractNumId w:val="34"/>
  </w:num>
  <w:num w:numId="12">
    <w:abstractNumId w:val="11"/>
  </w:num>
  <w:num w:numId="13">
    <w:abstractNumId w:val="32"/>
  </w:num>
  <w:num w:numId="14">
    <w:abstractNumId w:val="3"/>
  </w:num>
  <w:num w:numId="15">
    <w:abstractNumId w:val="6"/>
  </w:num>
  <w:num w:numId="16">
    <w:abstractNumId w:val="31"/>
  </w:num>
  <w:num w:numId="17">
    <w:abstractNumId w:val="18"/>
  </w:num>
  <w:num w:numId="18">
    <w:abstractNumId w:val="38"/>
  </w:num>
  <w:num w:numId="19">
    <w:abstractNumId w:val="30"/>
  </w:num>
  <w:num w:numId="20">
    <w:abstractNumId w:val="4"/>
  </w:num>
  <w:num w:numId="21">
    <w:abstractNumId w:val="24"/>
  </w:num>
  <w:num w:numId="22">
    <w:abstractNumId w:val="45"/>
  </w:num>
  <w:num w:numId="23">
    <w:abstractNumId w:val="44"/>
  </w:num>
  <w:num w:numId="24">
    <w:abstractNumId w:val="39"/>
  </w:num>
  <w:num w:numId="25">
    <w:abstractNumId w:val="27"/>
  </w:num>
  <w:num w:numId="26">
    <w:abstractNumId w:val="35"/>
  </w:num>
  <w:num w:numId="27">
    <w:abstractNumId w:val="26"/>
  </w:num>
  <w:num w:numId="28">
    <w:abstractNumId w:val="41"/>
  </w:num>
  <w:num w:numId="29">
    <w:abstractNumId w:val="12"/>
  </w:num>
  <w:num w:numId="30">
    <w:abstractNumId w:val="42"/>
  </w:num>
  <w:num w:numId="31">
    <w:abstractNumId w:val="0"/>
  </w:num>
  <w:num w:numId="32">
    <w:abstractNumId w:val="17"/>
  </w:num>
  <w:num w:numId="33">
    <w:abstractNumId w:val="13"/>
  </w:num>
  <w:num w:numId="34">
    <w:abstractNumId w:val="20"/>
  </w:num>
  <w:num w:numId="35">
    <w:abstractNumId w:val="8"/>
  </w:num>
  <w:num w:numId="36">
    <w:abstractNumId w:val="14"/>
  </w:num>
  <w:num w:numId="37">
    <w:abstractNumId w:val="5"/>
  </w:num>
  <w:num w:numId="38">
    <w:abstractNumId w:val="37"/>
  </w:num>
  <w:num w:numId="39">
    <w:abstractNumId w:val="10"/>
  </w:num>
  <w:num w:numId="40">
    <w:abstractNumId w:val="33"/>
  </w:num>
  <w:num w:numId="41">
    <w:abstractNumId w:val="1"/>
  </w:num>
  <w:num w:numId="42">
    <w:abstractNumId w:val="2"/>
  </w:num>
  <w:num w:numId="43">
    <w:abstractNumId w:val="9"/>
  </w:num>
  <w:num w:numId="44">
    <w:abstractNumId w:val="43"/>
  </w:num>
  <w:num w:numId="45">
    <w:abstractNumId w:val="2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mwrAUA1tg0CiwAAAA="/>
  </w:docVars>
  <w:rsids>
    <w:rsidRoot w:val="00F24233"/>
    <w:rsid w:val="00007D5E"/>
    <w:rsid w:val="00010DA7"/>
    <w:rsid w:val="0001359D"/>
    <w:rsid w:val="000204E0"/>
    <w:rsid w:val="000278B6"/>
    <w:rsid w:val="00033130"/>
    <w:rsid w:val="00034512"/>
    <w:rsid w:val="00035762"/>
    <w:rsid w:val="00051511"/>
    <w:rsid w:val="000531D6"/>
    <w:rsid w:val="00054D30"/>
    <w:rsid w:val="00073ED5"/>
    <w:rsid w:val="00082722"/>
    <w:rsid w:val="000A0AEA"/>
    <w:rsid w:val="000C254C"/>
    <w:rsid w:val="000C2E1E"/>
    <w:rsid w:val="000C3319"/>
    <w:rsid w:val="000E03C3"/>
    <w:rsid w:val="000E71AE"/>
    <w:rsid w:val="000F65CB"/>
    <w:rsid w:val="00100812"/>
    <w:rsid w:val="0010767F"/>
    <w:rsid w:val="00120B5D"/>
    <w:rsid w:val="0013541D"/>
    <w:rsid w:val="00135762"/>
    <w:rsid w:val="00136DC3"/>
    <w:rsid w:val="00163BD9"/>
    <w:rsid w:val="0017060A"/>
    <w:rsid w:val="00180C4B"/>
    <w:rsid w:val="00181E9A"/>
    <w:rsid w:val="001823F6"/>
    <w:rsid w:val="00193E6A"/>
    <w:rsid w:val="00194546"/>
    <w:rsid w:val="001A1E7D"/>
    <w:rsid w:val="001A2048"/>
    <w:rsid w:val="001B64D1"/>
    <w:rsid w:val="001B7F87"/>
    <w:rsid w:val="001C000F"/>
    <w:rsid w:val="002012A3"/>
    <w:rsid w:val="00211DB4"/>
    <w:rsid w:val="00214449"/>
    <w:rsid w:val="002176EC"/>
    <w:rsid w:val="00222048"/>
    <w:rsid w:val="002262F0"/>
    <w:rsid w:val="0023418D"/>
    <w:rsid w:val="00247B47"/>
    <w:rsid w:val="00255C96"/>
    <w:rsid w:val="00256BD4"/>
    <w:rsid w:val="0026002D"/>
    <w:rsid w:val="00263AAF"/>
    <w:rsid w:val="00266CA5"/>
    <w:rsid w:val="00274479"/>
    <w:rsid w:val="00277870"/>
    <w:rsid w:val="002820AE"/>
    <w:rsid w:val="00287B96"/>
    <w:rsid w:val="0029639D"/>
    <w:rsid w:val="00297027"/>
    <w:rsid w:val="002A4DE7"/>
    <w:rsid w:val="002B1459"/>
    <w:rsid w:val="002D53EA"/>
    <w:rsid w:val="002D77BD"/>
    <w:rsid w:val="002F7D20"/>
    <w:rsid w:val="00310CCE"/>
    <w:rsid w:val="00315409"/>
    <w:rsid w:val="003244F6"/>
    <w:rsid w:val="00343B51"/>
    <w:rsid w:val="0034797B"/>
    <w:rsid w:val="003515C5"/>
    <w:rsid w:val="00362B6A"/>
    <w:rsid w:val="00364321"/>
    <w:rsid w:val="0036769E"/>
    <w:rsid w:val="0038152D"/>
    <w:rsid w:val="0038563C"/>
    <w:rsid w:val="0038793B"/>
    <w:rsid w:val="00393E3C"/>
    <w:rsid w:val="003A1D34"/>
    <w:rsid w:val="003A7A71"/>
    <w:rsid w:val="003C0533"/>
    <w:rsid w:val="003C550F"/>
    <w:rsid w:val="003C5E5E"/>
    <w:rsid w:val="003D07BC"/>
    <w:rsid w:val="003E388D"/>
    <w:rsid w:val="003E5866"/>
    <w:rsid w:val="003F3DE3"/>
    <w:rsid w:val="00423FF6"/>
    <w:rsid w:val="004355DD"/>
    <w:rsid w:val="004372B7"/>
    <w:rsid w:val="00441A61"/>
    <w:rsid w:val="00487EE5"/>
    <w:rsid w:val="004A145C"/>
    <w:rsid w:val="004B1823"/>
    <w:rsid w:val="004B2DBD"/>
    <w:rsid w:val="004B4214"/>
    <w:rsid w:val="004B5130"/>
    <w:rsid w:val="004C4179"/>
    <w:rsid w:val="004D6181"/>
    <w:rsid w:val="004E1B88"/>
    <w:rsid w:val="004E267C"/>
    <w:rsid w:val="00506210"/>
    <w:rsid w:val="00507641"/>
    <w:rsid w:val="00514DB6"/>
    <w:rsid w:val="005209A0"/>
    <w:rsid w:val="00522C59"/>
    <w:rsid w:val="005260E5"/>
    <w:rsid w:val="00540F29"/>
    <w:rsid w:val="005423A7"/>
    <w:rsid w:val="00544CFE"/>
    <w:rsid w:val="005462C6"/>
    <w:rsid w:val="00547148"/>
    <w:rsid w:val="00553B0C"/>
    <w:rsid w:val="00573EDF"/>
    <w:rsid w:val="00575BAA"/>
    <w:rsid w:val="00583781"/>
    <w:rsid w:val="005920D6"/>
    <w:rsid w:val="00595760"/>
    <w:rsid w:val="005A710A"/>
    <w:rsid w:val="005A7F0B"/>
    <w:rsid w:val="005D097C"/>
    <w:rsid w:val="005D2ECA"/>
    <w:rsid w:val="005E42ED"/>
    <w:rsid w:val="005F54E8"/>
    <w:rsid w:val="006024C6"/>
    <w:rsid w:val="00604A9B"/>
    <w:rsid w:val="00611A67"/>
    <w:rsid w:val="0061456C"/>
    <w:rsid w:val="006316AB"/>
    <w:rsid w:val="00642693"/>
    <w:rsid w:val="00645E46"/>
    <w:rsid w:val="006506DC"/>
    <w:rsid w:val="00655BF9"/>
    <w:rsid w:val="00657BC5"/>
    <w:rsid w:val="00662F37"/>
    <w:rsid w:val="006723A8"/>
    <w:rsid w:val="006755E0"/>
    <w:rsid w:val="00681C7F"/>
    <w:rsid w:val="00684776"/>
    <w:rsid w:val="00686064"/>
    <w:rsid w:val="00694FA4"/>
    <w:rsid w:val="00697939"/>
    <w:rsid w:val="006A3359"/>
    <w:rsid w:val="006A4ED3"/>
    <w:rsid w:val="006A7D01"/>
    <w:rsid w:val="006B06CD"/>
    <w:rsid w:val="006D5CC3"/>
    <w:rsid w:val="006D7DC8"/>
    <w:rsid w:val="006E306E"/>
    <w:rsid w:val="006E6560"/>
    <w:rsid w:val="00706162"/>
    <w:rsid w:val="00711DEA"/>
    <w:rsid w:val="00717682"/>
    <w:rsid w:val="00735635"/>
    <w:rsid w:val="007358AD"/>
    <w:rsid w:val="007523B3"/>
    <w:rsid w:val="0075619C"/>
    <w:rsid w:val="0076135C"/>
    <w:rsid w:val="00785B74"/>
    <w:rsid w:val="007A7E77"/>
    <w:rsid w:val="007B0F81"/>
    <w:rsid w:val="007B2D82"/>
    <w:rsid w:val="007B6378"/>
    <w:rsid w:val="007D14E3"/>
    <w:rsid w:val="007D7461"/>
    <w:rsid w:val="007E1E5B"/>
    <w:rsid w:val="007F1A7F"/>
    <w:rsid w:val="007F1ED3"/>
    <w:rsid w:val="00800697"/>
    <w:rsid w:val="00805701"/>
    <w:rsid w:val="00805B0A"/>
    <w:rsid w:val="00805BCC"/>
    <w:rsid w:val="0080642A"/>
    <w:rsid w:val="00806A35"/>
    <w:rsid w:val="00806A7F"/>
    <w:rsid w:val="0081668B"/>
    <w:rsid w:val="00830381"/>
    <w:rsid w:val="008411A5"/>
    <w:rsid w:val="00843664"/>
    <w:rsid w:val="0084392E"/>
    <w:rsid w:val="00855B5C"/>
    <w:rsid w:val="00860E3B"/>
    <w:rsid w:val="00880208"/>
    <w:rsid w:val="008809A0"/>
    <w:rsid w:val="00887E53"/>
    <w:rsid w:val="008A4F54"/>
    <w:rsid w:val="008B36F1"/>
    <w:rsid w:val="008C0829"/>
    <w:rsid w:val="008C3916"/>
    <w:rsid w:val="008C77CA"/>
    <w:rsid w:val="008F3E88"/>
    <w:rsid w:val="008F447C"/>
    <w:rsid w:val="0092286A"/>
    <w:rsid w:val="009332B1"/>
    <w:rsid w:val="00933DC9"/>
    <w:rsid w:val="00935DCE"/>
    <w:rsid w:val="00954617"/>
    <w:rsid w:val="00954B65"/>
    <w:rsid w:val="00961BAE"/>
    <w:rsid w:val="00990DCF"/>
    <w:rsid w:val="009913E4"/>
    <w:rsid w:val="00992147"/>
    <w:rsid w:val="00993431"/>
    <w:rsid w:val="009A4AF0"/>
    <w:rsid w:val="009B1EA5"/>
    <w:rsid w:val="009B58E9"/>
    <w:rsid w:val="009C63F8"/>
    <w:rsid w:val="009D5613"/>
    <w:rsid w:val="009F0A21"/>
    <w:rsid w:val="009F6A04"/>
    <w:rsid w:val="00A01AB7"/>
    <w:rsid w:val="00A03EB9"/>
    <w:rsid w:val="00A16E3B"/>
    <w:rsid w:val="00A2194C"/>
    <w:rsid w:val="00A34A9B"/>
    <w:rsid w:val="00A42EB5"/>
    <w:rsid w:val="00A43935"/>
    <w:rsid w:val="00A5109A"/>
    <w:rsid w:val="00A63DA9"/>
    <w:rsid w:val="00A6563F"/>
    <w:rsid w:val="00A92307"/>
    <w:rsid w:val="00A92CC6"/>
    <w:rsid w:val="00A93BF2"/>
    <w:rsid w:val="00A9435E"/>
    <w:rsid w:val="00A9470E"/>
    <w:rsid w:val="00AA5224"/>
    <w:rsid w:val="00AB4021"/>
    <w:rsid w:val="00AC7CC9"/>
    <w:rsid w:val="00AD177F"/>
    <w:rsid w:val="00AD71F9"/>
    <w:rsid w:val="00AE03C9"/>
    <w:rsid w:val="00AE05D1"/>
    <w:rsid w:val="00AE266C"/>
    <w:rsid w:val="00AE56D8"/>
    <w:rsid w:val="00AE5872"/>
    <w:rsid w:val="00B02FE9"/>
    <w:rsid w:val="00B21DC6"/>
    <w:rsid w:val="00B445E4"/>
    <w:rsid w:val="00B44FBF"/>
    <w:rsid w:val="00B46906"/>
    <w:rsid w:val="00B51625"/>
    <w:rsid w:val="00B62642"/>
    <w:rsid w:val="00B72CC1"/>
    <w:rsid w:val="00B756A0"/>
    <w:rsid w:val="00B777ED"/>
    <w:rsid w:val="00B77F43"/>
    <w:rsid w:val="00B8464A"/>
    <w:rsid w:val="00B84A99"/>
    <w:rsid w:val="00BC0189"/>
    <w:rsid w:val="00BC6EF6"/>
    <w:rsid w:val="00BD1C5E"/>
    <w:rsid w:val="00BD4BF0"/>
    <w:rsid w:val="00BE2DFE"/>
    <w:rsid w:val="00BE7281"/>
    <w:rsid w:val="00BF1F5E"/>
    <w:rsid w:val="00C00DAA"/>
    <w:rsid w:val="00C02FED"/>
    <w:rsid w:val="00C11979"/>
    <w:rsid w:val="00C205CE"/>
    <w:rsid w:val="00C27875"/>
    <w:rsid w:val="00C34587"/>
    <w:rsid w:val="00C36EBC"/>
    <w:rsid w:val="00C40537"/>
    <w:rsid w:val="00C50A1C"/>
    <w:rsid w:val="00C55AED"/>
    <w:rsid w:val="00C6350C"/>
    <w:rsid w:val="00C66251"/>
    <w:rsid w:val="00C73508"/>
    <w:rsid w:val="00C92C6C"/>
    <w:rsid w:val="00C9564A"/>
    <w:rsid w:val="00CA3111"/>
    <w:rsid w:val="00CA3E06"/>
    <w:rsid w:val="00CA4E08"/>
    <w:rsid w:val="00CB1D65"/>
    <w:rsid w:val="00CC447F"/>
    <w:rsid w:val="00CD1491"/>
    <w:rsid w:val="00CD32E5"/>
    <w:rsid w:val="00CE1B0F"/>
    <w:rsid w:val="00D018F4"/>
    <w:rsid w:val="00D028AD"/>
    <w:rsid w:val="00D05B1E"/>
    <w:rsid w:val="00D11827"/>
    <w:rsid w:val="00D126E7"/>
    <w:rsid w:val="00D268F0"/>
    <w:rsid w:val="00D31167"/>
    <w:rsid w:val="00D330DE"/>
    <w:rsid w:val="00D41A89"/>
    <w:rsid w:val="00D502BC"/>
    <w:rsid w:val="00D5130C"/>
    <w:rsid w:val="00D51F53"/>
    <w:rsid w:val="00D626AD"/>
    <w:rsid w:val="00D66A0B"/>
    <w:rsid w:val="00D72558"/>
    <w:rsid w:val="00D845D7"/>
    <w:rsid w:val="00DB1EC7"/>
    <w:rsid w:val="00DC552C"/>
    <w:rsid w:val="00DE470E"/>
    <w:rsid w:val="00DE68A7"/>
    <w:rsid w:val="00DF1A96"/>
    <w:rsid w:val="00DF3D02"/>
    <w:rsid w:val="00E3220C"/>
    <w:rsid w:val="00E35B45"/>
    <w:rsid w:val="00E57851"/>
    <w:rsid w:val="00E61407"/>
    <w:rsid w:val="00E614A8"/>
    <w:rsid w:val="00E616E0"/>
    <w:rsid w:val="00E6248C"/>
    <w:rsid w:val="00E62EE4"/>
    <w:rsid w:val="00E64F56"/>
    <w:rsid w:val="00E75B4D"/>
    <w:rsid w:val="00E75B86"/>
    <w:rsid w:val="00E80EA6"/>
    <w:rsid w:val="00E8384F"/>
    <w:rsid w:val="00E97960"/>
    <w:rsid w:val="00EA5F07"/>
    <w:rsid w:val="00EB3E5E"/>
    <w:rsid w:val="00ED5480"/>
    <w:rsid w:val="00EF14AF"/>
    <w:rsid w:val="00EF448D"/>
    <w:rsid w:val="00F0061F"/>
    <w:rsid w:val="00F15120"/>
    <w:rsid w:val="00F20D81"/>
    <w:rsid w:val="00F24233"/>
    <w:rsid w:val="00F3302A"/>
    <w:rsid w:val="00F41797"/>
    <w:rsid w:val="00F43EA5"/>
    <w:rsid w:val="00F57A1A"/>
    <w:rsid w:val="00F71537"/>
    <w:rsid w:val="00F77246"/>
    <w:rsid w:val="00F90829"/>
    <w:rsid w:val="00F963D3"/>
    <w:rsid w:val="00FA5058"/>
    <w:rsid w:val="00FA6030"/>
    <w:rsid w:val="00FA6951"/>
    <w:rsid w:val="00FD5BD6"/>
    <w:rsid w:val="00FF58E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5204"/>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table" w:customStyle="1" w:styleId="TableGrid1">
    <w:name w:val="Table Grid1"/>
    <w:basedOn w:val="TableNormal"/>
    <w:next w:val="TableGrid"/>
    <w:uiPriority w:val="39"/>
    <w:rsid w:val="00B0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4F6"/>
    <w:pPr>
      <w:ind w:left="720"/>
      <w:contextualSpacing/>
    </w:pPr>
  </w:style>
  <w:style w:type="character" w:styleId="UnresolvedMention">
    <w:name w:val="Unresolved Mention"/>
    <w:basedOn w:val="DefaultParagraphFont"/>
    <w:uiPriority w:val="99"/>
    <w:semiHidden/>
    <w:unhideWhenUsed/>
    <w:rsid w:val="000C3319"/>
    <w:rPr>
      <w:color w:val="808080"/>
      <w:shd w:val="clear" w:color="auto" w:fill="E6E6E6"/>
    </w:rPr>
  </w:style>
  <w:style w:type="character" w:styleId="FollowedHyperlink">
    <w:name w:val="FollowedHyperlink"/>
    <w:basedOn w:val="DefaultParagraphFont"/>
    <w:uiPriority w:val="99"/>
    <w:semiHidden/>
    <w:unhideWhenUsed/>
    <w:rsid w:val="00A94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iccas.gd/?q=community-projects/73/Restoration%20and%20Community%20Co-Management%20of%20Mangroves%20%28RECCOMM%29" TargetMode="External"/><Relationship Id="rId3" Type="http://schemas.openxmlformats.org/officeDocument/2006/relationships/styles" Target="styles.xml"/><Relationship Id="rId21" Type="http://schemas.openxmlformats.org/officeDocument/2006/relationships/hyperlink" Target="http://www.fao.org/technical-cooperation-programme/success-stories/detail/en/c/357016/"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ccas.gd/?q=community-projects/petite-martinique-project" TargetMode="External"/><Relationship Id="rId2" Type="http://schemas.openxmlformats.org/officeDocument/2006/relationships/numbering" Target="numbering.xml"/><Relationship Id="rId16" Type="http://schemas.openxmlformats.org/officeDocument/2006/relationships/hyperlink" Target="mailto:davidasimmons@outlook.com" TargetMode="External"/><Relationship Id="rId20" Type="http://schemas.openxmlformats.org/officeDocument/2006/relationships/hyperlink" Target="http://www.nowgrenada.com/2016/07/usaid-supports-reforestation-exercise-gren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ccas.gd/?q=community-projects/181/Seamo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Asimmons@outloo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8758-5DAB-4ACE-A5B8-575F2C0F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4</cp:revision>
  <cp:lastPrinted>2018-03-31T18:33:00Z</cp:lastPrinted>
  <dcterms:created xsi:type="dcterms:W3CDTF">2018-06-06T01:43:00Z</dcterms:created>
  <dcterms:modified xsi:type="dcterms:W3CDTF">2018-06-07T01:50:00Z</dcterms:modified>
</cp:coreProperties>
</file>