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087"/>
        <w:gridCol w:w="3114"/>
        <w:gridCol w:w="3087"/>
      </w:tblGrid>
      <w:tr w:rsidR="00A32604" w:rsidRPr="00F217DF" w14:paraId="4B3236EB" w14:textId="77777777" w:rsidTr="00D22253">
        <w:tc>
          <w:tcPr>
            <w:tcW w:w="3166" w:type="dxa"/>
            <w:shd w:val="clear" w:color="auto" w:fill="auto"/>
            <w:vAlign w:val="center"/>
          </w:tcPr>
          <w:p w14:paraId="2ED60844" w14:textId="77777777" w:rsidR="00A32604" w:rsidRPr="00F217DF" w:rsidRDefault="001A40B2" w:rsidP="00D22253">
            <w:pPr>
              <w:jc w:val="left"/>
              <w:rPr>
                <w:rFonts w:ascii="Arial" w:hAnsi="Arial" w:cs="Arial"/>
                <w:color w:val="000000" w:themeColor="text1"/>
                <w:sz w:val="15"/>
                <w:szCs w:val="15"/>
              </w:rPr>
            </w:pPr>
            <w:bookmarkStart w:id="0" w:name="Annex1"/>
            <w:bookmarkStart w:id="1" w:name="_GoBack"/>
            <w:bookmarkEnd w:id="1"/>
            <w:r w:rsidRPr="00F217DF">
              <w:rPr>
                <w:rFonts w:ascii="Arial" w:hAnsi="Arial" w:cs="Arial"/>
                <w:noProof/>
                <w:color w:val="000000" w:themeColor="text1"/>
              </w:rPr>
              <w:drawing>
                <wp:inline distT="0" distB="0" distL="0" distR="0" wp14:anchorId="4027C2AD" wp14:editId="506432C0">
                  <wp:extent cx="476250" cy="552450"/>
                  <wp:effectExtent l="0" t="0" r="0" b="0"/>
                  <wp:docPr id="6"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p>
        </w:tc>
        <w:tc>
          <w:tcPr>
            <w:tcW w:w="3167" w:type="dxa"/>
            <w:shd w:val="clear" w:color="auto" w:fill="auto"/>
            <w:vAlign w:val="center"/>
          </w:tcPr>
          <w:p w14:paraId="6407F816" w14:textId="77777777" w:rsidR="00A32604" w:rsidRPr="00F217DF" w:rsidRDefault="001A40B2" w:rsidP="00D22253">
            <w:pPr>
              <w:jc w:val="center"/>
              <w:rPr>
                <w:rFonts w:ascii="Arial" w:hAnsi="Arial" w:cs="Arial"/>
                <w:color w:val="000000" w:themeColor="text1"/>
                <w:sz w:val="15"/>
                <w:szCs w:val="15"/>
              </w:rPr>
            </w:pPr>
            <w:r w:rsidRPr="00F217DF">
              <w:rPr>
                <w:rFonts w:ascii="Arial" w:hAnsi="Arial" w:cs="Arial"/>
                <w:b/>
                <w:i/>
                <w:noProof/>
                <w:color w:val="000000" w:themeColor="text1"/>
                <w:szCs w:val="22"/>
              </w:rPr>
              <w:drawing>
                <wp:inline distT="0" distB="0" distL="0" distR="0" wp14:anchorId="2EFBC9AA" wp14:editId="0C745767">
                  <wp:extent cx="923925" cy="819150"/>
                  <wp:effectExtent l="0" t="0" r="9525" b="0"/>
                  <wp:docPr id="7" name="Pictur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tc>
        <w:tc>
          <w:tcPr>
            <w:tcW w:w="3167" w:type="dxa"/>
            <w:shd w:val="clear" w:color="auto" w:fill="auto"/>
            <w:vAlign w:val="bottom"/>
          </w:tcPr>
          <w:p w14:paraId="20C5469A" w14:textId="77777777" w:rsidR="00A32604" w:rsidRPr="00F217DF" w:rsidRDefault="001A40B2" w:rsidP="00D22253">
            <w:pPr>
              <w:jc w:val="right"/>
              <w:rPr>
                <w:rFonts w:ascii="Arial" w:hAnsi="Arial" w:cs="Arial"/>
                <w:color w:val="000000" w:themeColor="text1"/>
                <w:sz w:val="15"/>
                <w:szCs w:val="15"/>
              </w:rPr>
            </w:pPr>
            <w:r w:rsidRPr="00F217DF">
              <w:rPr>
                <w:rFonts w:ascii="Arial" w:hAnsi="Arial" w:cs="Arial"/>
                <w:noProof/>
                <w:color w:val="000000" w:themeColor="text1"/>
              </w:rPr>
              <w:drawing>
                <wp:inline distT="0" distB="0" distL="0" distR="0" wp14:anchorId="6649B952" wp14:editId="355773C1">
                  <wp:extent cx="457200" cy="971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971550"/>
                          </a:xfrm>
                          <a:prstGeom prst="rect">
                            <a:avLst/>
                          </a:prstGeom>
                          <a:noFill/>
                          <a:ln>
                            <a:noFill/>
                          </a:ln>
                        </pic:spPr>
                      </pic:pic>
                    </a:graphicData>
                  </a:graphic>
                </wp:inline>
              </w:drawing>
            </w:r>
          </w:p>
        </w:tc>
      </w:tr>
    </w:tbl>
    <w:p w14:paraId="6071BF51" w14:textId="77777777" w:rsidR="001441A6" w:rsidRPr="00F217DF" w:rsidRDefault="001441A6" w:rsidP="00CE702C">
      <w:pPr>
        <w:rPr>
          <w:rFonts w:ascii="Arial" w:hAnsi="Arial" w:cs="Arial"/>
          <w:color w:val="000000" w:themeColor="text1"/>
          <w:sz w:val="15"/>
          <w:szCs w:val="15"/>
        </w:rPr>
      </w:pPr>
    </w:p>
    <w:p w14:paraId="06C5807D" w14:textId="77777777" w:rsidR="001441A6" w:rsidRPr="00F217DF" w:rsidRDefault="001441A6" w:rsidP="00FF7F79">
      <w:pPr>
        <w:ind w:left="720" w:firstLine="720"/>
        <w:rPr>
          <w:rFonts w:ascii="Arial" w:hAnsi="Arial" w:cs="Arial"/>
          <w:color w:val="000000" w:themeColor="text1"/>
          <w:sz w:val="7"/>
          <w:szCs w:val="15"/>
        </w:rPr>
      </w:pPr>
    </w:p>
    <w:p w14:paraId="61DEEAC3" w14:textId="77777777" w:rsidR="00231A45" w:rsidRPr="00F217DF" w:rsidRDefault="00231A45" w:rsidP="00827FD9">
      <w:pPr>
        <w:spacing w:after="0"/>
        <w:ind w:left="2160" w:firstLine="720"/>
        <w:jc w:val="left"/>
        <w:rPr>
          <w:rFonts w:ascii="Arial" w:hAnsi="Arial" w:cs="Arial"/>
          <w:color w:val="000000" w:themeColor="text1"/>
        </w:rPr>
      </w:pPr>
    </w:p>
    <w:bookmarkEnd w:id="0"/>
    <w:p w14:paraId="3FE13340" w14:textId="77777777" w:rsidR="00E3519C" w:rsidRPr="00F217DF" w:rsidRDefault="00BB06CC" w:rsidP="00231A45">
      <w:pPr>
        <w:spacing w:after="240"/>
        <w:jc w:val="center"/>
        <w:rPr>
          <w:rFonts w:ascii="Arial" w:hAnsi="Arial" w:cs="Arial"/>
          <w:b/>
          <w:color w:val="000000" w:themeColor="text1"/>
          <w:szCs w:val="22"/>
        </w:rPr>
      </w:pPr>
      <w:r w:rsidRPr="00F217DF">
        <w:rPr>
          <w:rFonts w:ascii="Arial" w:hAnsi="Arial" w:cs="Arial"/>
          <w:b/>
          <w:color w:val="000000" w:themeColor="text1"/>
          <w:szCs w:val="22"/>
        </w:rPr>
        <w:t>U</w:t>
      </w:r>
      <w:r w:rsidR="00E1433A" w:rsidRPr="00F217DF">
        <w:rPr>
          <w:rFonts w:ascii="Arial" w:hAnsi="Arial" w:cs="Arial"/>
          <w:b/>
          <w:color w:val="000000" w:themeColor="text1"/>
          <w:szCs w:val="22"/>
        </w:rPr>
        <w:t>nited Nations Development Programme</w:t>
      </w:r>
    </w:p>
    <w:p w14:paraId="3D77F41E" w14:textId="77777777" w:rsidR="000230A3" w:rsidRDefault="000230A3" w:rsidP="00AB5968">
      <w:pPr>
        <w:spacing w:after="0"/>
        <w:jc w:val="center"/>
        <w:rPr>
          <w:rFonts w:ascii="Arial" w:hAnsi="Arial" w:cs="Arial"/>
          <w:b/>
          <w:color w:val="000000" w:themeColor="text1"/>
          <w:szCs w:val="22"/>
        </w:rPr>
      </w:pPr>
    </w:p>
    <w:p w14:paraId="3DDD02E2" w14:textId="77777777" w:rsidR="00AB5968" w:rsidRPr="007F5D87" w:rsidRDefault="00AB5968" w:rsidP="00AB5968">
      <w:pPr>
        <w:spacing w:after="240"/>
        <w:jc w:val="center"/>
        <w:rPr>
          <w:rFonts w:cs="Arial"/>
          <w:b/>
          <w:szCs w:val="22"/>
        </w:rPr>
      </w:pPr>
      <w:r w:rsidRPr="007F5D87">
        <w:rPr>
          <w:rFonts w:cs="Arial"/>
          <w:b/>
          <w:szCs w:val="22"/>
        </w:rPr>
        <w:t xml:space="preserve">Least Developed Country Fund (LDCF)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9"/>
        <w:gridCol w:w="1626"/>
        <w:gridCol w:w="450"/>
        <w:gridCol w:w="1170"/>
        <w:gridCol w:w="360"/>
        <w:gridCol w:w="3349"/>
      </w:tblGrid>
      <w:tr w:rsidR="00B270EB" w:rsidRPr="00F217DF" w14:paraId="237F714E" w14:textId="77777777" w:rsidTr="00D11F17">
        <w:trPr>
          <w:trHeight w:val="548"/>
        </w:trPr>
        <w:tc>
          <w:tcPr>
            <w:tcW w:w="9464" w:type="dxa"/>
            <w:gridSpan w:val="6"/>
            <w:shd w:val="clear" w:color="auto" w:fill="auto"/>
            <w:vAlign w:val="center"/>
          </w:tcPr>
          <w:p w14:paraId="62C465BA" w14:textId="77777777" w:rsidR="00B270EB" w:rsidRPr="00F217DF" w:rsidRDefault="00235AE4" w:rsidP="006728BA">
            <w:pPr>
              <w:spacing w:after="0"/>
              <w:jc w:val="left"/>
              <w:rPr>
                <w:rFonts w:ascii="Arial" w:hAnsi="Arial" w:cs="Arial"/>
                <w:b/>
                <w:color w:val="000000" w:themeColor="text1"/>
              </w:rPr>
            </w:pPr>
            <w:r w:rsidRPr="00F217DF">
              <w:rPr>
                <w:rFonts w:ascii="Arial" w:hAnsi="Arial" w:cs="Arial"/>
                <w:b/>
                <w:color w:val="000000" w:themeColor="text1"/>
              </w:rPr>
              <w:t xml:space="preserve">Project title:  </w:t>
            </w:r>
            <w:r w:rsidR="00500FC3" w:rsidRPr="00F217DF">
              <w:rPr>
                <w:rFonts w:ascii="Arial" w:hAnsi="Arial" w:cs="Arial"/>
                <w:color w:val="000000" w:themeColor="text1"/>
              </w:rPr>
              <w:t>Strengthening the resilience of rural livelihoods and sub-national government system to climate risks and variability in Benin</w:t>
            </w:r>
          </w:p>
        </w:tc>
      </w:tr>
      <w:tr w:rsidR="0077088A" w:rsidRPr="00F44260" w14:paraId="1A9AB33E" w14:textId="77777777" w:rsidTr="00D11F17">
        <w:tc>
          <w:tcPr>
            <w:tcW w:w="2509" w:type="dxa"/>
            <w:shd w:val="clear" w:color="auto" w:fill="auto"/>
            <w:vAlign w:val="center"/>
          </w:tcPr>
          <w:p w14:paraId="6B2A83EB" w14:textId="77777777" w:rsidR="0077088A" w:rsidRPr="00F217DF" w:rsidRDefault="0077088A" w:rsidP="006728BA">
            <w:pPr>
              <w:spacing w:after="0"/>
              <w:jc w:val="left"/>
              <w:rPr>
                <w:rFonts w:ascii="Arial" w:hAnsi="Arial" w:cs="Arial"/>
                <w:b/>
                <w:color w:val="000000" w:themeColor="text1"/>
              </w:rPr>
            </w:pPr>
            <w:r w:rsidRPr="00F217DF">
              <w:rPr>
                <w:rFonts w:ascii="Arial" w:hAnsi="Arial" w:cs="Arial"/>
                <w:b/>
                <w:color w:val="000000" w:themeColor="text1"/>
              </w:rPr>
              <w:t xml:space="preserve">Country:  </w:t>
            </w:r>
            <w:r w:rsidR="00500FC3" w:rsidRPr="00F217DF">
              <w:rPr>
                <w:rFonts w:ascii="Arial" w:hAnsi="Arial" w:cs="Arial"/>
                <w:color w:val="000000" w:themeColor="text1"/>
              </w:rPr>
              <w:t>Benin</w:t>
            </w:r>
          </w:p>
        </w:tc>
        <w:tc>
          <w:tcPr>
            <w:tcW w:w="3606" w:type="dxa"/>
            <w:gridSpan w:val="4"/>
            <w:shd w:val="clear" w:color="auto" w:fill="auto"/>
            <w:vAlign w:val="center"/>
          </w:tcPr>
          <w:p w14:paraId="5913AC41" w14:textId="77777777" w:rsidR="0077088A" w:rsidRPr="0071375F" w:rsidRDefault="0077088A" w:rsidP="006728BA">
            <w:pPr>
              <w:spacing w:after="0"/>
              <w:jc w:val="left"/>
              <w:rPr>
                <w:rFonts w:ascii="Arial" w:hAnsi="Arial" w:cs="Arial"/>
                <w:b/>
                <w:color w:val="000000" w:themeColor="text1"/>
                <w:lang w:val="fr-FR"/>
              </w:rPr>
            </w:pPr>
            <w:r w:rsidRPr="0071375F">
              <w:rPr>
                <w:rFonts w:ascii="Arial" w:hAnsi="Arial" w:cs="Arial"/>
                <w:b/>
                <w:color w:val="000000" w:themeColor="text1"/>
                <w:lang w:val="fr-FR"/>
              </w:rPr>
              <w:t>Implementing Partner</w:t>
            </w:r>
            <w:r w:rsidR="00B142CC" w:rsidRPr="0071375F">
              <w:rPr>
                <w:rFonts w:ascii="Arial" w:hAnsi="Arial" w:cs="Arial"/>
                <w:b/>
                <w:color w:val="000000" w:themeColor="text1"/>
                <w:lang w:val="fr-FR"/>
              </w:rPr>
              <w:t xml:space="preserve">: </w:t>
            </w:r>
            <w:r w:rsidR="00B142CC" w:rsidRPr="0071375F">
              <w:rPr>
                <w:rFonts w:ascii="Arial" w:hAnsi="Arial" w:cs="Arial"/>
                <w:bCs/>
                <w:color w:val="000000" w:themeColor="text1"/>
                <w:lang w:val="fr-FR"/>
              </w:rPr>
              <w:t>Ministère</w:t>
            </w:r>
            <w:r w:rsidR="00500FC3" w:rsidRPr="0071375F">
              <w:rPr>
                <w:rFonts w:ascii="Arial" w:hAnsi="Arial" w:cs="Arial"/>
                <w:color w:val="000000" w:themeColor="text1"/>
                <w:lang w:val="fr-FR"/>
              </w:rPr>
              <w:t xml:space="preserve"> du Plan et du Développement</w:t>
            </w:r>
          </w:p>
        </w:tc>
        <w:tc>
          <w:tcPr>
            <w:tcW w:w="3349" w:type="dxa"/>
            <w:shd w:val="clear" w:color="auto" w:fill="auto"/>
            <w:vAlign w:val="center"/>
          </w:tcPr>
          <w:p w14:paraId="62C42A61" w14:textId="77777777" w:rsidR="0077088A" w:rsidRPr="0071375F" w:rsidRDefault="00F81B41" w:rsidP="006728BA">
            <w:pPr>
              <w:spacing w:after="0"/>
              <w:jc w:val="left"/>
              <w:rPr>
                <w:rFonts w:ascii="Arial" w:hAnsi="Arial" w:cs="Arial"/>
                <w:i/>
                <w:color w:val="000000" w:themeColor="text1"/>
                <w:lang w:val="fr-FR"/>
              </w:rPr>
            </w:pPr>
            <w:r w:rsidRPr="0071375F">
              <w:rPr>
                <w:rFonts w:ascii="Arial" w:hAnsi="Arial" w:cs="Arial"/>
                <w:b/>
                <w:color w:val="000000" w:themeColor="text1"/>
                <w:lang w:val="fr-FR"/>
              </w:rPr>
              <w:t xml:space="preserve">Management Arrangements: </w:t>
            </w:r>
            <w:r w:rsidR="0077088A" w:rsidRPr="0071375F">
              <w:rPr>
                <w:rFonts w:ascii="Arial" w:hAnsi="Arial" w:cs="Arial"/>
                <w:color w:val="000000" w:themeColor="text1"/>
                <w:lang w:val="fr-FR"/>
              </w:rPr>
              <w:t>National Implementation Modality (NIM)</w:t>
            </w:r>
            <w:r w:rsidR="0077088A" w:rsidRPr="0071375F">
              <w:rPr>
                <w:rFonts w:ascii="Arial" w:hAnsi="Arial" w:cs="Arial"/>
                <w:i/>
                <w:color w:val="000000" w:themeColor="text1"/>
                <w:lang w:val="fr-FR"/>
              </w:rPr>
              <w:t xml:space="preserve"> </w:t>
            </w:r>
          </w:p>
        </w:tc>
      </w:tr>
      <w:tr w:rsidR="0077088A" w:rsidRPr="00F217DF" w14:paraId="1AFD4B51" w14:textId="77777777" w:rsidTr="00BD5718">
        <w:trPr>
          <w:trHeight w:val="1177"/>
        </w:trPr>
        <w:tc>
          <w:tcPr>
            <w:tcW w:w="9464" w:type="dxa"/>
            <w:gridSpan w:val="6"/>
            <w:shd w:val="clear" w:color="auto" w:fill="auto"/>
            <w:vAlign w:val="center"/>
          </w:tcPr>
          <w:p w14:paraId="3BDB097F" w14:textId="77777777" w:rsidR="0077088A" w:rsidRPr="00F217DF" w:rsidRDefault="0077088A" w:rsidP="000C0C8B">
            <w:pPr>
              <w:spacing w:after="0"/>
              <w:rPr>
                <w:rFonts w:ascii="Arial" w:hAnsi="Arial" w:cs="Arial"/>
                <w:color w:val="000000" w:themeColor="text1"/>
              </w:rPr>
            </w:pPr>
            <w:r w:rsidRPr="00F217DF">
              <w:rPr>
                <w:rFonts w:ascii="Arial" w:hAnsi="Arial" w:cs="Arial"/>
                <w:b/>
                <w:color w:val="000000" w:themeColor="text1"/>
              </w:rPr>
              <w:t>UNDAF/Country Programme Outcome</w:t>
            </w:r>
            <w:r w:rsidR="000C0C8B" w:rsidRPr="00F217DF">
              <w:rPr>
                <w:rFonts w:ascii="Arial" w:hAnsi="Arial" w:cs="Arial"/>
                <w:b/>
                <w:color w:val="000000" w:themeColor="text1"/>
              </w:rPr>
              <w:t xml:space="preserve"> </w:t>
            </w:r>
            <w:r w:rsidR="00080113" w:rsidRPr="00F217DF">
              <w:rPr>
                <w:rFonts w:ascii="Arial" w:hAnsi="Arial" w:cs="Arial"/>
                <w:b/>
                <w:color w:val="000000" w:themeColor="text1"/>
              </w:rPr>
              <w:t>6</w:t>
            </w:r>
            <w:r w:rsidRPr="00F217DF">
              <w:rPr>
                <w:rFonts w:ascii="Arial" w:hAnsi="Arial" w:cs="Arial"/>
                <w:color w:val="000000" w:themeColor="text1"/>
              </w:rPr>
              <w:t xml:space="preserve">: </w:t>
            </w:r>
            <w:r w:rsidR="007745C3" w:rsidRPr="00F217DF">
              <w:rPr>
                <w:rFonts w:ascii="Arial" w:hAnsi="Arial" w:cs="Arial"/>
                <w:color w:val="000000" w:themeColor="text1"/>
              </w:rPr>
              <w:t>By 20</w:t>
            </w:r>
            <w:r w:rsidR="00080113" w:rsidRPr="00F217DF">
              <w:rPr>
                <w:rFonts w:ascii="Arial" w:hAnsi="Arial" w:cs="Arial"/>
                <w:color w:val="000000" w:themeColor="text1"/>
              </w:rPr>
              <w:t>18</w:t>
            </w:r>
            <w:r w:rsidR="007745C3" w:rsidRPr="00F217DF">
              <w:rPr>
                <w:rFonts w:ascii="Arial" w:hAnsi="Arial" w:cs="Arial"/>
                <w:color w:val="000000" w:themeColor="text1"/>
              </w:rPr>
              <w:t xml:space="preserve">, </w:t>
            </w:r>
            <w:r w:rsidR="00080113" w:rsidRPr="00F217DF">
              <w:rPr>
                <w:rFonts w:ascii="Arial" w:hAnsi="Arial" w:cs="Arial"/>
                <w:color w:val="000000" w:themeColor="text1"/>
              </w:rPr>
              <w:t xml:space="preserve">institutions and populations of the intervention </w:t>
            </w:r>
            <w:r w:rsidR="009D6A5E" w:rsidRPr="00F217DF">
              <w:rPr>
                <w:rFonts w:ascii="Arial" w:hAnsi="Arial" w:cs="Arial"/>
                <w:color w:val="000000" w:themeColor="text1"/>
              </w:rPr>
              <w:t>municipalities</w:t>
            </w:r>
            <w:r w:rsidR="00080113" w:rsidRPr="00F217DF">
              <w:rPr>
                <w:rFonts w:ascii="Arial" w:hAnsi="Arial" w:cs="Arial"/>
                <w:color w:val="000000" w:themeColor="text1"/>
              </w:rPr>
              <w:t xml:space="preserve"> are able to better manage their environment, their natural and energy resources, the impacts of climate change, and natural disasters</w:t>
            </w:r>
          </w:p>
          <w:p w14:paraId="5D081AE9" w14:textId="77777777" w:rsidR="003B5B56" w:rsidRPr="00F217DF" w:rsidRDefault="003B5B56" w:rsidP="000C0C8B">
            <w:pPr>
              <w:spacing w:after="0"/>
              <w:rPr>
                <w:rFonts w:ascii="Arial" w:hAnsi="Arial" w:cs="Arial"/>
                <w:b/>
                <w:color w:val="000000" w:themeColor="text1"/>
              </w:rPr>
            </w:pPr>
            <w:r w:rsidRPr="00F217DF">
              <w:rPr>
                <w:rFonts w:ascii="Arial" w:hAnsi="Arial" w:cs="Arial"/>
                <w:b/>
                <w:color w:val="000000" w:themeColor="text1"/>
              </w:rPr>
              <w:t xml:space="preserve">Output 6.3: </w:t>
            </w:r>
            <w:r w:rsidRPr="00F217DF">
              <w:rPr>
                <w:rFonts w:ascii="Arial" w:hAnsi="Arial" w:cs="Arial"/>
                <w:color w:val="000000" w:themeColor="text1"/>
                <w:shd w:val="clear" w:color="auto" w:fill="FFFFFF"/>
              </w:rPr>
              <w:t>Institutions and communities have increased capacities to be more resilient to climate change, to natural disasters and extreme event and crisis</w:t>
            </w:r>
          </w:p>
        </w:tc>
      </w:tr>
      <w:tr w:rsidR="00AE7EF6" w:rsidRPr="00F217DF" w14:paraId="7CC34464" w14:textId="77777777" w:rsidTr="00D11F17">
        <w:tc>
          <w:tcPr>
            <w:tcW w:w="9464" w:type="dxa"/>
            <w:gridSpan w:val="6"/>
            <w:shd w:val="clear" w:color="auto" w:fill="auto"/>
            <w:vAlign w:val="center"/>
          </w:tcPr>
          <w:p w14:paraId="023F20C5" w14:textId="77777777" w:rsidR="000C0C8B" w:rsidRPr="00F217DF" w:rsidRDefault="00AE7EF6" w:rsidP="000C0C8B">
            <w:pPr>
              <w:spacing w:after="0"/>
              <w:rPr>
                <w:rFonts w:ascii="Arial" w:hAnsi="Arial" w:cs="Arial"/>
                <w:color w:val="000000" w:themeColor="text1"/>
              </w:rPr>
            </w:pPr>
            <w:r w:rsidRPr="00F217DF">
              <w:rPr>
                <w:rFonts w:ascii="Arial" w:hAnsi="Arial" w:cs="Arial"/>
                <w:b/>
                <w:color w:val="000000" w:themeColor="text1"/>
              </w:rPr>
              <w:t xml:space="preserve">UNDP Strategic Plan </w:t>
            </w:r>
            <w:r w:rsidR="0047589B" w:rsidRPr="00F217DF">
              <w:rPr>
                <w:rFonts w:ascii="Arial" w:hAnsi="Arial" w:cs="Arial"/>
                <w:b/>
                <w:color w:val="000000" w:themeColor="text1"/>
              </w:rPr>
              <w:t xml:space="preserve">Outcome </w:t>
            </w:r>
            <w:r w:rsidR="000C0C8B" w:rsidRPr="00F217DF">
              <w:rPr>
                <w:rFonts w:ascii="Arial" w:hAnsi="Arial" w:cs="Arial"/>
                <w:b/>
                <w:color w:val="000000" w:themeColor="text1"/>
              </w:rPr>
              <w:t xml:space="preserve">5: </w:t>
            </w:r>
            <w:r w:rsidR="00FF7561" w:rsidRPr="00F217DF">
              <w:rPr>
                <w:rFonts w:ascii="Arial" w:hAnsi="Arial" w:cs="Arial"/>
                <w:color w:val="000000" w:themeColor="text1"/>
              </w:rPr>
              <w:t xml:space="preserve">Countries </w:t>
            </w:r>
            <w:r w:rsidR="000C0C8B" w:rsidRPr="00F217DF">
              <w:rPr>
                <w:rFonts w:ascii="Arial" w:hAnsi="Arial" w:cs="Arial"/>
                <w:color w:val="000000" w:themeColor="text1"/>
              </w:rPr>
              <w:t>are able to reduce the likelihood of conflict and lower the risk of natural disasters, including from climate change</w:t>
            </w:r>
          </w:p>
          <w:p w14:paraId="4AD8DDD6" w14:textId="77777777" w:rsidR="00AE7EF6" w:rsidRPr="00F217DF" w:rsidRDefault="00D23B3E" w:rsidP="000C0C8B">
            <w:pPr>
              <w:spacing w:after="0"/>
              <w:rPr>
                <w:rFonts w:ascii="Arial" w:hAnsi="Arial" w:cs="Arial"/>
                <w:b/>
                <w:color w:val="000000" w:themeColor="text1"/>
              </w:rPr>
            </w:pPr>
            <w:r w:rsidRPr="00F217DF">
              <w:rPr>
                <w:rFonts w:ascii="Arial" w:hAnsi="Arial" w:cs="Arial"/>
                <w:b/>
                <w:color w:val="000000" w:themeColor="text1"/>
              </w:rPr>
              <w:t xml:space="preserve">Output 5.3: </w:t>
            </w:r>
            <w:r w:rsidRPr="00F217DF">
              <w:rPr>
                <w:rFonts w:ascii="Arial" w:hAnsi="Arial" w:cs="Arial"/>
                <w:color w:val="000000" w:themeColor="text1"/>
                <w:shd w:val="clear" w:color="auto" w:fill="FFFFFF"/>
              </w:rPr>
              <w:t xml:space="preserve"> Gender responsive disaster and climate risk management is integrated in the development planning and budgetary frameworks of key sectors (e.g. water, agriculture, health and education)</w:t>
            </w:r>
          </w:p>
        </w:tc>
      </w:tr>
      <w:tr w:rsidR="0077088A" w:rsidRPr="00F217DF" w14:paraId="1037C1BB" w14:textId="77777777" w:rsidTr="00D11F17">
        <w:trPr>
          <w:trHeight w:val="1610"/>
        </w:trPr>
        <w:tc>
          <w:tcPr>
            <w:tcW w:w="4585" w:type="dxa"/>
            <w:gridSpan w:val="3"/>
            <w:shd w:val="clear" w:color="auto" w:fill="auto"/>
            <w:vAlign w:val="center"/>
          </w:tcPr>
          <w:p w14:paraId="6A23A584" w14:textId="77777777" w:rsidR="0077088A" w:rsidRPr="00F217DF" w:rsidRDefault="0077088A" w:rsidP="00080113">
            <w:pPr>
              <w:spacing w:after="0"/>
              <w:jc w:val="left"/>
              <w:rPr>
                <w:rFonts w:ascii="Arial" w:hAnsi="Arial" w:cs="Arial"/>
                <w:i/>
                <w:color w:val="000000" w:themeColor="text1"/>
              </w:rPr>
            </w:pPr>
            <w:r w:rsidRPr="00F217DF">
              <w:rPr>
                <w:rFonts w:ascii="Arial" w:hAnsi="Arial" w:cs="Arial"/>
                <w:b/>
                <w:color w:val="000000" w:themeColor="text1"/>
              </w:rPr>
              <w:t>UNDP Social and Environmental Screening Category:</w:t>
            </w:r>
            <w:r w:rsidR="00080113" w:rsidRPr="00F217DF">
              <w:rPr>
                <w:rFonts w:ascii="Arial" w:hAnsi="Arial" w:cs="Arial"/>
                <w:i/>
                <w:color w:val="000000" w:themeColor="text1"/>
              </w:rPr>
              <w:t xml:space="preserve"> </w:t>
            </w:r>
            <w:r w:rsidR="007A5D29" w:rsidRPr="00F217DF">
              <w:rPr>
                <w:rFonts w:ascii="Arial" w:hAnsi="Arial" w:cs="Arial"/>
                <w:i/>
                <w:color w:val="000000" w:themeColor="text1"/>
              </w:rPr>
              <w:t>Medium</w:t>
            </w:r>
          </w:p>
        </w:tc>
        <w:tc>
          <w:tcPr>
            <w:tcW w:w="4879" w:type="dxa"/>
            <w:gridSpan w:val="3"/>
            <w:shd w:val="clear" w:color="auto" w:fill="auto"/>
            <w:vAlign w:val="center"/>
          </w:tcPr>
          <w:p w14:paraId="74919616" w14:textId="77777777" w:rsidR="0077088A" w:rsidRPr="00F217DF" w:rsidRDefault="0077088A" w:rsidP="00F767E1">
            <w:pPr>
              <w:spacing w:after="0"/>
              <w:jc w:val="left"/>
              <w:rPr>
                <w:rFonts w:ascii="Arial" w:hAnsi="Arial" w:cs="Arial"/>
                <w:color w:val="000000" w:themeColor="text1"/>
              </w:rPr>
            </w:pPr>
            <w:r w:rsidRPr="00F217DF">
              <w:rPr>
                <w:rFonts w:ascii="Arial" w:hAnsi="Arial" w:cs="Arial"/>
                <w:b/>
                <w:color w:val="000000" w:themeColor="text1"/>
              </w:rPr>
              <w:t xml:space="preserve">UNDP Gender Marker: </w:t>
            </w:r>
            <w:r w:rsidR="00F767E1">
              <w:rPr>
                <w:rFonts w:ascii="Arial" w:hAnsi="Arial" w:cs="Arial"/>
                <w:color w:val="000000" w:themeColor="text1"/>
              </w:rPr>
              <w:t>2</w:t>
            </w:r>
          </w:p>
        </w:tc>
      </w:tr>
      <w:tr w:rsidR="0077088A" w:rsidRPr="00F217DF" w14:paraId="244EAB73" w14:textId="77777777" w:rsidTr="00D11F17">
        <w:tc>
          <w:tcPr>
            <w:tcW w:w="4585" w:type="dxa"/>
            <w:gridSpan w:val="3"/>
            <w:shd w:val="clear" w:color="auto" w:fill="auto"/>
            <w:vAlign w:val="center"/>
          </w:tcPr>
          <w:p w14:paraId="460FE099" w14:textId="77777777" w:rsidR="0077088A" w:rsidRPr="00C86734" w:rsidRDefault="0077088A" w:rsidP="006728BA">
            <w:pPr>
              <w:spacing w:after="0"/>
              <w:jc w:val="left"/>
              <w:rPr>
                <w:rFonts w:ascii="Arial" w:hAnsi="Arial" w:cs="Arial"/>
                <w:color w:val="000000" w:themeColor="text1"/>
                <w:highlight w:val="yellow"/>
                <w:lang w:eastAsia="zh-CN"/>
              </w:rPr>
            </w:pPr>
            <w:r w:rsidRPr="00F44260">
              <w:rPr>
                <w:rFonts w:ascii="Arial" w:hAnsi="Arial" w:cs="Arial"/>
                <w:b/>
                <w:color w:val="000000" w:themeColor="text1"/>
              </w:rPr>
              <w:t xml:space="preserve">Atlas </w:t>
            </w:r>
            <w:r w:rsidRPr="00F44260">
              <w:rPr>
                <w:rFonts w:ascii="Arial" w:hAnsi="Arial" w:cs="Arial"/>
                <w:b/>
                <w:color w:val="000000" w:themeColor="text1"/>
                <w:lang w:eastAsia="zh-CN"/>
              </w:rPr>
              <w:t>Pro</w:t>
            </w:r>
            <w:r w:rsidR="00133018" w:rsidRPr="00F44260">
              <w:rPr>
                <w:rFonts w:ascii="Arial" w:hAnsi="Arial" w:cs="Arial"/>
                <w:b/>
                <w:color w:val="000000" w:themeColor="text1"/>
                <w:lang w:eastAsia="zh-CN"/>
              </w:rPr>
              <w:t>ject ID</w:t>
            </w:r>
            <w:r w:rsidRPr="00F44260">
              <w:rPr>
                <w:rFonts w:ascii="Arial" w:hAnsi="Arial" w:cs="Arial"/>
                <w:b/>
                <w:color w:val="000000" w:themeColor="text1"/>
                <w:lang w:eastAsia="zh-CN"/>
              </w:rPr>
              <w:t>/</w:t>
            </w:r>
            <w:r w:rsidRPr="00F44260">
              <w:rPr>
                <w:rFonts w:ascii="Arial" w:hAnsi="Arial" w:cs="Arial"/>
                <w:b/>
                <w:color w:val="000000" w:themeColor="text1"/>
              </w:rPr>
              <w:t>Award ID</w:t>
            </w:r>
            <w:r w:rsidR="0089430E" w:rsidRPr="00F44260">
              <w:rPr>
                <w:rFonts w:ascii="Arial" w:hAnsi="Arial" w:cs="Arial"/>
                <w:b/>
                <w:color w:val="000000" w:themeColor="text1"/>
              </w:rPr>
              <w:t xml:space="preserve"> number</w:t>
            </w:r>
            <w:r w:rsidRPr="00F44260">
              <w:rPr>
                <w:rFonts w:ascii="Arial" w:hAnsi="Arial" w:cs="Arial"/>
                <w:b/>
                <w:color w:val="000000" w:themeColor="text1"/>
                <w:sz w:val="24"/>
                <w:szCs w:val="24"/>
              </w:rPr>
              <w:t xml:space="preserve">: </w:t>
            </w:r>
            <w:r w:rsidR="00F44260" w:rsidRPr="00F44260">
              <w:rPr>
                <w:rFonts w:ascii="Arial" w:hAnsi="Arial" w:cs="Arial"/>
                <w:b/>
                <w:color w:val="000000" w:themeColor="text1"/>
              </w:rPr>
              <w:t>00104207</w:t>
            </w:r>
          </w:p>
        </w:tc>
        <w:tc>
          <w:tcPr>
            <w:tcW w:w="4879" w:type="dxa"/>
            <w:gridSpan w:val="3"/>
            <w:shd w:val="clear" w:color="auto" w:fill="auto"/>
            <w:vAlign w:val="center"/>
          </w:tcPr>
          <w:p w14:paraId="6A283A3A" w14:textId="77777777" w:rsidR="0077088A" w:rsidRPr="00C86734" w:rsidRDefault="0077088A" w:rsidP="006728BA">
            <w:pPr>
              <w:spacing w:after="0"/>
              <w:jc w:val="left"/>
              <w:rPr>
                <w:rFonts w:ascii="Arial" w:hAnsi="Arial" w:cs="Arial"/>
                <w:b/>
                <w:color w:val="000000" w:themeColor="text1"/>
                <w:highlight w:val="yellow"/>
              </w:rPr>
            </w:pPr>
            <w:r w:rsidRPr="00F44260">
              <w:rPr>
                <w:rFonts w:ascii="Arial" w:hAnsi="Arial" w:cs="Arial"/>
                <w:b/>
                <w:color w:val="000000" w:themeColor="text1"/>
              </w:rPr>
              <w:t xml:space="preserve">Atlas </w:t>
            </w:r>
            <w:r w:rsidR="00133018" w:rsidRPr="00F44260">
              <w:rPr>
                <w:rFonts w:ascii="Arial" w:hAnsi="Arial" w:cs="Arial"/>
                <w:b/>
                <w:color w:val="000000" w:themeColor="text1"/>
              </w:rPr>
              <w:t>O</w:t>
            </w:r>
            <w:r w:rsidRPr="00F44260">
              <w:rPr>
                <w:rFonts w:ascii="Arial" w:hAnsi="Arial" w:cs="Arial"/>
                <w:b/>
                <w:color w:val="000000" w:themeColor="text1"/>
                <w:lang w:eastAsia="zh-CN"/>
              </w:rPr>
              <w:t>utput</w:t>
            </w:r>
            <w:r w:rsidR="00133018" w:rsidRPr="00F44260">
              <w:rPr>
                <w:rFonts w:ascii="Arial" w:hAnsi="Arial" w:cs="Arial"/>
                <w:b/>
                <w:color w:val="000000" w:themeColor="text1"/>
                <w:lang w:eastAsia="zh-CN"/>
              </w:rPr>
              <w:t xml:space="preserve"> ID/</w:t>
            </w:r>
            <w:r w:rsidRPr="00F44260">
              <w:rPr>
                <w:rFonts w:ascii="Arial" w:hAnsi="Arial" w:cs="Arial"/>
                <w:b/>
                <w:color w:val="000000" w:themeColor="text1"/>
              </w:rPr>
              <w:t>Project ID</w:t>
            </w:r>
            <w:r w:rsidR="0089430E" w:rsidRPr="00F44260">
              <w:rPr>
                <w:rFonts w:ascii="Arial" w:hAnsi="Arial" w:cs="Arial"/>
                <w:b/>
                <w:color w:val="000000" w:themeColor="text1"/>
              </w:rPr>
              <w:t xml:space="preserve"> number</w:t>
            </w:r>
            <w:r w:rsidRPr="00F44260">
              <w:rPr>
                <w:rFonts w:ascii="Arial" w:hAnsi="Arial" w:cs="Arial"/>
                <w:b/>
                <w:color w:val="000000" w:themeColor="text1"/>
                <w:sz w:val="24"/>
                <w:szCs w:val="24"/>
              </w:rPr>
              <w:t xml:space="preserve">: </w:t>
            </w:r>
            <w:r w:rsidR="00F44260" w:rsidRPr="00F44260">
              <w:rPr>
                <w:rFonts w:ascii="Arial" w:hAnsi="Arial" w:cs="Arial"/>
                <w:b/>
                <w:color w:val="000000" w:themeColor="text1"/>
              </w:rPr>
              <w:t>00105894</w:t>
            </w:r>
          </w:p>
        </w:tc>
      </w:tr>
      <w:tr w:rsidR="0077088A" w:rsidRPr="00F217DF" w14:paraId="362C1B90" w14:textId="77777777" w:rsidTr="00D11F17">
        <w:tc>
          <w:tcPr>
            <w:tcW w:w="4585" w:type="dxa"/>
            <w:gridSpan w:val="3"/>
            <w:shd w:val="clear" w:color="auto" w:fill="auto"/>
            <w:vAlign w:val="center"/>
          </w:tcPr>
          <w:p w14:paraId="79140F39" w14:textId="77777777" w:rsidR="0077088A" w:rsidRPr="00F217DF" w:rsidRDefault="0077088A" w:rsidP="006728BA">
            <w:pPr>
              <w:spacing w:after="0"/>
              <w:jc w:val="left"/>
              <w:rPr>
                <w:rFonts w:ascii="Arial" w:hAnsi="Arial" w:cs="Arial"/>
                <w:b/>
                <w:color w:val="000000" w:themeColor="text1"/>
              </w:rPr>
            </w:pPr>
            <w:r w:rsidRPr="00F217DF">
              <w:rPr>
                <w:rFonts w:ascii="Arial" w:hAnsi="Arial" w:cs="Arial"/>
                <w:b/>
                <w:color w:val="000000" w:themeColor="text1"/>
              </w:rPr>
              <w:t>UNDP-GEF PIMS ID</w:t>
            </w:r>
            <w:r w:rsidR="0089430E" w:rsidRPr="00F217DF">
              <w:rPr>
                <w:rFonts w:ascii="Arial" w:hAnsi="Arial" w:cs="Arial"/>
                <w:b/>
                <w:color w:val="000000" w:themeColor="text1"/>
              </w:rPr>
              <w:t xml:space="preserve"> number</w:t>
            </w:r>
            <w:r w:rsidRPr="00F217DF">
              <w:rPr>
                <w:rFonts w:ascii="Arial" w:hAnsi="Arial" w:cs="Arial"/>
                <w:b/>
                <w:color w:val="000000" w:themeColor="text1"/>
              </w:rPr>
              <w:t xml:space="preserve">:  </w:t>
            </w:r>
            <w:r w:rsidR="00C904E5" w:rsidRPr="00F217DF">
              <w:rPr>
                <w:rFonts w:ascii="Arial" w:hAnsi="Arial" w:cs="Arial"/>
                <w:b/>
                <w:color w:val="000000" w:themeColor="text1"/>
              </w:rPr>
              <w:t>5433</w:t>
            </w:r>
            <w:r w:rsidR="004E677F" w:rsidRPr="00F217DF">
              <w:rPr>
                <w:rFonts w:ascii="Arial" w:hAnsi="Arial" w:cs="Arial"/>
                <w:b/>
                <w:color w:val="000000" w:themeColor="text1"/>
              </w:rPr>
              <w:t xml:space="preserve"> </w:t>
            </w:r>
          </w:p>
        </w:tc>
        <w:tc>
          <w:tcPr>
            <w:tcW w:w="4879" w:type="dxa"/>
            <w:gridSpan w:val="3"/>
            <w:shd w:val="clear" w:color="auto" w:fill="auto"/>
            <w:vAlign w:val="center"/>
          </w:tcPr>
          <w:p w14:paraId="1199039B" w14:textId="77777777" w:rsidR="0077088A" w:rsidRPr="00F217DF" w:rsidRDefault="0077088A" w:rsidP="006728BA">
            <w:pPr>
              <w:spacing w:after="0"/>
              <w:jc w:val="left"/>
              <w:rPr>
                <w:rFonts w:ascii="Arial" w:hAnsi="Arial" w:cs="Arial"/>
                <w:b/>
                <w:color w:val="000000" w:themeColor="text1"/>
              </w:rPr>
            </w:pPr>
            <w:r w:rsidRPr="00F217DF">
              <w:rPr>
                <w:rFonts w:ascii="Arial" w:hAnsi="Arial" w:cs="Arial"/>
                <w:b/>
                <w:color w:val="000000" w:themeColor="text1"/>
              </w:rPr>
              <w:t>GEF ID</w:t>
            </w:r>
            <w:r w:rsidR="0089430E" w:rsidRPr="00F217DF">
              <w:rPr>
                <w:rFonts w:ascii="Arial" w:hAnsi="Arial" w:cs="Arial"/>
                <w:b/>
                <w:color w:val="000000" w:themeColor="text1"/>
              </w:rPr>
              <w:t xml:space="preserve"> number</w:t>
            </w:r>
            <w:r w:rsidRPr="00F217DF">
              <w:rPr>
                <w:rFonts w:ascii="Arial" w:hAnsi="Arial" w:cs="Arial"/>
                <w:b/>
                <w:color w:val="000000" w:themeColor="text1"/>
              </w:rPr>
              <w:t>:</w:t>
            </w:r>
            <w:r w:rsidR="007745C3" w:rsidRPr="00F217DF">
              <w:rPr>
                <w:rFonts w:ascii="Arial" w:hAnsi="Arial" w:cs="Arial"/>
                <w:b/>
                <w:color w:val="000000" w:themeColor="text1"/>
              </w:rPr>
              <w:t xml:space="preserve"> 5904</w:t>
            </w:r>
          </w:p>
        </w:tc>
      </w:tr>
      <w:tr w:rsidR="0077088A" w:rsidRPr="00F217DF" w14:paraId="1110992C" w14:textId="77777777" w:rsidTr="00ED51BB">
        <w:trPr>
          <w:trHeight w:val="1295"/>
        </w:trPr>
        <w:tc>
          <w:tcPr>
            <w:tcW w:w="4585" w:type="dxa"/>
            <w:gridSpan w:val="3"/>
            <w:shd w:val="clear" w:color="auto" w:fill="auto"/>
            <w:vAlign w:val="center"/>
          </w:tcPr>
          <w:p w14:paraId="552A3D60" w14:textId="77777777" w:rsidR="0077088A" w:rsidRPr="00F217DF" w:rsidRDefault="0077088A" w:rsidP="00ED51BB">
            <w:pPr>
              <w:spacing w:after="0"/>
              <w:jc w:val="left"/>
              <w:rPr>
                <w:rFonts w:ascii="Arial" w:hAnsi="Arial" w:cs="Arial"/>
                <w:b/>
                <w:color w:val="000000" w:themeColor="text1"/>
              </w:rPr>
            </w:pPr>
            <w:r w:rsidRPr="00F217DF">
              <w:rPr>
                <w:rFonts w:ascii="Arial" w:hAnsi="Arial" w:cs="Arial"/>
                <w:b/>
                <w:color w:val="000000" w:themeColor="text1"/>
              </w:rPr>
              <w:t>Planned start date:</w:t>
            </w:r>
            <w:r w:rsidRPr="00F217DF">
              <w:rPr>
                <w:rFonts w:ascii="Arial" w:hAnsi="Arial" w:cs="Arial"/>
                <w:color w:val="000000" w:themeColor="text1"/>
              </w:rPr>
              <w:t xml:space="preserve"> </w:t>
            </w:r>
            <w:r w:rsidR="00F44260">
              <w:rPr>
                <w:rFonts w:ascii="Arial" w:hAnsi="Arial" w:cs="Arial"/>
                <w:color w:val="000000" w:themeColor="text1"/>
              </w:rPr>
              <w:t>July</w:t>
            </w:r>
            <w:r w:rsidR="00ED51BB" w:rsidRPr="00F217DF">
              <w:rPr>
                <w:rFonts w:ascii="Arial" w:hAnsi="Arial" w:cs="Arial"/>
                <w:color w:val="000000" w:themeColor="text1"/>
              </w:rPr>
              <w:t xml:space="preserve"> </w:t>
            </w:r>
            <w:r w:rsidR="00080113" w:rsidRPr="00F217DF">
              <w:rPr>
                <w:rFonts w:ascii="Arial" w:hAnsi="Arial" w:cs="Arial"/>
                <w:color w:val="000000" w:themeColor="text1"/>
              </w:rPr>
              <w:t>2017</w:t>
            </w:r>
          </w:p>
        </w:tc>
        <w:tc>
          <w:tcPr>
            <w:tcW w:w="4879" w:type="dxa"/>
            <w:gridSpan w:val="3"/>
            <w:shd w:val="clear" w:color="auto" w:fill="auto"/>
            <w:vAlign w:val="center"/>
          </w:tcPr>
          <w:p w14:paraId="50817273" w14:textId="77777777" w:rsidR="002A7E4C" w:rsidRPr="00F217DF" w:rsidRDefault="0077088A" w:rsidP="00ED51BB">
            <w:pPr>
              <w:spacing w:after="0"/>
              <w:jc w:val="left"/>
              <w:rPr>
                <w:rFonts w:ascii="Arial" w:hAnsi="Arial" w:cs="Arial"/>
                <w:i/>
                <w:color w:val="000000" w:themeColor="text1"/>
              </w:rPr>
            </w:pPr>
            <w:r w:rsidRPr="00F217DF">
              <w:rPr>
                <w:rFonts w:ascii="Arial" w:hAnsi="Arial" w:cs="Arial"/>
                <w:b/>
                <w:color w:val="000000" w:themeColor="text1"/>
              </w:rPr>
              <w:t xml:space="preserve">Planned end date: </w:t>
            </w:r>
            <w:r w:rsidR="00F44260">
              <w:rPr>
                <w:rFonts w:ascii="Arial" w:hAnsi="Arial" w:cs="Arial"/>
                <w:color w:val="000000" w:themeColor="text1"/>
              </w:rPr>
              <w:t>May</w:t>
            </w:r>
            <w:r w:rsidR="00ED51BB" w:rsidRPr="00F217DF">
              <w:rPr>
                <w:rFonts w:ascii="Arial" w:hAnsi="Arial" w:cs="Arial"/>
                <w:color w:val="000000" w:themeColor="text1"/>
              </w:rPr>
              <w:t xml:space="preserve"> </w:t>
            </w:r>
            <w:r w:rsidR="004802D2" w:rsidRPr="00F217DF">
              <w:rPr>
                <w:rFonts w:ascii="Arial" w:hAnsi="Arial" w:cs="Arial"/>
                <w:color w:val="000000" w:themeColor="text1"/>
              </w:rPr>
              <w:t>2022</w:t>
            </w:r>
          </w:p>
        </w:tc>
      </w:tr>
      <w:tr w:rsidR="00133018" w:rsidRPr="00F217DF" w14:paraId="1AAD72A6" w14:textId="77777777" w:rsidTr="00D11F17">
        <w:tc>
          <w:tcPr>
            <w:tcW w:w="9464" w:type="dxa"/>
            <w:gridSpan w:val="6"/>
            <w:shd w:val="clear" w:color="auto" w:fill="auto"/>
            <w:vAlign w:val="center"/>
          </w:tcPr>
          <w:p w14:paraId="44D0D5F8" w14:textId="77777777" w:rsidR="00051A25" w:rsidRPr="00F217DF" w:rsidRDefault="00133018" w:rsidP="006728BA">
            <w:pPr>
              <w:spacing w:after="0"/>
              <w:jc w:val="left"/>
              <w:rPr>
                <w:rFonts w:ascii="Arial" w:hAnsi="Arial" w:cs="Arial"/>
                <w:color w:val="000000" w:themeColor="text1"/>
              </w:rPr>
            </w:pPr>
            <w:r w:rsidRPr="00F44260">
              <w:rPr>
                <w:rFonts w:ascii="Arial" w:hAnsi="Arial" w:cs="Arial"/>
                <w:b/>
                <w:color w:val="000000" w:themeColor="text1"/>
                <w:highlight w:val="yellow"/>
              </w:rPr>
              <w:t>LPAC date:</w:t>
            </w:r>
            <w:r w:rsidRPr="00F217DF">
              <w:rPr>
                <w:rFonts w:ascii="Arial" w:hAnsi="Arial" w:cs="Arial"/>
                <w:b/>
                <w:color w:val="000000" w:themeColor="text1"/>
              </w:rPr>
              <w:t xml:space="preserve">  </w:t>
            </w:r>
          </w:p>
        </w:tc>
      </w:tr>
      <w:tr w:rsidR="009E44C7" w:rsidRPr="00F217DF" w14:paraId="79FB2E6F" w14:textId="77777777" w:rsidTr="00D11F17">
        <w:tc>
          <w:tcPr>
            <w:tcW w:w="9464" w:type="dxa"/>
            <w:gridSpan w:val="6"/>
            <w:shd w:val="clear" w:color="auto" w:fill="auto"/>
          </w:tcPr>
          <w:p w14:paraId="0B13FED5" w14:textId="77777777" w:rsidR="00632D27" w:rsidRPr="00F217DF" w:rsidRDefault="00550884" w:rsidP="00234706">
            <w:pPr>
              <w:spacing w:after="0" w:line="276" w:lineRule="auto"/>
              <w:jc w:val="center"/>
              <w:rPr>
                <w:rFonts w:ascii="Arial" w:hAnsi="Arial" w:cs="Arial"/>
                <w:b/>
                <w:color w:val="000000" w:themeColor="text1"/>
              </w:rPr>
            </w:pPr>
            <w:r w:rsidRPr="00A717BD">
              <w:rPr>
                <w:rFonts w:ascii="Arial" w:hAnsi="Arial" w:cs="Arial"/>
                <w:b/>
                <w:color w:val="000000" w:themeColor="text1"/>
              </w:rPr>
              <w:t>Brief project description</w:t>
            </w:r>
          </w:p>
          <w:p w14:paraId="1923F185" w14:textId="77777777" w:rsidR="00632D27" w:rsidRDefault="00632D27" w:rsidP="00234706">
            <w:pPr>
              <w:spacing w:after="0" w:line="276" w:lineRule="auto"/>
              <w:rPr>
                <w:rFonts w:ascii="Arial" w:hAnsi="Arial" w:cs="Arial"/>
                <w:color w:val="000000" w:themeColor="text1"/>
              </w:rPr>
            </w:pPr>
          </w:p>
          <w:p w14:paraId="12F54161" w14:textId="77777777" w:rsidR="00A717BD" w:rsidRPr="00504F84" w:rsidRDefault="0086759E" w:rsidP="00A717BD">
            <w:pPr>
              <w:pStyle w:val="ListParagraph"/>
              <w:spacing w:line="276" w:lineRule="auto"/>
              <w:ind w:left="0"/>
              <w:jc w:val="both"/>
              <w:rPr>
                <w:rFonts w:ascii="Arial" w:hAnsi="Arial" w:cs="Arial"/>
                <w:color w:val="000000" w:themeColor="text1"/>
                <w:sz w:val="20"/>
              </w:rPr>
            </w:pPr>
            <w:r>
              <w:rPr>
                <w:rFonts w:ascii="Arial" w:hAnsi="Arial" w:cs="Arial"/>
                <w:color w:val="000000" w:themeColor="text1"/>
                <w:sz w:val="20"/>
              </w:rPr>
              <w:t>T</w:t>
            </w:r>
            <w:r w:rsidR="00A717BD" w:rsidRPr="00504F84">
              <w:rPr>
                <w:rFonts w:ascii="Arial" w:hAnsi="Arial" w:cs="Arial"/>
                <w:color w:val="000000" w:themeColor="text1"/>
                <w:sz w:val="20"/>
              </w:rPr>
              <w:t>he objective of the proposed LDCF project is to support resilient agriculture</w:t>
            </w:r>
            <w:r w:rsidR="008C6CB7">
              <w:rPr>
                <w:rFonts w:ascii="Arial" w:hAnsi="Arial" w:cs="Arial"/>
                <w:color w:val="000000" w:themeColor="text1"/>
                <w:sz w:val="20"/>
              </w:rPr>
              <w:t xml:space="preserve"> and</w:t>
            </w:r>
            <w:r w:rsidR="00A717BD" w:rsidRPr="00504F84">
              <w:rPr>
                <w:rFonts w:ascii="Arial" w:hAnsi="Arial" w:cs="Arial"/>
                <w:color w:val="000000" w:themeColor="text1"/>
                <w:sz w:val="20"/>
              </w:rPr>
              <w:t xml:space="preserve"> livelihoods and </w:t>
            </w:r>
            <w:r w:rsidR="008C6CB7">
              <w:rPr>
                <w:rFonts w:ascii="Arial" w:hAnsi="Arial" w:cs="Arial"/>
                <w:color w:val="000000" w:themeColor="text1"/>
                <w:sz w:val="20"/>
              </w:rPr>
              <w:t xml:space="preserve">to </w:t>
            </w:r>
            <w:r w:rsidR="00A717BD" w:rsidRPr="00504F84">
              <w:rPr>
                <w:rFonts w:ascii="Arial" w:hAnsi="Arial" w:cs="Arial"/>
                <w:color w:val="000000" w:themeColor="text1"/>
                <w:sz w:val="20"/>
              </w:rPr>
              <w:t>mainstream climate risk considerations into national and sub-national planning processes so that local communities are less vulnerable to climate change.</w:t>
            </w:r>
          </w:p>
          <w:p w14:paraId="65D9D358" w14:textId="77777777" w:rsidR="00A717BD" w:rsidRPr="00504F84" w:rsidRDefault="00A717BD" w:rsidP="00A717BD">
            <w:pPr>
              <w:pStyle w:val="ListParagraph"/>
              <w:spacing w:line="276" w:lineRule="auto"/>
              <w:ind w:left="0"/>
              <w:jc w:val="both"/>
              <w:rPr>
                <w:rFonts w:ascii="Arial" w:hAnsi="Arial" w:cs="Arial"/>
                <w:color w:val="000000" w:themeColor="text1"/>
                <w:sz w:val="20"/>
              </w:rPr>
            </w:pPr>
          </w:p>
          <w:p w14:paraId="708DBE24" w14:textId="77777777" w:rsidR="00A717BD" w:rsidRPr="00504F84" w:rsidRDefault="00A717BD" w:rsidP="00A717BD">
            <w:pPr>
              <w:rPr>
                <w:rFonts w:ascii="Arial" w:hAnsi="Arial" w:cs="Arial"/>
              </w:rPr>
            </w:pPr>
            <w:r w:rsidRPr="00504F84">
              <w:rPr>
                <w:rFonts w:ascii="Arial" w:hAnsi="Arial" w:cs="Arial"/>
                <w:color w:val="000000" w:themeColor="text1"/>
              </w:rPr>
              <w:t xml:space="preserve">To achieve this overall objective, </w:t>
            </w:r>
            <w:r w:rsidRPr="00504F84">
              <w:rPr>
                <w:rFonts w:ascii="Arial" w:hAnsi="Arial" w:cs="Arial"/>
              </w:rPr>
              <w:t>the project is structured around 3 complementary and mutually reinforcing components:</w:t>
            </w:r>
          </w:p>
          <w:p w14:paraId="08C46FDB" w14:textId="77777777" w:rsidR="00A717BD" w:rsidRDefault="00A717BD" w:rsidP="0051536C">
            <w:pPr>
              <w:pStyle w:val="ListParagraph"/>
              <w:numPr>
                <w:ilvl w:val="0"/>
                <w:numId w:val="45"/>
              </w:numPr>
              <w:spacing w:after="200" w:line="276" w:lineRule="auto"/>
              <w:contextualSpacing/>
              <w:jc w:val="both"/>
              <w:rPr>
                <w:rFonts w:ascii="Arial" w:hAnsi="Arial" w:cs="Arial"/>
                <w:sz w:val="20"/>
              </w:rPr>
            </w:pPr>
            <w:r w:rsidRPr="00504F84">
              <w:rPr>
                <w:rFonts w:ascii="Arial" w:hAnsi="Arial" w:cs="Arial"/>
                <w:sz w:val="20"/>
              </w:rPr>
              <w:t>Component 1 will strengthen the capacity of departments and municipalities in the targeted areas, as well as of all relevant Ministries, to fully integrate climate change risks and opportunities in their development planning and budgeting work.</w:t>
            </w:r>
          </w:p>
          <w:p w14:paraId="7303D2F0" w14:textId="77777777" w:rsidR="00A717BD" w:rsidRDefault="00A717BD" w:rsidP="0051536C">
            <w:pPr>
              <w:pStyle w:val="ListParagraph"/>
              <w:numPr>
                <w:ilvl w:val="0"/>
                <w:numId w:val="45"/>
              </w:numPr>
              <w:spacing w:after="200" w:line="276" w:lineRule="auto"/>
              <w:contextualSpacing/>
              <w:jc w:val="both"/>
              <w:rPr>
                <w:rFonts w:ascii="Arial" w:hAnsi="Arial" w:cs="Arial"/>
                <w:sz w:val="20"/>
              </w:rPr>
            </w:pPr>
            <w:r w:rsidRPr="00504F84">
              <w:rPr>
                <w:rFonts w:ascii="Arial" w:hAnsi="Arial" w:cs="Arial"/>
                <w:sz w:val="20"/>
              </w:rPr>
              <w:t xml:space="preserve">Component 2 will reduce the targeted communities’ vulnerability to the adverse impacts of climate change by providing technical training and smart investment in productive agriculture </w:t>
            </w:r>
            <w:r w:rsidRPr="00504F84">
              <w:rPr>
                <w:rFonts w:ascii="Arial" w:hAnsi="Arial" w:cs="Arial"/>
                <w:sz w:val="20"/>
              </w:rPr>
              <w:lastRenderedPageBreak/>
              <w:t xml:space="preserve">infrastructure for water harvest and management, as the alteration of rainfall patterns is the main climate change induced risk to Benin’s mainly rain-fed agriculture. </w:t>
            </w:r>
          </w:p>
          <w:p w14:paraId="74C02BBC" w14:textId="77777777" w:rsidR="00A717BD" w:rsidRDefault="00A717BD" w:rsidP="0051536C">
            <w:pPr>
              <w:pStyle w:val="ListParagraph"/>
              <w:numPr>
                <w:ilvl w:val="0"/>
                <w:numId w:val="45"/>
              </w:numPr>
              <w:spacing w:after="200" w:line="276" w:lineRule="auto"/>
              <w:contextualSpacing/>
              <w:jc w:val="both"/>
              <w:rPr>
                <w:rFonts w:ascii="Arial" w:hAnsi="Arial" w:cs="Arial"/>
                <w:sz w:val="20"/>
              </w:rPr>
            </w:pPr>
            <w:r w:rsidRPr="00504F84">
              <w:rPr>
                <w:rFonts w:ascii="Arial" w:hAnsi="Arial" w:cs="Arial"/>
                <w:sz w:val="20"/>
              </w:rPr>
              <w:t>Component 3 will equally improve the targeted communities’ adaptive capacities by supporting the diversification of their income generating activities.</w:t>
            </w:r>
          </w:p>
          <w:p w14:paraId="0B5AB087" w14:textId="77777777" w:rsidR="0086759E" w:rsidRDefault="0086759E" w:rsidP="0086759E">
            <w:pPr>
              <w:suppressAutoHyphens/>
              <w:spacing w:after="0"/>
              <w:rPr>
                <w:rFonts w:ascii="Arial" w:hAnsi="Arial" w:cs="Arial"/>
                <w:shd w:val="clear" w:color="auto" w:fill="FFFFFF"/>
                <w:lang w:val="en-GB"/>
              </w:rPr>
            </w:pPr>
            <w:r w:rsidRPr="001C6CAF">
              <w:rPr>
                <w:rFonts w:ascii="Arial" w:hAnsi="Arial" w:cs="Arial"/>
                <w:lang w:eastAsia="zh-CN"/>
              </w:rPr>
              <w:t xml:space="preserve">The Republic of Benin is a Sub-Saharan African country of 116,622 km² and close to 11 million inhabitants. </w:t>
            </w:r>
            <w:r w:rsidRPr="001C6CAF">
              <w:rPr>
                <w:rFonts w:ascii="Arial" w:hAnsi="Arial" w:cs="Arial"/>
                <w:shd w:val="clear" w:color="auto" w:fill="FFFFFF"/>
                <w:lang w:val="en-GB"/>
              </w:rPr>
              <w:t>Despite moderate GDP growth of between 4 and 5% annually over the past two decades, Benin is still a least developed country and poverty remains widespread and on the rise in Benin, with national poverty rates of 40.1% in 2015, up from 35</w:t>
            </w:r>
            <w:r>
              <w:rPr>
                <w:rFonts w:ascii="Arial" w:hAnsi="Arial" w:cs="Arial"/>
                <w:shd w:val="clear" w:color="auto" w:fill="FFFFFF"/>
                <w:lang w:val="en-GB"/>
              </w:rPr>
              <w:t>.</w:t>
            </w:r>
            <w:r w:rsidRPr="001C6CAF">
              <w:rPr>
                <w:rFonts w:ascii="Arial" w:hAnsi="Arial" w:cs="Arial"/>
                <w:shd w:val="clear" w:color="auto" w:fill="FFFFFF"/>
                <w:lang w:val="en-GB"/>
              </w:rPr>
              <w:t xml:space="preserve">2% in 2009.  </w:t>
            </w:r>
          </w:p>
          <w:p w14:paraId="3132EDCE" w14:textId="77777777" w:rsidR="0086759E" w:rsidRPr="001C6CAF" w:rsidRDefault="0086759E" w:rsidP="0086759E">
            <w:pPr>
              <w:suppressAutoHyphens/>
              <w:spacing w:after="0"/>
              <w:rPr>
                <w:rFonts w:ascii="Arial" w:hAnsi="Arial" w:cs="Arial"/>
                <w:lang w:eastAsia="zh-CN"/>
              </w:rPr>
            </w:pPr>
          </w:p>
          <w:p w14:paraId="09D9CB9C" w14:textId="77777777" w:rsidR="0086759E" w:rsidRPr="001C6CAF" w:rsidRDefault="0086759E" w:rsidP="0086759E">
            <w:pPr>
              <w:rPr>
                <w:rFonts w:ascii="Arial" w:hAnsi="Arial" w:cs="Arial"/>
                <w:lang w:val="en-GB"/>
              </w:rPr>
            </w:pPr>
            <w:r w:rsidRPr="001C6CAF">
              <w:rPr>
                <w:rFonts w:ascii="Arial" w:hAnsi="Arial" w:cs="Arial"/>
                <w:lang w:eastAsia="zh-CN"/>
              </w:rPr>
              <w:t xml:space="preserve">The country’s economy relies heavily on agriculture, in particular cotton exports, which represents one third of the Gross Domestic Product (GDP). </w:t>
            </w:r>
            <w:r>
              <w:rPr>
                <w:rFonts w:ascii="Arial" w:hAnsi="Arial" w:cs="Arial"/>
                <w:lang w:eastAsia="zh-CN"/>
              </w:rPr>
              <w:t>Approximately two thirds</w:t>
            </w:r>
            <w:r w:rsidRPr="001C6CAF">
              <w:rPr>
                <w:rFonts w:ascii="Arial" w:hAnsi="Arial" w:cs="Arial"/>
                <w:lang w:eastAsia="zh-CN"/>
              </w:rPr>
              <w:t xml:space="preserve"> of the population </w:t>
            </w:r>
            <w:r>
              <w:rPr>
                <w:rFonts w:ascii="Arial" w:hAnsi="Arial" w:cs="Arial"/>
                <w:lang w:eastAsia="zh-CN"/>
              </w:rPr>
              <w:t>relies on the</w:t>
            </w:r>
            <w:r w:rsidRPr="001C6CAF">
              <w:rPr>
                <w:rFonts w:ascii="Arial" w:hAnsi="Arial" w:cs="Arial"/>
                <w:lang w:eastAsia="zh-CN"/>
              </w:rPr>
              <w:t xml:space="preserve"> agricultur</w:t>
            </w:r>
            <w:r>
              <w:rPr>
                <w:rFonts w:ascii="Arial" w:hAnsi="Arial" w:cs="Arial"/>
                <w:lang w:eastAsia="zh-CN"/>
              </w:rPr>
              <w:t>e</w:t>
            </w:r>
            <w:r w:rsidRPr="001C6CAF">
              <w:rPr>
                <w:rFonts w:ascii="Arial" w:hAnsi="Arial" w:cs="Arial"/>
                <w:lang w:eastAsia="zh-CN"/>
              </w:rPr>
              <w:t xml:space="preserve"> for </w:t>
            </w:r>
            <w:r>
              <w:rPr>
                <w:rFonts w:ascii="Arial" w:hAnsi="Arial" w:cs="Arial"/>
                <w:lang w:eastAsia="zh-CN"/>
              </w:rPr>
              <w:t xml:space="preserve">their </w:t>
            </w:r>
            <w:r w:rsidRPr="001C6CAF">
              <w:rPr>
                <w:rFonts w:ascii="Arial" w:hAnsi="Arial" w:cs="Arial"/>
                <w:lang w:eastAsia="zh-CN"/>
              </w:rPr>
              <w:t xml:space="preserve">livelihood. However, </w:t>
            </w:r>
            <w:r>
              <w:rPr>
                <w:rFonts w:ascii="Arial" w:hAnsi="Arial" w:cs="Arial"/>
                <w:lang w:eastAsia="zh-CN"/>
              </w:rPr>
              <w:t xml:space="preserve">it is estimated that </w:t>
            </w:r>
            <w:r w:rsidRPr="001C6CAF">
              <w:rPr>
                <w:rFonts w:ascii="Arial" w:hAnsi="Arial" w:cs="Arial"/>
                <w:color w:val="000000" w:themeColor="text1"/>
                <w:lang w:val="en-GB"/>
              </w:rPr>
              <w:t>only 13% of the cultivated area of Benin is irrigated, and 80% of agricultural production takes place during the wet season. Th</w:t>
            </w:r>
            <w:r>
              <w:rPr>
                <w:rFonts w:ascii="Arial" w:hAnsi="Arial" w:cs="Arial"/>
                <w:color w:val="000000" w:themeColor="text1"/>
                <w:lang w:val="en-GB"/>
              </w:rPr>
              <w:t>e</w:t>
            </w:r>
            <w:r w:rsidRPr="001C6CAF">
              <w:rPr>
                <w:rFonts w:ascii="Arial" w:hAnsi="Arial" w:cs="Arial"/>
                <w:color w:val="000000" w:themeColor="text1"/>
                <w:lang w:val="en-GB"/>
              </w:rPr>
              <w:t xml:space="preserve"> dependence on good weather for sustaining livelihoods makes local communities very vulnerable to current and upcoming climate change impacts.</w:t>
            </w:r>
          </w:p>
          <w:p w14:paraId="0364D600" w14:textId="77777777" w:rsidR="0086759E" w:rsidRDefault="0086759E" w:rsidP="00A717BD">
            <w:pPr>
              <w:spacing w:after="200" w:line="276" w:lineRule="auto"/>
              <w:contextualSpacing/>
              <w:rPr>
                <w:rFonts w:ascii="Arial" w:hAnsi="Arial" w:cs="Arial"/>
                <w:color w:val="000000" w:themeColor="text1"/>
                <w:lang w:eastAsia="zh-CN"/>
              </w:rPr>
            </w:pPr>
          </w:p>
          <w:p w14:paraId="4E726590" w14:textId="77777777" w:rsidR="00A717BD" w:rsidRDefault="0086759E" w:rsidP="00A717BD">
            <w:pPr>
              <w:spacing w:after="200" w:line="276" w:lineRule="auto"/>
              <w:contextualSpacing/>
              <w:rPr>
                <w:rFonts w:ascii="Arial" w:hAnsi="Arial" w:cs="Arial"/>
                <w:color w:val="000000" w:themeColor="text1"/>
                <w:lang w:eastAsia="zh-CN"/>
              </w:rPr>
            </w:pPr>
            <w:r>
              <w:rPr>
                <w:rFonts w:ascii="Arial" w:hAnsi="Arial" w:cs="Arial"/>
                <w:color w:val="000000" w:themeColor="text1"/>
                <w:lang w:eastAsia="zh-CN"/>
              </w:rPr>
              <w:t>In this context, the project</w:t>
            </w:r>
            <w:r w:rsidR="00A717BD" w:rsidRPr="009A7744">
              <w:rPr>
                <w:rFonts w:ascii="Arial" w:hAnsi="Arial" w:cs="Arial"/>
                <w:color w:val="000000" w:themeColor="text1"/>
                <w:lang w:eastAsia="zh-CN"/>
              </w:rPr>
              <w:t xml:space="preserve"> is</w:t>
            </w:r>
            <w:r>
              <w:rPr>
                <w:rFonts w:ascii="Arial" w:hAnsi="Arial" w:cs="Arial"/>
                <w:color w:val="000000" w:themeColor="text1"/>
                <w:lang w:eastAsia="zh-CN"/>
              </w:rPr>
              <w:t xml:space="preserve"> proposing effective and efficient measure by </w:t>
            </w:r>
            <w:r w:rsidR="00A717BD" w:rsidRPr="009A7744">
              <w:rPr>
                <w:rFonts w:ascii="Arial" w:hAnsi="Arial" w:cs="Arial"/>
                <w:color w:val="000000" w:themeColor="text1"/>
                <w:lang w:eastAsia="zh-CN"/>
              </w:rPr>
              <w:t xml:space="preserve">building </w:t>
            </w:r>
            <w:r w:rsidR="00A717BD">
              <w:rPr>
                <w:rFonts w:ascii="Arial" w:hAnsi="Arial" w:cs="Arial"/>
                <w:color w:val="000000" w:themeColor="text1"/>
                <w:lang w:eastAsia="zh-CN"/>
              </w:rPr>
              <w:t>among other things</w:t>
            </w:r>
            <w:r w:rsidR="00A717BD" w:rsidRPr="009A7744">
              <w:rPr>
                <w:rFonts w:ascii="Arial" w:hAnsi="Arial" w:cs="Arial"/>
                <w:color w:val="000000" w:themeColor="text1"/>
                <w:lang w:eastAsia="zh-CN"/>
              </w:rPr>
              <w:t xml:space="preserve"> on the significant successes and results of the NAPA-1 project (Integrated Adaptation Program for Combating Adverse Effects of Climate Change on Agricultural Production and Food Security in Benin)</w:t>
            </w:r>
            <w:r w:rsidR="00A717BD">
              <w:rPr>
                <w:rFonts w:ascii="Arial" w:hAnsi="Arial" w:cs="Arial"/>
                <w:color w:val="000000" w:themeColor="text1"/>
                <w:lang w:eastAsia="zh-CN"/>
              </w:rPr>
              <w:t>, which</w:t>
            </w:r>
            <w:r w:rsidR="00A717BD" w:rsidRPr="009A7744">
              <w:rPr>
                <w:rFonts w:ascii="Arial" w:hAnsi="Arial" w:cs="Arial"/>
                <w:color w:val="000000" w:themeColor="text1"/>
                <w:lang w:eastAsia="zh-CN"/>
              </w:rPr>
              <w:t xml:space="preserve"> was implemented in nine pilot sites across Be</w:t>
            </w:r>
            <w:r w:rsidR="00A717BD">
              <w:rPr>
                <w:rFonts w:ascii="Arial" w:hAnsi="Arial" w:cs="Arial"/>
                <w:color w:val="000000" w:themeColor="text1"/>
                <w:lang w:eastAsia="zh-CN"/>
              </w:rPr>
              <w:t>nin and</w:t>
            </w:r>
            <w:r w:rsidR="00A717BD" w:rsidRPr="009A7744">
              <w:rPr>
                <w:rFonts w:ascii="Arial" w:hAnsi="Arial" w:cs="Arial"/>
                <w:color w:val="000000" w:themeColor="text1"/>
                <w:lang w:eastAsia="zh-CN"/>
              </w:rPr>
              <w:t xml:space="preserve"> resulted in enhanced adaptive capacities of many poor farmers, the introduction of adaptation technologies and innovation development, using </w:t>
            </w:r>
            <w:r w:rsidR="00A717BD">
              <w:rPr>
                <w:rFonts w:ascii="Arial" w:hAnsi="Arial" w:cs="Arial"/>
                <w:color w:val="000000" w:themeColor="text1"/>
                <w:lang w:eastAsia="zh-CN"/>
              </w:rPr>
              <w:t xml:space="preserve">a </w:t>
            </w:r>
            <w:r w:rsidR="00A717BD" w:rsidRPr="009A7744">
              <w:rPr>
                <w:rFonts w:ascii="Arial" w:hAnsi="Arial" w:cs="Arial"/>
                <w:color w:val="000000" w:themeColor="text1"/>
                <w:lang w:eastAsia="zh-CN"/>
              </w:rPr>
              <w:t>research-action approach.</w:t>
            </w:r>
            <w:r w:rsidR="00A717BD">
              <w:rPr>
                <w:rFonts w:ascii="Arial" w:hAnsi="Arial" w:cs="Arial"/>
                <w:color w:val="000000" w:themeColor="text1"/>
                <w:lang w:eastAsia="zh-CN"/>
              </w:rPr>
              <w:t xml:space="preserve"> The proposed project will build on and scale up the positive impacts and the lessons learnt from this innovative approach, thereby proposing efficient and effective actions.</w:t>
            </w:r>
          </w:p>
          <w:p w14:paraId="15AF1B8F" w14:textId="77777777" w:rsidR="00A717BD" w:rsidRDefault="00A717BD" w:rsidP="00A717BD">
            <w:pPr>
              <w:pStyle w:val="ListParagraph"/>
              <w:spacing w:line="276" w:lineRule="auto"/>
              <w:ind w:left="0"/>
              <w:jc w:val="both"/>
              <w:rPr>
                <w:rFonts w:ascii="Arial" w:eastAsia="Calibri" w:hAnsi="Arial" w:cs="Arial"/>
                <w:sz w:val="20"/>
                <w:lang w:val="en-GB"/>
              </w:rPr>
            </w:pPr>
            <w:r>
              <w:rPr>
                <w:rFonts w:ascii="Arial" w:hAnsi="Arial" w:cs="Arial"/>
                <w:color w:val="000000" w:themeColor="text1"/>
                <w:sz w:val="20"/>
                <w:lang w:eastAsia="zh-CN"/>
              </w:rPr>
              <w:t xml:space="preserve">In </w:t>
            </w:r>
            <w:r w:rsidRPr="007F214B">
              <w:rPr>
                <w:rFonts w:ascii="Arial" w:eastAsia="Calibri" w:hAnsi="Arial" w:cs="Arial"/>
                <w:sz w:val="20"/>
                <w:lang w:val="en-GB"/>
              </w:rPr>
              <w:t>order to be as effective and efficient as possible</w:t>
            </w:r>
            <w:r>
              <w:rPr>
                <w:rFonts w:ascii="Arial" w:eastAsia="Calibri" w:hAnsi="Arial" w:cs="Arial"/>
                <w:sz w:val="20"/>
                <w:lang w:val="en-GB"/>
              </w:rPr>
              <w:t>,</w:t>
            </w:r>
            <w:r w:rsidRPr="007F214B">
              <w:rPr>
                <w:rFonts w:ascii="Arial" w:eastAsia="Calibri" w:hAnsi="Arial" w:cs="Arial"/>
                <w:sz w:val="20"/>
                <w:lang w:val="en-GB"/>
              </w:rPr>
              <w:t xml:space="preserve"> </w:t>
            </w:r>
            <w:r>
              <w:rPr>
                <w:rFonts w:ascii="Arial" w:hAnsi="Arial" w:cs="Arial"/>
                <w:color w:val="000000" w:themeColor="text1"/>
                <w:sz w:val="20"/>
                <w:lang w:eastAsia="zh-CN"/>
              </w:rPr>
              <w:t>the proposed project also: i) f</w:t>
            </w:r>
            <w:r w:rsidRPr="007F214B">
              <w:rPr>
                <w:rFonts w:ascii="Arial" w:eastAsia="Calibri" w:hAnsi="Arial" w:cs="Arial"/>
                <w:sz w:val="20"/>
                <w:lang w:val="en-GB"/>
              </w:rPr>
              <w:t>its in national priorities and answer</w:t>
            </w:r>
            <w:r>
              <w:rPr>
                <w:rFonts w:ascii="Arial" w:eastAsia="Calibri" w:hAnsi="Arial" w:cs="Arial"/>
                <w:sz w:val="20"/>
                <w:lang w:val="en-GB"/>
              </w:rPr>
              <w:t>s</w:t>
            </w:r>
            <w:r w:rsidRPr="007F214B">
              <w:rPr>
                <w:rFonts w:ascii="Arial" w:eastAsia="Calibri" w:hAnsi="Arial" w:cs="Arial"/>
                <w:sz w:val="20"/>
                <w:lang w:val="en-GB"/>
              </w:rPr>
              <w:t xml:space="preserve"> local needs as identified during the </w:t>
            </w:r>
            <w:r>
              <w:rPr>
                <w:rFonts w:ascii="Arial" w:eastAsia="Calibri" w:hAnsi="Arial" w:cs="Arial"/>
                <w:sz w:val="20"/>
                <w:lang w:val="en-GB"/>
              </w:rPr>
              <w:t>thorough</w:t>
            </w:r>
            <w:r w:rsidRPr="007F214B">
              <w:rPr>
                <w:rFonts w:ascii="Arial" w:eastAsia="Calibri" w:hAnsi="Arial" w:cs="Arial"/>
                <w:sz w:val="20"/>
                <w:lang w:val="en-GB"/>
              </w:rPr>
              <w:t xml:space="preserve"> participatory analysis</w:t>
            </w:r>
            <w:r>
              <w:rPr>
                <w:rFonts w:ascii="Arial" w:eastAsia="Calibri" w:hAnsi="Arial" w:cs="Arial"/>
                <w:sz w:val="20"/>
                <w:lang w:val="en-GB"/>
              </w:rPr>
              <w:t xml:space="preserve"> led during the preparatory phase</w:t>
            </w:r>
            <w:r w:rsidRPr="007F214B">
              <w:rPr>
                <w:rFonts w:ascii="Arial" w:eastAsia="Calibri" w:hAnsi="Arial" w:cs="Arial"/>
                <w:sz w:val="20"/>
                <w:lang w:val="en-GB"/>
              </w:rPr>
              <w:t>,</w:t>
            </w:r>
            <w:r>
              <w:rPr>
                <w:rFonts w:ascii="Arial" w:eastAsia="Calibri" w:hAnsi="Arial" w:cs="Arial"/>
                <w:sz w:val="20"/>
                <w:lang w:val="en-GB"/>
              </w:rPr>
              <w:t xml:space="preserve"> ii) b</w:t>
            </w:r>
            <w:r w:rsidRPr="007F214B">
              <w:rPr>
                <w:rFonts w:ascii="Arial" w:eastAsia="Calibri" w:hAnsi="Arial" w:cs="Arial"/>
                <w:sz w:val="20"/>
                <w:lang w:val="en-GB"/>
              </w:rPr>
              <w:t>uilds on and reinforces national and sub national pre-existing structures and capacities,</w:t>
            </w:r>
            <w:r>
              <w:rPr>
                <w:rFonts w:ascii="Arial" w:eastAsia="Calibri" w:hAnsi="Arial" w:cs="Arial"/>
                <w:sz w:val="20"/>
                <w:lang w:val="en-GB"/>
              </w:rPr>
              <w:t xml:space="preserve"> </w:t>
            </w:r>
            <w:r w:rsidR="0083081F">
              <w:rPr>
                <w:rFonts w:ascii="Arial" w:eastAsia="Calibri" w:hAnsi="Arial" w:cs="Arial"/>
                <w:sz w:val="20"/>
                <w:lang w:val="en-GB"/>
              </w:rPr>
              <w:t xml:space="preserve">and </w:t>
            </w:r>
            <w:r>
              <w:rPr>
                <w:rFonts w:ascii="Arial" w:eastAsia="Calibri" w:hAnsi="Arial" w:cs="Arial"/>
                <w:sz w:val="20"/>
                <w:lang w:val="en-GB"/>
              </w:rPr>
              <w:t>iii) m</w:t>
            </w:r>
            <w:r w:rsidRPr="007F214B">
              <w:rPr>
                <w:rFonts w:ascii="Arial" w:eastAsia="Calibri" w:hAnsi="Arial" w:cs="Arial"/>
                <w:sz w:val="20"/>
                <w:lang w:val="en-GB"/>
              </w:rPr>
              <w:t>ainstreams gender in all its activities, outputs and outcomes</w:t>
            </w:r>
            <w:r>
              <w:rPr>
                <w:rFonts w:ascii="Arial" w:eastAsia="Calibri" w:hAnsi="Arial" w:cs="Arial"/>
                <w:sz w:val="20"/>
                <w:lang w:val="en-GB"/>
              </w:rPr>
              <w:t>, as well as makes sure that all beneficiaries will equally access the project’s benefits</w:t>
            </w:r>
            <w:r w:rsidRPr="007F214B">
              <w:rPr>
                <w:rFonts w:ascii="Arial" w:eastAsia="Calibri" w:hAnsi="Arial" w:cs="Arial"/>
                <w:sz w:val="20"/>
                <w:lang w:val="en-GB"/>
              </w:rPr>
              <w:t>.</w:t>
            </w:r>
          </w:p>
          <w:p w14:paraId="79C0F30B" w14:textId="77777777" w:rsidR="00A717BD" w:rsidRDefault="00A717BD" w:rsidP="00A717BD">
            <w:pPr>
              <w:spacing w:after="200" w:line="276" w:lineRule="auto"/>
              <w:contextualSpacing/>
              <w:rPr>
                <w:rFonts w:ascii="Arial" w:hAnsi="Arial" w:cs="Arial"/>
                <w:lang w:val="en-GB"/>
              </w:rPr>
            </w:pPr>
          </w:p>
          <w:p w14:paraId="7A38F2BD" w14:textId="77777777" w:rsidR="00A717BD" w:rsidRPr="00504F84" w:rsidRDefault="00A717BD" w:rsidP="00A717BD">
            <w:pPr>
              <w:suppressAutoHyphens/>
              <w:spacing w:after="0"/>
              <w:rPr>
                <w:rFonts w:ascii="Arial" w:hAnsi="Arial" w:cs="Arial"/>
                <w:lang w:eastAsia="zh-CN"/>
              </w:rPr>
            </w:pPr>
            <w:r w:rsidRPr="00504F84">
              <w:rPr>
                <w:rFonts w:ascii="Arial" w:hAnsi="Arial" w:cs="Arial"/>
                <w:lang w:eastAsia="zh-CN"/>
              </w:rPr>
              <w:t>The project areas</w:t>
            </w:r>
            <w:r>
              <w:rPr>
                <w:rFonts w:ascii="Arial" w:hAnsi="Arial" w:cs="Arial"/>
                <w:lang w:eastAsia="zh-CN"/>
              </w:rPr>
              <w:t xml:space="preserve"> for components 2 and 3</w:t>
            </w:r>
            <w:r w:rsidRPr="00504F84">
              <w:rPr>
                <w:rFonts w:ascii="Arial" w:hAnsi="Arial" w:cs="Arial"/>
                <w:lang w:eastAsia="zh-CN"/>
              </w:rPr>
              <w:t xml:space="preserve"> </w:t>
            </w:r>
            <w:r>
              <w:rPr>
                <w:rFonts w:ascii="Arial" w:hAnsi="Arial" w:cs="Arial"/>
                <w:lang w:eastAsia="zh-CN"/>
              </w:rPr>
              <w:t xml:space="preserve">cover 9 villages with a total of </w:t>
            </w:r>
            <w:r w:rsidRPr="00275A83">
              <w:rPr>
                <w:rFonts w:ascii="Arial" w:hAnsi="Arial" w:cs="Arial"/>
                <w:lang w:val="en-GB" w:eastAsia="zh-CN"/>
              </w:rPr>
              <w:t xml:space="preserve">12,936 </w:t>
            </w:r>
            <w:r>
              <w:rPr>
                <w:rFonts w:ascii="Arial" w:hAnsi="Arial" w:cs="Arial"/>
                <w:lang w:val="en-GB" w:eastAsia="zh-CN"/>
              </w:rPr>
              <w:t xml:space="preserve">inhabitants </w:t>
            </w:r>
            <w:r w:rsidR="006269E1">
              <w:rPr>
                <w:rFonts w:ascii="Arial" w:hAnsi="Arial" w:cs="Arial"/>
                <w:lang w:val="en-GB" w:eastAsia="zh-CN"/>
              </w:rPr>
              <w:t xml:space="preserve">across </w:t>
            </w:r>
            <w:r w:rsidRPr="00504F84">
              <w:rPr>
                <w:rFonts w:ascii="Arial" w:hAnsi="Arial" w:cs="Arial"/>
                <w:lang w:eastAsia="zh-CN"/>
              </w:rPr>
              <w:t xml:space="preserve">five </w:t>
            </w:r>
            <w:r w:rsidR="006269E1">
              <w:rPr>
                <w:rFonts w:ascii="Arial" w:hAnsi="Arial" w:cs="Arial"/>
                <w:lang w:eastAsia="zh-CN"/>
              </w:rPr>
              <w:t>Municipalities</w:t>
            </w:r>
            <w:r w:rsidR="00D91E40">
              <w:rPr>
                <w:rFonts w:ascii="Arial" w:hAnsi="Arial" w:cs="Arial"/>
                <w:lang w:eastAsia="zh-CN"/>
              </w:rPr>
              <w:t xml:space="preserve"> (2 villages per Municipality except for Bohicon</w:t>
            </w:r>
            <w:r w:rsidR="00461EEC">
              <w:rPr>
                <w:rFonts w:ascii="Arial" w:hAnsi="Arial" w:cs="Arial"/>
                <w:lang w:eastAsia="zh-CN"/>
              </w:rPr>
              <w:t>, where only one village is targeted</w:t>
            </w:r>
            <w:r w:rsidR="00D91E40">
              <w:rPr>
                <w:rFonts w:ascii="Arial" w:hAnsi="Arial" w:cs="Arial"/>
                <w:lang w:eastAsia="zh-CN"/>
              </w:rPr>
              <w:t>)</w:t>
            </w:r>
            <w:r>
              <w:rPr>
                <w:rFonts w:ascii="Arial" w:hAnsi="Arial" w:cs="Arial"/>
                <w:lang w:eastAsia="zh-CN"/>
              </w:rPr>
              <w:t xml:space="preserve">: </w:t>
            </w:r>
            <w:r w:rsidRPr="00504F84">
              <w:rPr>
                <w:rFonts w:ascii="Arial" w:hAnsi="Arial" w:cs="Arial"/>
                <w:lang w:eastAsia="zh-CN"/>
              </w:rPr>
              <w:t>Avra</w:t>
            </w:r>
            <w:r>
              <w:rPr>
                <w:rFonts w:ascii="Arial" w:hAnsi="Arial" w:cs="Arial"/>
                <w:lang w:eastAsia="zh-CN"/>
              </w:rPr>
              <w:t>nkou, Bohicon, Bopa and Savalou</w:t>
            </w:r>
            <w:r w:rsidRPr="00504F84">
              <w:rPr>
                <w:rFonts w:ascii="Arial" w:hAnsi="Arial" w:cs="Arial"/>
                <w:lang w:eastAsia="zh-CN"/>
              </w:rPr>
              <w:t xml:space="preserve"> in the South-East part of the country, and Ouaké in the Middle East part of the country.</w:t>
            </w:r>
            <w:r>
              <w:rPr>
                <w:rFonts w:ascii="Arial" w:hAnsi="Arial" w:cs="Arial"/>
                <w:lang w:eastAsia="zh-CN"/>
              </w:rPr>
              <w:t xml:space="preserve"> </w:t>
            </w:r>
            <w:r w:rsidR="00CF18EB">
              <w:rPr>
                <w:rFonts w:ascii="Arial" w:hAnsi="Arial" w:cs="Arial"/>
                <w:lang w:eastAsia="zh-CN"/>
              </w:rPr>
              <w:t>These Municipalities were chosen</w:t>
            </w:r>
            <w:r w:rsidR="006665F7">
              <w:rPr>
                <w:rFonts w:ascii="Arial" w:hAnsi="Arial" w:cs="Arial"/>
                <w:lang w:eastAsia="zh-CN"/>
              </w:rPr>
              <w:t xml:space="preserve"> as they were in vulnerable agro-ecological zones.</w:t>
            </w:r>
            <w:r w:rsidR="00CF18EB">
              <w:rPr>
                <w:rFonts w:ascii="Arial" w:hAnsi="Arial" w:cs="Arial"/>
                <w:lang w:eastAsia="zh-CN"/>
              </w:rPr>
              <w:t xml:space="preserve"> </w:t>
            </w:r>
            <w:r>
              <w:rPr>
                <w:rFonts w:ascii="Arial" w:hAnsi="Arial" w:cs="Arial"/>
                <w:lang w:eastAsia="zh-CN"/>
              </w:rPr>
              <w:t xml:space="preserve">Three of these municipalities benefited of NAPA-1, with each of the two villages they comprise benefiting differently from the project. In these Municipalities, the current project will </w:t>
            </w:r>
            <w:r w:rsidR="00D91E40">
              <w:rPr>
                <w:rFonts w:ascii="Arial" w:hAnsi="Arial" w:cs="Arial"/>
                <w:lang w:eastAsia="zh-CN"/>
              </w:rPr>
              <w:t>strengthen</w:t>
            </w:r>
            <w:r w:rsidR="006665F7">
              <w:rPr>
                <w:rFonts w:ascii="Arial" w:hAnsi="Arial" w:cs="Arial"/>
                <w:lang w:eastAsia="zh-CN"/>
              </w:rPr>
              <w:t>the results of</w:t>
            </w:r>
            <w:r>
              <w:rPr>
                <w:rFonts w:ascii="Arial" w:hAnsi="Arial" w:cs="Arial"/>
                <w:lang w:eastAsia="zh-CN"/>
              </w:rPr>
              <w:t xml:space="preserve"> NAPA-1 results </w:t>
            </w:r>
            <w:r w:rsidR="006665F7">
              <w:rPr>
                <w:rFonts w:ascii="Arial" w:hAnsi="Arial" w:cs="Arial"/>
                <w:lang w:eastAsia="zh-CN"/>
              </w:rPr>
              <w:t xml:space="preserve">by </w:t>
            </w:r>
            <w:r>
              <w:rPr>
                <w:rFonts w:ascii="Arial" w:hAnsi="Arial" w:cs="Arial"/>
                <w:lang w:eastAsia="zh-CN"/>
              </w:rPr>
              <w:t>complement</w:t>
            </w:r>
            <w:r w:rsidR="006665F7">
              <w:rPr>
                <w:rFonts w:ascii="Arial" w:hAnsi="Arial" w:cs="Arial"/>
                <w:lang w:eastAsia="zh-CN"/>
              </w:rPr>
              <w:t xml:space="preserve">ing </w:t>
            </w:r>
            <w:r w:rsidR="00461EEC">
              <w:rPr>
                <w:rFonts w:ascii="Arial" w:hAnsi="Arial" w:cs="Arial"/>
                <w:lang w:eastAsia="zh-CN"/>
              </w:rPr>
              <w:t xml:space="preserve">them </w:t>
            </w:r>
            <w:r w:rsidR="006665F7">
              <w:rPr>
                <w:rFonts w:ascii="Arial" w:hAnsi="Arial" w:cs="Arial"/>
                <w:lang w:eastAsia="zh-CN"/>
              </w:rPr>
              <w:t>and scaling</w:t>
            </w:r>
            <w:r>
              <w:rPr>
                <w:rFonts w:ascii="Arial" w:hAnsi="Arial" w:cs="Arial"/>
                <w:lang w:eastAsia="zh-CN"/>
              </w:rPr>
              <w:t xml:space="preserve"> them up without carrying out any redundant action.</w:t>
            </w:r>
            <w:r w:rsidR="006665F7">
              <w:rPr>
                <w:rFonts w:ascii="Arial" w:hAnsi="Arial" w:cs="Arial"/>
                <w:lang w:eastAsia="zh-CN"/>
              </w:rPr>
              <w:t xml:space="preserve"> The two </w:t>
            </w:r>
            <w:r w:rsidR="00D91E40">
              <w:rPr>
                <w:rFonts w:ascii="Arial" w:hAnsi="Arial" w:cs="Arial"/>
                <w:lang w:eastAsia="zh-CN"/>
              </w:rPr>
              <w:t>new</w:t>
            </w:r>
            <w:r w:rsidR="006665F7">
              <w:rPr>
                <w:rFonts w:ascii="Arial" w:hAnsi="Arial" w:cs="Arial"/>
                <w:lang w:eastAsia="zh-CN"/>
              </w:rPr>
              <w:t xml:space="preserve"> Municipalities will benefit from the experience acquired though </w:t>
            </w:r>
            <w:r w:rsidR="0083081F">
              <w:rPr>
                <w:rFonts w:ascii="Arial" w:hAnsi="Arial" w:cs="Arial"/>
                <w:lang w:eastAsia="zh-CN"/>
              </w:rPr>
              <w:t>NAPA-1.</w:t>
            </w:r>
          </w:p>
          <w:p w14:paraId="75C545B3" w14:textId="77777777" w:rsidR="00A717BD" w:rsidRPr="001C6CAF" w:rsidRDefault="00A717BD" w:rsidP="00A717BD">
            <w:pPr>
              <w:spacing w:after="200" w:line="276" w:lineRule="auto"/>
              <w:contextualSpacing/>
              <w:rPr>
                <w:rFonts w:ascii="Arial" w:hAnsi="Arial" w:cs="Arial"/>
              </w:rPr>
            </w:pPr>
          </w:p>
          <w:p w14:paraId="2C0FECC6" w14:textId="77777777" w:rsidR="009E44C7" w:rsidRPr="00F217DF" w:rsidRDefault="00A717BD" w:rsidP="00234706">
            <w:pPr>
              <w:spacing w:after="0" w:line="276" w:lineRule="auto"/>
              <w:rPr>
                <w:rFonts w:ascii="Arial" w:hAnsi="Arial" w:cs="Arial"/>
                <w:b/>
                <w:color w:val="000000" w:themeColor="text1"/>
              </w:rPr>
            </w:pPr>
            <w:r w:rsidRPr="00461EEC">
              <w:rPr>
                <w:rFonts w:ascii="Arial" w:hAnsi="Arial" w:cs="Arial"/>
                <w:lang w:eastAsia="zh-CN"/>
              </w:rPr>
              <w:t>The project will be implemented over a period of 5 years (2017-2022) and requests a 4,450,000 USD grant funding from the GEF.</w:t>
            </w:r>
            <w:r w:rsidR="00461EEC" w:rsidRPr="00461EEC">
              <w:rPr>
                <w:rFonts w:ascii="Arial" w:hAnsi="Arial" w:cs="Arial"/>
                <w:lang w:eastAsia="zh-CN"/>
              </w:rPr>
              <w:t xml:space="preserve"> It has secured co-financing for 30,000,000 USD</w:t>
            </w:r>
            <w:r w:rsidR="00461EEC">
              <w:rPr>
                <w:rFonts w:ascii="Arial" w:hAnsi="Arial" w:cs="Arial"/>
                <w:lang w:eastAsia="zh-CN"/>
              </w:rPr>
              <w:t>,</w:t>
            </w:r>
            <w:r w:rsidR="00461EEC" w:rsidRPr="00461EEC">
              <w:rPr>
                <w:rFonts w:ascii="Arial" w:hAnsi="Arial" w:cs="Arial"/>
                <w:lang w:eastAsia="zh-CN"/>
              </w:rPr>
              <w:t xml:space="preserve"> mainly from the Government of Benin.</w:t>
            </w:r>
          </w:p>
        </w:tc>
      </w:tr>
      <w:tr w:rsidR="0077088A" w:rsidRPr="00F217DF" w14:paraId="63ADE9C2" w14:textId="77777777" w:rsidTr="00D11F17">
        <w:tc>
          <w:tcPr>
            <w:tcW w:w="9464" w:type="dxa"/>
            <w:gridSpan w:val="6"/>
            <w:shd w:val="clear" w:color="auto" w:fill="D9D9D9"/>
          </w:tcPr>
          <w:p w14:paraId="3431559B" w14:textId="77777777" w:rsidR="0077088A" w:rsidRPr="00F217DF" w:rsidRDefault="0077088A" w:rsidP="006728BA">
            <w:pPr>
              <w:spacing w:after="0"/>
              <w:jc w:val="left"/>
              <w:rPr>
                <w:rFonts w:ascii="Arial" w:hAnsi="Arial" w:cs="Arial"/>
                <w:b/>
                <w:smallCaps/>
                <w:color w:val="000000" w:themeColor="text1"/>
              </w:rPr>
            </w:pPr>
            <w:r w:rsidRPr="00F217DF">
              <w:rPr>
                <w:rFonts w:ascii="Arial" w:hAnsi="Arial" w:cs="Arial"/>
                <w:b/>
                <w:smallCaps/>
                <w:color w:val="000000" w:themeColor="text1"/>
              </w:rPr>
              <w:lastRenderedPageBreak/>
              <w:t>Financing Plan</w:t>
            </w:r>
          </w:p>
        </w:tc>
      </w:tr>
      <w:tr w:rsidR="0077088A" w:rsidRPr="00F217DF" w14:paraId="111B1686" w14:textId="77777777" w:rsidTr="00D11F17">
        <w:tc>
          <w:tcPr>
            <w:tcW w:w="4585" w:type="dxa"/>
            <w:gridSpan w:val="3"/>
            <w:shd w:val="clear" w:color="auto" w:fill="auto"/>
          </w:tcPr>
          <w:p w14:paraId="21ED9823" w14:textId="77777777" w:rsidR="0077088A" w:rsidRPr="00F217DF" w:rsidRDefault="0077088A" w:rsidP="006728BA">
            <w:pPr>
              <w:spacing w:after="0"/>
              <w:jc w:val="left"/>
              <w:rPr>
                <w:rFonts w:ascii="Arial" w:hAnsi="Arial" w:cs="Arial"/>
                <w:color w:val="000000" w:themeColor="text1"/>
              </w:rPr>
            </w:pPr>
            <w:r w:rsidRPr="00F217DF">
              <w:rPr>
                <w:rFonts w:ascii="Arial" w:hAnsi="Arial" w:cs="Arial"/>
                <w:color w:val="000000" w:themeColor="text1"/>
              </w:rPr>
              <w:t xml:space="preserve">GEF </w:t>
            </w:r>
            <w:r w:rsidRPr="00F217DF">
              <w:rPr>
                <w:rFonts w:ascii="Arial" w:hAnsi="Arial" w:cs="Arial"/>
                <w:i/>
                <w:color w:val="000000" w:themeColor="text1"/>
              </w:rPr>
              <w:t xml:space="preserve"> LDCF  </w:t>
            </w:r>
          </w:p>
        </w:tc>
        <w:tc>
          <w:tcPr>
            <w:tcW w:w="4879" w:type="dxa"/>
            <w:gridSpan w:val="3"/>
            <w:shd w:val="clear" w:color="auto" w:fill="auto"/>
          </w:tcPr>
          <w:p w14:paraId="32F23655" w14:textId="77777777" w:rsidR="0077088A" w:rsidRPr="00F217DF" w:rsidRDefault="003507DB" w:rsidP="006728BA">
            <w:pPr>
              <w:spacing w:after="0"/>
              <w:jc w:val="right"/>
              <w:rPr>
                <w:rFonts w:ascii="Arial" w:hAnsi="Arial" w:cs="Arial"/>
                <w:color w:val="000000" w:themeColor="text1"/>
              </w:rPr>
            </w:pPr>
            <w:r w:rsidRPr="00F217DF">
              <w:rPr>
                <w:rFonts w:ascii="Arial" w:hAnsi="Arial" w:cs="Arial"/>
                <w:color w:val="000000" w:themeColor="text1"/>
              </w:rPr>
              <w:t>4,450</w:t>
            </w:r>
            <w:r w:rsidR="009F6C8D" w:rsidRPr="00F217DF">
              <w:rPr>
                <w:rFonts w:ascii="Arial" w:hAnsi="Arial" w:cs="Arial"/>
                <w:color w:val="000000" w:themeColor="text1"/>
              </w:rPr>
              <w:t xml:space="preserve">,000 </w:t>
            </w:r>
            <w:r w:rsidR="0077088A" w:rsidRPr="00F217DF">
              <w:rPr>
                <w:rFonts w:ascii="Arial" w:hAnsi="Arial" w:cs="Arial"/>
                <w:color w:val="000000" w:themeColor="text1"/>
              </w:rPr>
              <w:t>USD</w:t>
            </w:r>
          </w:p>
        </w:tc>
      </w:tr>
      <w:tr w:rsidR="0077088A" w:rsidRPr="00F217DF" w14:paraId="4F6AC17A" w14:textId="77777777" w:rsidTr="00D11F17">
        <w:tc>
          <w:tcPr>
            <w:tcW w:w="4585" w:type="dxa"/>
            <w:gridSpan w:val="3"/>
            <w:shd w:val="clear" w:color="auto" w:fill="auto"/>
          </w:tcPr>
          <w:p w14:paraId="573BDCA2" w14:textId="77777777" w:rsidR="0077088A" w:rsidRPr="00F217DF" w:rsidRDefault="0077088A" w:rsidP="006728BA">
            <w:pPr>
              <w:spacing w:after="0"/>
              <w:jc w:val="left"/>
              <w:rPr>
                <w:rFonts w:ascii="Arial" w:hAnsi="Arial" w:cs="Arial"/>
                <w:color w:val="000000" w:themeColor="text1"/>
              </w:rPr>
            </w:pPr>
            <w:r w:rsidRPr="00F217DF">
              <w:rPr>
                <w:rFonts w:ascii="Arial" w:hAnsi="Arial" w:cs="Arial"/>
                <w:color w:val="000000" w:themeColor="text1"/>
              </w:rPr>
              <w:t>UNDP TRAC resources</w:t>
            </w:r>
          </w:p>
        </w:tc>
        <w:tc>
          <w:tcPr>
            <w:tcW w:w="4879" w:type="dxa"/>
            <w:gridSpan w:val="3"/>
            <w:shd w:val="clear" w:color="auto" w:fill="auto"/>
          </w:tcPr>
          <w:p w14:paraId="2E8C1768" w14:textId="77777777" w:rsidR="0077088A" w:rsidRPr="00F217DF" w:rsidRDefault="0077088A" w:rsidP="006728BA">
            <w:pPr>
              <w:spacing w:after="0"/>
              <w:jc w:val="right"/>
              <w:rPr>
                <w:rFonts w:ascii="Arial" w:hAnsi="Arial" w:cs="Arial"/>
                <w:color w:val="000000" w:themeColor="text1"/>
              </w:rPr>
            </w:pPr>
            <w:r w:rsidRPr="00F217DF">
              <w:rPr>
                <w:rFonts w:ascii="Arial" w:hAnsi="Arial" w:cs="Arial"/>
                <w:color w:val="000000" w:themeColor="text1"/>
              </w:rPr>
              <w:t xml:space="preserve">USD  </w:t>
            </w:r>
          </w:p>
        </w:tc>
      </w:tr>
      <w:tr w:rsidR="0077088A" w:rsidRPr="00F217DF" w14:paraId="343E2FF8" w14:textId="77777777" w:rsidTr="00D11F17">
        <w:tc>
          <w:tcPr>
            <w:tcW w:w="4585" w:type="dxa"/>
            <w:gridSpan w:val="3"/>
            <w:shd w:val="clear" w:color="auto" w:fill="auto"/>
          </w:tcPr>
          <w:p w14:paraId="4D8D5736" w14:textId="77777777" w:rsidR="0077088A" w:rsidRPr="00F217DF" w:rsidRDefault="0077088A" w:rsidP="006728BA">
            <w:pPr>
              <w:spacing w:after="0"/>
              <w:jc w:val="left"/>
              <w:rPr>
                <w:rFonts w:ascii="Arial" w:hAnsi="Arial" w:cs="Arial"/>
                <w:color w:val="000000" w:themeColor="text1"/>
              </w:rPr>
            </w:pPr>
            <w:r w:rsidRPr="00F217DF">
              <w:rPr>
                <w:rFonts w:ascii="Arial" w:hAnsi="Arial" w:cs="Arial"/>
                <w:color w:val="000000" w:themeColor="text1"/>
              </w:rPr>
              <w:t>Cash co-financing to be administered by UNDP</w:t>
            </w:r>
          </w:p>
        </w:tc>
        <w:tc>
          <w:tcPr>
            <w:tcW w:w="4879" w:type="dxa"/>
            <w:gridSpan w:val="3"/>
            <w:shd w:val="clear" w:color="auto" w:fill="auto"/>
          </w:tcPr>
          <w:p w14:paraId="4257900E" w14:textId="77777777" w:rsidR="0077088A" w:rsidRPr="00F217DF" w:rsidRDefault="0077088A" w:rsidP="006728BA">
            <w:pPr>
              <w:spacing w:after="0"/>
              <w:jc w:val="right"/>
              <w:rPr>
                <w:rFonts w:ascii="Arial" w:hAnsi="Arial" w:cs="Arial"/>
                <w:color w:val="000000" w:themeColor="text1"/>
              </w:rPr>
            </w:pPr>
            <w:r w:rsidRPr="00F217DF">
              <w:rPr>
                <w:rFonts w:ascii="Arial" w:hAnsi="Arial" w:cs="Arial"/>
                <w:color w:val="000000" w:themeColor="text1"/>
              </w:rPr>
              <w:t>USD</w:t>
            </w:r>
          </w:p>
        </w:tc>
      </w:tr>
      <w:tr w:rsidR="0077088A" w:rsidRPr="00F217DF" w14:paraId="02996EEF" w14:textId="77777777" w:rsidTr="00D11F17">
        <w:tc>
          <w:tcPr>
            <w:tcW w:w="4585" w:type="dxa"/>
            <w:gridSpan w:val="3"/>
            <w:shd w:val="clear" w:color="auto" w:fill="auto"/>
            <w:vAlign w:val="center"/>
          </w:tcPr>
          <w:p w14:paraId="50C3107D" w14:textId="77777777" w:rsidR="0077088A" w:rsidRPr="00F217DF" w:rsidRDefault="0077088A" w:rsidP="006728BA">
            <w:pPr>
              <w:pStyle w:val="ListParagraph"/>
              <w:numPr>
                <w:ilvl w:val="0"/>
                <w:numId w:val="5"/>
              </w:numPr>
              <w:rPr>
                <w:rFonts w:ascii="Arial" w:hAnsi="Arial" w:cs="Arial"/>
                <w:b/>
                <w:color w:val="000000" w:themeColor="text1"/>
                <w:sz w:val="20"/>
              </w:rPr>
            </w:pPr>
            <w:r w:rsidRPr="00F217DF">
              <w:rPr>
                <w:rFonts w:ascii="Arial" w:hAnsi="Arial" w:cs="Arial"/>
                <w:b/>
                <w:color w:val="000000" w:themeColor="text1"/>
                <w:sz w:val="20"/>
                <w:lang w:eastAsia="zh-CN"/>
              </w:rPr>
              <w:t xml:space="preserve">Total </w:t>
            </w:r>
            <w:r w:rsidRPr="00F217DF">
              <w:rPr>
                <w:rFonts w:ascii="Arial" w:hAnsi="Arial" w:cs="Arial"/>
                <w:b/>
                <w:color w:val="000000" w:themeColor="text1"/>
                <w:sz w:val="20"/>
              </w:rPr>
              <w:t xml:space="preserve">Budget administered by UNDP </w:t>
            </w:r>
          </w:p>
        </w:tc>
        <w:tc>
          <w:tcPr>
            <w:tcW w:w="4879" w:type="dxa"/>
            <w:gridSpan w:val="3"/>
            <w:shd w:val="clear" w:color="auto" w:fill="auto"/>
          </w:tcPr>
          <w:p w14:paraId="665C6B9E" w14:textId="77777777" w:rsidR="0077088A" w:rsidRPr="00F217DF" w:rsidRDefault="003507DB" w:rsidP="006728BA">
            <w:pPr>
              <w:spacing w:after="0"/>
              <w:jc w:val="right"/>
              <w:rPr>
                <w:rFonts w:ascii="Arial" w:hAnsi="Arial" w:cs="Arial"/>
                <w:b/>
                <w:color w:val="000000" w:themeColor="text1"/>
              </w:rPr>
            </w:pPr>
            <w:r w:rsidRPr="00F217DF">
              <w:rPr>
                <w:rFonts w:ascii="Arial" w:hAnsi="Arial" w:cs="Arial"/>
                <w:b/>
                <w:color w:val="000000" w:themeColor="text1"/>
              </w:rPr>
              <w:t>4,450</w:t>
            </w:r>
            <w:r w:rsidR="006728BA" w:rsidRPr="00F217DF">
              <w:rPr>
                <w:rFonts w:ascii="Arial" w:hAnsi="Arial" w:cs="Arial"/>
                <w:b/>
                <w:color w:val="000000" w:themeColor="text1"/>
              </w:rPr>
              <w:t xml:space="preserve">,000 </w:t>
            </w:r>
            <w:r w:rsidR="0077088A" w:rsidRPr="00F217DF">
              <w:rPr>
                <w:rFonts w:ascii="Arial" w:hAnsi="Arial" w:cs="Arial"/>
                <w:b/>
                <w:color w:val="000000" w:themeColor="text1"/>
              </w:rPr>
              <w:t>USD</w:t>
            </w:r>
          </w:p>
        </w:tc>
      </w:tr>
      <w:tr w:rsidR="0077088A" w:rsidRPr="00F217DF" w14:paraId="112BD717" w14:textId="77777777" w:rsidTr="00D11F17">
        <w:tc>
          <w:tcPr>
            <w:tcW w:w="9464" w:type="dxa"/>
            <w:gridSpan w:val="6"/>
            <w:shd w:val="clear" w:color="auto" w:fill="D9D9D9"/>
            <w:vAlign w:val="center"/>
          </w:tcPr>
          <w:p w14:paraId="534174D4" w14:textId="77777777" w:rsidR="0077088A" w:rsidRPr="00F217DF" w:rsidRDefault="0077088A" w:rsidP="006728BA">
            <w:pPr>
              <w:spacing w:after="0"/>
              <w:jc w:val="left"/>
              <w:rPr>
                <w:rFonts w:ascii="Arial" w:hAnsi="Arial" w:cs="Arial"/>
                <w:b/>
                <w:color w:val="000000" w:themeColor="text1"/>
              </w:rPr>
            </w:pPr>
            <w:r w:rsidRPr="00F217DF">
              <w:rPr>
                <w:rFonts w:ascii="Arial" w:hAnsi="Arial" w:cs="Arial"/>
                <w:b/>
                <w:smallCaps/>
                <w:color w:val="000000" w:themeColor="text1"/>
              </w:rPr>
              <w:t>Parallel co-financing</w:t>
            </w:r>
            <w:r w:rsidR="00F10F99" w:rsidRPr="00F217DF">
              <w:rPr>
                <w:rFonts w:ascii="Arial" w:hAnsi="Arial" w:cs="Arial"/>
                <w:b/>
                <w:smallCaps/>
                <w:color w:val="000000" w:themeColor="text1"/>
              </w:rPr>
              <w:t xml:space="preserve"> </w:t>
            </w:r>
            <w:r w:rsidR="00F10F99" w:rsidRPr="00F217DF">
              <w:rPr>
                <w:rFonts w:ascii="Arial" w:hAnsi="Arial" w:cs="Arial"/>
                <w:smallCaps/>
                <w:color w:val="000000" w:themeColor="text1"/>
              </w:rPr>
              <w:t>(</w:t>
            </w:r>
            <w:r w:rsidR="00F10F99" w:rsidRPr="00F217DF">
              <w:rPr>
                <w:rFonts w:ascii="Arial" w:hAnsi="Arial" w:cs="Arial"/>
                <w:i/>
                <w:color w:val="000000" w:themeColor="text1"/>
              </w:rPr>
              <w:t xml:space="preserve">all other co-financing that is not cash </w:t>
            </w:r>
            <w:r w:rsidR="0004450C" w:rsidRPr="00F217DF">
              <w:rPr>
                <w:rFonts w:ascii="Arial" w:hAnsi="Arial" w:cs="Arial"/>
                <w:i/>
                <w:color w:val="000000" w:themeColor="text1"/>
              </w:rPr>
              <w:t xml:space="preserve">co-financing </w:t>
            </w:r>
            <w:r w:rsidR="00F10F99" w:rsidRPr="00F217DF">
              <w:rPr>
                <w:rFonts w:ascii="Arial" w:hAnsi="Arial" w:cs="Arial"/>
                <w:i/>
                <w:color w:val="000000" w:themeColor="text1"/>
              </w:rPr>
              <w:t>administered by UNDP)</w:t>
            </w:r>
          </w:p>
        </w:tc>
      </w:tr>
      <w:tr w:rsidR="006728BA" w:rsidRPr="00461EEC" w14:paraId="73B1B50E" w14:textId="77777777" w:rsidTr="00D11F17">
        <w:trPr>
          <w:trHeight w:val="323"/>
        </w:trPr>
        <w:tc>
          <w:tcPr>
            <w:tcW w:w="4585" w:type="dxa"/>
            <w:gridSpan w:val="3"/>
            <w:shd w:val="clear" w:color="auto" w:fill="auto"/>
            <w:vAlign w:val="center"/>
          </w:tcPr>
          <w:p w14:paraId="59E75150" w14:textId="77777777" w:rsidR="006728BA" w:rsidRPr="004035EE" w:rsidRDefault="00A60FD3" w:rsidP="006728BA">
            <w:pPr>
              <w:spacing w:after="0"/>
              <w:jc w:val="left"/>
              <w:rPr>
                <w:rFonts w:ascii="Arial" w:hAnsi="Arial" w:cs="Arial"/>
                <w:color w:val="000000" w:themeColor="text1"/>
                <w:highlight w:val="yellow"/>
                <w:lang w:val="fr-FR"/>
              </w:rPr>
            </w:pPr>
            <w:r w:rsidRPr="00461EEC">
              <w:rPr>
                <w:rFonts w:ascii="Arial" w:hAnsi="Arial" w:cs="Arial"/>
                <w:color w:val="000000" w:themeColor="text1"/>
                <w:lang w:val="fr-FR"/>
              </w:rPr>
              <w:t>Projet Commune du Millénaire de Bonou, pour un développement durable (PCM-BONOU)</w:t>
            </w:r>
          </w:p>
        </w:tc>
        <w:tc>
          <w:tcPr>
            <w:tcW w:w="4879" w:type="dxa"/>
            <w:gridSpan w:val="3"/>
            <w:shd w:val="clear" w:color="auto" w:fill="auto"/>
            <w:vAlign w:val="center"/>
          </w:tcPr>
          <w:p w14:paraId="1A27609A" w14:textId="77777777" w:rsidR="006728BA" w:rsidRPr="00461EEC" w:rsidRDefault="00A60FD3" w:rsidP="006728BA">
            <w:pPr>
              <w:spacing w:after="0"/>
              <w:jc w:val="right"/>
              <w:rPr>
                <w:rFonts w:ascii="Arial" w:hAnsi="Arial" w:cs="Arial"/>
                <w:color w:val="000000" w:themeColor="text1"/>
              </w:rPr>
            </w:pPr>
            <w:r w:rsidRPr="00461EEC">
              <w:rPr>
                <w:rFonts w:ascii="Arial" w:hAnsi="Arial" w:cs="Arial"/>
                <w:color w:val="000000" w:themeColor="text1"/>
              </w:rPr>
              <w:t>15,000,000</w:t>
            </w:r>
            <w:r w:rsidR="006728BA" w:rsidRPr="00461EEC">
              <w:rPr>
                <w:rFonts w:ascii="Arial" w:hAnsi="Arial" w:cs="Arial"/>
                <w:color w:val="000000" w:themeColor="text1"/>
              </w:rPr>
              <w:t xml:space="preserve"> USD</w:t>
            </w:r>
          </w:p>
        </w:tc>
      </w:tr>
      <w:tr w:rsidR="0077088A" w:rsidRPr="00F217DF" w14:paraId="49B6E59D" w14:textId="77777777" w:rsidTr="00D11F17">
        <w:tc>
          <w:tcPr>
            <w:tcW w:w="4585" w:type="dxa"/>
            <w:gridSpan w:val="3"/>
            <w:shd w:val="clear" w:color="auto" w:fill="auto"/>
            <w:vAlign w:val="center"/>
          </w:tcPr>
          <w:p w14:paraId="037BD45F" w14:textId="77777777" w:rsidR="0077088A" w:rsidRPr="0071375F" w:rsidRDefault="00461EEC" w:rsidP="006728BA">
            <w:pPr>
              <w:spacing w:after="0"/>
              <w:jc w:val="left"/>
              <w:rPr>
                <w:rFonts w:ascii="Arial" w:hAnsi="Arial" w:cs="Arial"/>
                <w:color w:val="000000" w:themeColor="text1"/>
                <w:lang w:val="fr-FR"/>
              </w:rPr>
            </w:pPr>
            <w:r>
              <w:rPr>
                <w:rFonts w:ascii="Arial" w:hAnsi="Arial" w:cs="Arial"/>
                <w:color w:val="000000" w:themeColor="text1"/>
                <w:lang w:val="fr-FR"/>
              </w:rPr>
              <w:t>Projet Village du Millénaires</w:t>
            </w:r>
          </w:p>
        </w:tc>
        <w:tc>
          <w:tcPr>
            <w:tcW w:w="4879" w:type="dxa"/>
            <w:gridSpan w:val="3"/>
            <w:shd w:val="clear" w:color="auto" w:fill="auto"/>
            <w:vAlign w:val="center"/>
          </w:tcPr>
          <w:p w14:paraId="408F04C6" w14:textId="77777777" w:rsidR="0077088A" w:rsidRPr="00F217DF" w:rsidRDefault="00461EEC" w:rsidP="006728BA">
            <w:pPr>
              <w:spacing w:after="0"/>
              <w:jc w:val="right"/>
              <w:rPr>
                <w:rFonts w:ascii="Arial" w:hAnsi="Arial" w:cs="Arial"/>
                <w:color w:val="000000" w:themeColor="text1"/>
              </w:rPr>
            </w:pPr>
            <w:r>
              <w:rPr>
                <w:rFonts w:ascii="Arial" w:hAnsi="Arial" w:cs="Arial"/>
                <w:color w:val="000000" w:themeColor="text1"/>
              </w:rPr>
              <w:t>12,000,000 USD</w:t>
            </w:r>
          </w:p>
        </w:tc>
      </w:tr>
      <w:tr w:rsidR="00A60FD3" w:rsidRPr="00F217DF" w14:paraId="5C10BDE7" w14:textId="77777777" w:rsidTr="00D11F17">
        <w:tc>
          <w:tcPr>
            <w:tcW w:w="4585" w:type="dxa"/>
            <w:gridSpan w:val="3"/>
            <w:shd w:val="clear" w:color="auto" w:fill="auto"/>
            <w:vAlign w:val="center"/>
          </w:tcPr>
          <w:p w14:paraId="08938F08" w14:textId="77777777" w:rsidR="00A60FD3" w:rsidRPr="0071375F" w:rsidRDefault="00A60FD3" w:rsidP="00A60FD3">
            <w:pPr>
              <w:spacing w:after="0"/>
              <w:jc w:val="left"/>
              <w:rPr>
                <w:rFonts w:ascii="Arial" w:hAnsi="Arial" w:cs="Arial"/>
                <w:color w:val="000000" w:themeColor="text1"/>
                <w:lang w:val="fr-FR"/>
              </w:rPr>
            </w:pPr>
            <w:r w:rsidRPr="0071375F">
              <w:rPr>
                <w:rFonts w:ascii="Arial" w:hAnsi="Arial" w:cs="Arial"/>
                <w:color w:val="000000" w:themeColor="text1"/>
                <w:lang w:val="fr-FR"/>
              </w:rPr>
              <w:t>Centre pour le Partenariat et l’Expertise pour le Développement Durable (CePED)</w:t>
            </w:r>
          </w:p>
        </w:tc>
        <w:tc>
          <w:tcPr>
            <w:tcW w:w="4879" w:type="dxa"/>
            <w:gridSpan w:val="3"/>
            <w:shd w:val="clear" w:color="auto" w:fill="auto"/>
            <w:vAlign w:val="center"/>
          </w:tcPr>
          <w:p w14:paraId="1FE2D4F7" w14:textId="77777777" w:rsidR="00A60FD3" w:rsidRPr="00F217DF" w:rsidRDefault="00A60FD3" w:rsidP="00A60FD3">
            <w:pPr>
              <w:spacing w:after="0"/>
              <w:jc w:val="right"/>
              <w:rPr>
                <w:rFonts w:ascii="Arial" w:hAnsi="Arial" w:cs="Arial"/>
                <w:color w:val="000000" w:themeColor="text1"/>
              </w:rPr>
            </w:pPr>
            <w:r w:rsidRPr="00F217DF">
              <w:rPr>
                <w:rFonts w:ascii="Arial" w:hAnsi="Arial" w:cs="Arial"/>
                <w:color w:val="000000" w:themeColor="text1"/>
              </w:rPr>
              <w:t>3,000,000 USD</w:t>
            </w:r>
          </w:p>
        </w:tc>
      </w:tr>
      <w:tr w:rsidR="00A60FD3" w:rsidRPr="00F217DF" w14:paraId="742C92EF" w14:textId="77777777" w:rsidTr="00D11F17">
        <w:tc>
          <w:tcPr>
            <w:tcW w:w="4585" w:type="dxa"/>
            <w:gridSpan w:val="3"/>
            <w:shd w:val="clear" w:color="auto" w:fill="auto"/>
            <w:vAlign w:val="center"/>
          </w:tcPr>
          <w:p w14:paraId="09522D46" w14:textId="77777777" w:rsidR="00A60FD3" w:rsidRPr="00F217DF" w:rsidRDefault="00A60FD3" w:rsidP="00A60FD3">
            <w:pPr>
              <w:pStyle w:val="ListParagraph"/>
              <w:numPr>
                <w:ilvl w:val="0"/>
                <w:numId w:val="5"/>
              </w:numPr>
              <w:rPr>
                <w:rFonts w:ascii="Arial" w:hAnsi="Arial" w:cs="Arial"/>
                <w:b/>
                <w:color w:val="000000" w:themeColor="text1"/>
                <w:sz w:val="20"/>
              </w:rPr>
            </w:pPr>
            <w:r w:rsidRPr="00F217DF">
              <w:rPr>
                <w:rFonts w:ascii="Arial" w:hAnsi="Arial" w:cs="Arial"/>
                <w:b/>
                <w:color w:val="000000" w:themeColor="text1"/>
                <w:sz w:val="20"/>
              </w:rPr>
              <w:t>Total co-financing</w:t>
            </w:r>
          </w:p>
        </w:tc>
        <w:tc>
          <w:tcPr>
            <w:tcW w:w="4879" w:type="dxa"/>
            <w:gridSpan w:val="3"/>
            <w:shd w:val="clear" w:color="auto" w:fill="auto"/>
            <w:vAlign w:val="center"/>
          </w:tcPr>
          <w:p w14:paraId="309F8E8D" w14:textId="77777777" w:rsidR="00A60FD3" w:rsidRPr="00F217DF" w:rsidRDefault="00E70CA7" w:rsidP="00A60FD3">
            <w:pPr>
              <w:spacing w:after="300"/>
              <w:jc w:val="right"/>
              <w:rPr>
                <w:rFonts w:ascii="Arial" w:hAnsi="Arial" w:cs="Arial"/>
                <w:color w:val="000000" w:themeColor="text1"/>
                <w:sz w:val="24"/>
              </w:rPr>
            </w:pPr>
            <w:r>
              <w:rPr>
                <w:rFonts w:ascii="Arial" w:hAnsi="Arial" w:cs="Arial"/>
                <w:b/>
                <w:bCs/>
                <w:color w:val="000000" w:themeColor="text1"/>
              </w:rPr>
              <w:t>30</w:t>
            </w:r>
            <w:r w:rsidR="00F767E1">
              <w:rPr>
                <w:rFonts w:ascii="Arial" w:hAnsi="Arial" w:cs="Arial"/>
                <w:b/>
                <w:bCs/>
                <w:color w:val="000000" w:themeColor="text1"/>
              </w:rPr>
              <w:t>,000,000</w:t>
            </w:r>
            <w:r w:rsidR="00A60FD3" w:rsidRPr="00F217DF">
              <w:rPr>
                <w:rStyle w:val="apple-converted-space"/>
                <w:rFonts w:ascii="Arial" w:hAnsi="Arial" w:cs="Arial"/>
                <w:color w:val="000000" w:themeColor="text1"/>
              </w:rPr>
              <w:t> </w:t>
            </w:r>
            <w:r w:rsidR="00A60FD3" w:rsidRPr="00F217DF">
              <w:rPr>
                <w:rFonts w:ascii="Arial" w:hAnsi="Arial" w:cs="Arial"/>
                <w:b/>
                <w:color w:val="000000" w:themeColor="text1"/>
              </w:rPr>
              <w:t>USD</w:t>
            </w:r>
          </w:p>
        </w:tc>
      </w:tr>
      <w:tr w:rsidR="00A60FD3" w:rsidRPr="00F217DF" w14:paraId="0F0745EE" w14:textId="77777777" w:rsidTr="00D11F17">
        <w:tc>
          <w:tcPr>
            <w:tcW w:w="4585" w:type="dxa"/>
            <w:gridSpan w:val="3"/>
            <w:shd w:val="clear" w:color="auto" w:fill="auto"/>
            <w:vAlign w:val="center"/>
          </w:tcPr>
          <w:p w14:paraId="6D0DC140" w14:textId="77777777" w:rsidR="00A60FD3" w:rsidRPr="00F217DF" w:rsidRDefault="00A60FD3" w:rsidP="00A60FD3">
            <w:pPr>
              <w:pStyle w:val="ListParagraph"/>
              <w:numPr>
                <w:ilvl w:val="0"/>
                <w:numId w:val="5"/>
              </w:numPr>
              <w:rPr>
                <w:rFonts w:ascii="Arial" w:hAnsi="Arial" w:cs="Arial"/>
                <w:b/>
                <w:color w:val="000000" w:themeColor="text1"/>
                <w:sz w:val="20"/>
              </w:rPr>
            </w:pPr>
            <w:r w:rsidRPr="00F217DF">
              <w:rPr>
                <w:rFonts w:ascii="Arial" w:hAnsi="Arial" w:cs="Arial"/>
                <w:b/>
                <w:color w:val="000000" w:themeColor="text1"/>
                <w:sz w:val="20"/>
                <w:lang w:eastAsia="zh-CN"/>
              </w:rPr>
              <w:lastRenderedPageBreak/>
              <w:t>Grand-</w:t>
            </w:r>
            <w:r w:rsidRPr="00F217DF">
              <w:rPr>
                <w:rFonts w:ascii="Arial" w:hAnsi="Arial" w:cs="Arial"/>
                <w:b/>
                <w:color w:val="000000" w:themeColor="text1"/>
                <w:sz w:val="20"/>
              </w:rPr>
              <w:t xml:space="preserve">Total Project </w:t>
            </w:r>
            <w:r w:rsidRPr="00F217DF">
              <w:rPr>
                <w:rFonts w:ascii="Arial" w:hAnsi="Arial" w:cs="Arial"/>
                <w:b/>
                <w:color w:val="000000" w:themeColor="text1"/>
                <w:sz w:val="20"/>
                <w:lang w:eastAsia="zh-CN"/>
              </w:rPr>
              <w:t>Financing (1)+(2)</w:t>
            </w:r>
          </w:p>
        </w:tc>
        <w:tc>
          <w:tcPr>
            <w:tcW w:w="4879" w:type="dxa"/>
            <w:gridSpan w:val="3"/>
            <w:shd w:val="clear" w:color="auto" w:fill="auto"/>
            <w:vAlign w:val="center"/>
          </w:tcPr>
          <w:p w14:paraId="43BB99C7" w14:textId="77777777" w:rsidR="00A60FD3" w:rsidRPr="00F217DF" w:rsidRDefault="00E70CA7" w:rsidP="00A60FD3">
            <w:pPr>
              <w:spacing w:after="0"/>
              <w:jc w:val="right"/>
              <w:rPr>
                <w:rFonts w:ascii="Arial" w:hAnsi="Arial" w:cs="Arial"/>
                <w:b/>
                <w:color w:val="000000" w:themeColor="text1"/>
              </w:rPr>
            </w:pPr>
            <w:r>
              <w:rPr>
                <w:rFonts w:ascii="Arial" w:hAnsi="Arial" w:cs="Arial"/>
                <w:b/>
                <w:color w:val="000000" w:themeColor="text1"/>
              </w:rPr>
              <w:t>34</w:t>
            </w:r>
            <w:r w:rsidR="009E387C" w:rsidRPr="00F217DF">
              <w:rPr>
                <w:rFonts w:ascii="Arial" w:hAnsi="Arial" w:cs="Arial"/>
                <w:b/>
                <w:color w:val="000000" w:themeColor="text1"/>
              </w:rPr>
              <w:t>,450,000</w:t>
            </w:r>
            <w:r w:rsidR="00A60FD3" w:rsidRPr="00F217DF">
              <w:rPr>
                <w:rFonts w:ascii="Arial" w:hAnsi="Arial" w:cs="Arial"/>
                <w:b/>
                <w:color w:val="000000" w:themeColor="text1"/>
              </w:rPr>
              <w:t xml:space="preserve"> USD</w:t>
            </w:r>
          </w:p>
        </w:tc>
      </w:tr>
      <w:tr w:rsidR="00A60FD3" w:rsidRPr="00F217DF" w14:paraId="51954392" w14:textId="77777777" w:rsidTr="00D11F17">
        <w:tc>
          <w:tcPr>
            <w:tcW w:w="9464" w:type="dxa"/>
            <w:gridSpan w:val="6"/>
            <w:shd w:val="clear" w:color="auto" w:fill="BFBFBF"/>
          </w:tcPr>
          <w:p w14:paraId="25127EC0" w14:textId="77777777" w:rsidR="00A60FD3" w:rsidRPr="00F217DF" w:rsidRDefault="00A60FD3" w:rsidP="00A60FD3">
            <w:pPr>
              <w:spacing w:after="0"/>
              <w:jc w:val="left"/>
              <w:rPr>
                <w:rFonts w:ascii="Arial" w:hAnsi="Arial" w:cs="Arial"/>
                <w:b/>
                <w:smallCaps/>
                <w:color w:val="000000" w:themeColor="text1"/>
              </w:rPr>
            </w:pPr>
            <w:r w:rsidRPr="00F217DF">
              <w:rPr>
                <w:rFonts w:ascii="Arial" w:hAnsi="Arial" w:cs="Arial"/>
                <w:b/>
                <w:smallCaps/>
                <w:color w:val="000000" w:themeColor="text1"/>
              </w:rPr>
              <w:t>Signatures</w:t>
            </w:r>
          </w:p>
        </w:tc>
      </w:tr>
      <w:tr w:rsidR="00A60FD3" w:rsidRPr="00F217DF" w14:paraId="5A9ADDDE" w14:textId="77777777" w:rsidTr="00D11F17">
        <w:tc>
          <w:tcPr>
            <w:tcW w:w="4135" w:type="dxa"/>
            <w:gridSpan w:val="2"/>
            <w:shd w:val="clear" w:color="auto" w:fill="auto"/>
          </w:tcPr>
          <w:p w14:paraId="664E1E3D" w14:textId="77777777" w:rsidR="00A60FD3" w:rsidRPr="00F217DF" w:rsidRDefault="00A60FD3" w:rsidP="00A60FD3">
            <w:pPr>
              <w:spacing w:after="240"/>
              <w:jc w:val="left"/>
              <w:rPr>
                <w:rFonts w:ascii="Arial" w:hAnsi="Arial" w:cs="Arial"/>
                <w:color w:val="000000" w:themeColor="text1"/>
              </w:rPr>
            </w:pPr>
            <w:r w:rsidRPr="00F217DF">
              <w:rPr>
                <w:rFonts w:ascii="Arial" w:hAnsi="Arial" w:cs="Arial"/>
                <w:b/>
                <w:color w:val="000000" w:themeColor="text1"/>
              </w:rPr>
              <w:t xml:space="preserve">Signature:  </w:t>
            </w:r>
            <w:r w:rsidRPr="00F217DF">
              <w:rPr>
                <w:rFonts w:ascii="Arial" w:hAnsi="Arial" w:cs="Arial"/>
                <w:color w:val="000000" w:themeColor="text1"/>
              </w:rPr>
              <w:t>print name below</w:t>
            </w:r>
          </w:p>
          <w:p w14:paraId="5DEB0112" w14:textId="77777777" w:rsidR="00A60FD3" w:rsidRPr="00F217DF" w:rsidRDefault="00A60FD3" w:rsidP="00A60FD3">
            <w:pPr>
              <w:spacing w:after="240"/>
              <w:jc w:val="left"/>
              <w:rPr>
                <w:rFonts w:ascii="Arial" w:hAnsi="Arial" w:cs="Arial"/>
                <w:b/>
                <w:color w:val="000000" w:themeColor="text1"/>
              </w:rPr>
            </w:pPr>
          </w:p>
        </w:tc>
        <w:tc>
          <w:tcPr>
            <w:tcW w:w="1620" w:type="dxa"/>
            <w:gridSpan w:val="2"/>
            <w:shd w:val="clear" w:color="auto" w:fill="auto"/>
          </w:tcPr>
          <w:p w14:paraId="1B94F37F" w14:textId="77777777" w:rsidR="00A60FD3" w:rsidRPr="00F217DF" w:rsidRDefault="00A60FD3" w:rsidP="00A60FD3">
            <w:pPr>
              <w:spacing w:after="240"/>
              <w:jc w:val="left"/>
              <w:rPr>
                <w:rFonts w:ascii="Arial" w:hAnsi="Arial" w:cs="Arial"/>
                <w:b/>
                <w:color w:val="000000" w:themeColor="text1"/>
              </w:rPr>
            </w:pPr>
            <w:r w:rsidRPr="00F217DF">
              <w:rPr>
                <w:rFonts w:ascii="Arial" w:hAnsi="Arial" w:cs="Arial"/>
                <w:b/>
                <w:color w:val="000000" w:themeColor="text1"/>
              </w:rPr>
              <w:t>Agreed by Government</w:t>
            </w:r>
          </w:p>
        </w:tc>
        <w:tc>
          <w:tcPr>
            <w:tcW w:w="3709" w:type="dxa"/>
            <w:gridSpan w:val="2"/>
            <w:shd w:val="clear" w:color="auto" w:fill="auto"/>
          </w:tcPr>
          <w:p w14:paraId="3C4E0E74" w14:textId="77777777" w:rsidR="00A60FD3" w:rsidRPr="00F217DF" w:rsidRDefault="00A60FD3" w:rsidP="00A60FD3">
            <w:pPr>
              <w:spacing w:after="240"/>
              <w:jc w:val="left"/>
              <w:rPr>
                <w:rFonts w:ascii="Arial" w:hAnsi="Arial" w:cs="Arial"/>
                <w:b/>
                <w:color w:val="000000" w:themeColor="text1"/>
              </w:rPr>
            </w:pPr>
            <w:r w:rsidRPr="00F217DF">
              <w:rPr>
                <w:rFonts w:ascii="Arial" w:hAnsi="Arial" w:cs="Arial"/>
                <w:b/>
                <w:color w:val="000000" w:themeColor="text1"/>
              </w:rPr>
              <w:t>Date/Month/Year:</w:t>
            </w:r>
          </w:p>
          <w:p w14:paraId="198D3E47" w14:textId="77777777" w:rsidR="00A60FD3" w:rsidRPr="00F217DF" w:rsidRDefault="00A60FD3" w:rsidP="00A60FD3">
            <w:pPr>
              <w:spacing w:after="240"/>
              <w:jc w:val="left"/>
              <w:rPr>
                <w:rFonts w:ascii="Arial" w:hAnsi="Arial" w:cs="Arial"/>
                <w:color w:val="000000" w:themeColor="text1"/>
              </w:rPr>
            </w:pPr>
          </w:p>
        </w:tc>
      </w:tr>
      <w:tr w:rsidR="00A60FD3" w:rsidRPr="00F217DF" w14:paraId="60AAB1A7" w14:textId="77777777" w:rsidTr="00D11F17">
        <w:tc>
          <w:tcPr>
            <w:tcW w:w="4135" w:type="dxa"/>
            <w:gridSpan w:val="2"/>
            <w:shd w:val="clear" w:color="auto" w:fill="auto"/>
          </w:tcPr>
          <w:p w14:paraId="023E70B5" w14:textId="77777777" w:rsidR="00A60FD3" w:rsidRPr="00F217DF" w:rsidRDefault="00A60FD3" w:rsidP="00A60FD3">
            <w:pPr>
              <w:spacing w:after="240"/>
              <w:jc w:val="left"/>
              <w:rPr>
                <w:rFonts w:ascii="Arial" w:hAnsi="Arial" w:cs="Arial"/>
                <w:color w:val="000000" w:themeColor="text1"/>
              </w:rPr>
            </w:pPr>
            <w:r w:rsidRPr="00F217DF">
              <w:rPr>
                <w:rFonts w:ascii="Arial" w:hAnsi="Arial" w:cs="Arial"/>
                <w:b/>
                <w:color w:val="000000" w:themeColor="text1"/>
              </w:rPr>
              <w:t xml:space="preserve">Signature:  </w:t>
            </w:r>
            <w:r w:rsidRPr="00F217DF">
              <w:rPr>
                <w:rFonts w:ascii="Arial" w:hAnsi="Arial" w:cs="Arial"/>
                <w:color w:val="000000" w:themeColor="text1"/>
              </w:rPr>
              <w:t>print name below</w:t>
            </w:r>
          </w:p>
          <w:p w14:paraId="3076882D" w14:textId="77777777" w:rsidR="00A60FD3" w:rsidRPr="00F217DF" w:rsidRDefault="00A60FD3" w:rsidP="00A60FD3">
            <w:pPr>
              <w:spacing w:after="240"/>
              <w:jc w:val="left"/>
              <w:rPr>
                <w:rFonts w:ascii="Arial" w:hAnsi="Arial" w:cs="Arial"/>
                <w:b/>
                <w:color w:val="000000" w:themeColor="text1"/>
              </w:rPr>
            </w:pPr>
          </w:p>
        </w:tc>
        <w:tc>
          <w:tcPr>
            <w:tcW w:w="1620" w:type="dxa"/>
            <w:gridSpan w:val="2"/>
            <w:shd w:val="clear" w:color="auto" w:fill="auto"/>
          </w:tcPr>
          <w:p w14:paraId="4E52F792" w14:textId="77777777" w:rsidR="00A60FD3" w:rsidRPr="00F217DF" w:rsidRDefault="00A60FD3" w:rsidP="00A60FD3">
            <w:pPr>
              <w:spacing w:after="240"/>
              <w:jc w:val="left"/>
              <w:rPr>
                <w:rFonts w:ascii="Arial" w:hAnsi="Arial" w:cs="Arial"/>
                <w:b/>
                <w:color w:val="000000" w:themeColor="text1"/>
              </w:rPr>
            </w:pPr>
            <w:r w:rsidRPr="00F217DF">
              <w:rPr>
                <w:rFonts w:ascii="Arial" w:hAnsi="Arial" w:cs="Arial"/>
                <w:b/>
                <w:color w:val="000000" w:themeColor="text1"/>
              </w:rPr>
              <w:t>Agreed by Implementing Partner</w:t>
            </w:r>
          </w:p>
        </w:tc>
        <w:tc>
          <w:tcPr>
            <w:tcW w:w="3709" w:type="dxa"/>
            <w:gridSpan w:val="2"/>
            <w:shd w:val="clear" w:color="auto" w:fill="auto"/>
          </w:tcPr>
          <w:p w14:paraId="5FF088FC" w14:textId="77777777" w:rsidR="00A60FD3" w:rsidRPr="00F217DF" w:rsidRDefault="00A60FD3" w:rsidP="00A60FD3">
            <w:pPr>
              <w:spacing w:after="240"/>
              <w:jc w:val="left"/>
              <w:rPr>
                <w:rFonts w:ascii="Arial" w:hAnsi="Arial" w:cs="Arial"/>
                <w:b/>
                <w:color w:val="000000" w:themeColor="text1"/>
              </w:rPr>
            </w:pPr>
            <w:r w:rsidRPr="00F217DF">
              <w:rPr>
                <w:rFonts w:ascii="Arial" w:hAnsi="Arial" w:cs="Arial"/>
                <w:b/>
                <w:color w:val="000000" w:themeColor="text1"/>
              </w:rPr>
              <w:t>Date/Month/Year:</w:t>
            </w:r>
          </w:p>
          <w:p w14:paraId="29C4096F" w14:textId="77777777" w:rsidR="00A60FD3" w:rsidRPr="00F217DF" w:rsidRDefault="00A60FD3" w:rsidP="00A60FD3">
            <w:pPr>
              <w:spacing w:after="240"/>
              <w:jc w:val="left"/>
              <w:rPr>
                <w:rFonts w:ascii="Arial" w:hAnsi="Arial" w:cs="Arial"/>
                <w:b/>
                <w:color w:val="000000" w:themeColor="text1"/>
              </w:rPr>
            </w:pPr>
          </w:p>
        </w:tc>
      </w:tr>
      <w:tr w:rsidR="00A60FD3" w:rsidRPr="00F217DF" w14:paraId="2B278741" w14:textId="77777777" w:rsidTr="00D11F17">
        <w:tc>
          <w:tcPr>
            <w:tcW w:w="4135" w:type="dxa"/>
            <w:gridSpan w:val="2"/>
            <w:shd w:val="clear" w:color="auto" w:fill="auto"/>
          </w:tcPr>
          <w:p w14:paraId="0F6E34B4" w14:textId="77777777" w:rsidR="00A60FD3" w:rsidRPr="00F217DF" w:rsidRDefault="00A60FD3" w:rsidP="00A60FD3">
            <w:pPr>
              <w:spacing w:after="240"/>
              <w:jc w:val="left"/>
              <w:rPr>
                <w:rFonts w:ascii="Arial" w:hAnsi="Arial" w:cs="Arial"/>
                <w:color w:val="000000" w:themeColor="text1"/>
              </w:rPr>
            </w:pPr>
            <w:r w:rsidRPr="00F217DF">
              <w:rPr>
                <w:rFonts w:ascii="Arial" w:hAnsi="Arial" w:cs="Arial"/>
                <w:b/>
                <w:color w:val="000000" w:themeColor="text1"/>
              </w:rPr>
              <w:t xml:space="preserve">Signature:  </w:t>
            </w:r>
            <w:r w:rsidRPr="00F217DF">
              <w:rPr>
                <w:rFonts w:ascii="Arial" w:hAnsi="Arial" w:cs="Arial"/>
                <w:color w:val="000000" w:themeColor="text1"/>
              </w:rPr>
              <w:t>print name below</w:t>
            </w:r>
          </w:p>
          <w:p w14:paraId="11E8997C" w14:textId="77777777" w:rsidR="00A60FD3" w:rsidRPr="00F217DF" w:rsidRDefault="00A60FD3" w:rsidP="00A60FD3">
            <w:pPr>
              <w:spacing w:after="240"/>
              <w:jc w:val="left"/>
              <w:rPr>
                <w:rFonts w:ascii="Arial" w:hAnsi="Arial" w:cs="Arial"/>
                <w:b/>
                <w:color w:val="000000" w:themeColor="text1"/>
              </w:rPr>
            </w:pPr>
          </w:p>
        </w:tc>
        <w:tc>
          <w:tcPr>
            <w:tcW w:w="1620" w:type="dxa"/>
            <w:gridSpan w:val="2"/>
            <w:shd w:val="clear" w:color="auto" w:fill="auto"/>
          </w:tcPr>
          <w:p w14:paraId="2354F773" w14:textId="77777777" w:rsidR="00A60FD3" w:rsidRPr="00F217DF" w:rsidRDefault="00A60FD3" w:rsidP="00A60FD3">
            <w:pPr>
              <w:spacing w:after="240"/>
              <w:jc w:val="left"/>
              <w:rPr>
                <w:rFonts w:ascii="Arial" w:hAnsi="Arial" w:cs="Arial"/>
                <w:b/>
                <w:color w:val="000000" w:themeColor="text1"/>
              </w:rPr>
            </w:pPr>
            <w:r w:rsidRPr="00F217DF">
              <w:rPr>
                <w:rFonts w:ascii="Arial" w:hAnsi="Arial" w:cs="Arial"/>
                <w:b/>
                <w:color w:val="000000" w:themeColor="text1"/>
              </w:rPr>
              <w:t>Agreed by UNDP</w:t>
            </w:r>
          </w:p>
        </w:tc>
        <w:tc>
          <w:tcPr>
            <w:tcW w:w="3709" w:type="dxa"/>
            <w:gridSpan w:val="2"/>
            <w:shd w:val="clear" w:color="auto" w:fill="auto"/>
          </w:tcPr>
          <w:p w14:paraId="0DA5C29C" w14:textId="77777777" w:rsidR="00A60FD3" w:rsidRPr="00F217DF" w:rsidRDefault="00A60FD3" w:rsidP="00A60FD3">
            <w:pPr>
              <w:spacing w:after="240"/>
              <w:jc w:val="left"/>
              <w:rPr>
                <w:rFonts w:ascii="Arial" w:hAnsi="Arial" w:cs="Arial"/>
                <w:b/>
                <w:color w:val="000000" w:themeColor="text1"/>
              </w:rPr>
            </w:pPr>
            <w:r w:rsidRPr="00F217DF">
              <w:rPr>
                <w:rFonts w:ascii="Arial" w:hAnsi="Arial" w:cs="Arial"/>
                <w:b/>
                <w:color w:val="000000" w:themeColor="text1"/>
              </w:rPr>
              <w:t>Date/Month/Year:</w:t>
            </w:r>
          </w:p>
        </w:tc>
      </w:tr>
    </w:tbl>
    <w:p w14:paraId="267CA560" w14:textId="77777777" w:rsidR="001F6E52" w:rsidRPr="00F217DF" w:rsidRDefault="001F6E52">
      <w:pPr>
        <w:spacing w:after="0"/>
        <w:jc w:val="left"/>
        <w:rPr>
          <w:rFonts w:ascii="Arial" w:eastAsia="Times New Roman" w:hAnsi="Arial" w:cs="Arial"/>
          <w:color w:val="000000" w:themeColor="text1"/>
          <w:szCs w:val="22"/>
        </w:rPr>
      </w:pPr>
    </w:p>
    <w:p w14:paraId="16E128C6" w14:textId="77777777" w:rsidR="000D0868" w:rsidRPr="00F217DF" w:rsidRDefault="000D0868">
      <w:pPr>
        <w:spacing w:after="0"/>
        <w:jc w:val="left"/>
        <w:rPr>
          <w:rFonts w:ascii="Arial" w:eastAsia="Times New Roman" w:hAnsi="Arial" w:cs="Arial"/>
          <w:color w:val="000000" w:themeColor="text1"/>
          <w:szCs w:val="22"/>
        </w:rPr>
      </w:pPr>
    </w:p>
    <w:p w14:paraId="56E5DFB0" w14:textId="77777777" w:rsidR="000D0868" w:rsidRPr="00F217DF" w:rsidRDefault="000D0868">
      <w:pPr>
        <w:spacing w:after="0"/>
        <w:jc w:val="left"/>
        <w:rPr>
          <w:rFonts w:ascii="Arial" w:eastAsia="Times New Roman" w:hAnsi="Arial" w:cs="Arial"/>
          <w:color w:val="000000" w:themeColor="text1"/>
          <w:szCs w:val="22"/>
        </w:rPr>
      </w:pPr>
    </w:p>
    <w:p w14:paraId="4BC33FC6" w14:textId="77777777" w:rsidR="000D0868" w:rsidRPr="00F217DF" w:rsidRDefault="000D0868">
      <w:pPr>
        <w:spacing w:after="0"/>
        <w:jc w:val="left"/>
        <w:rPr>
          <w:rFonts w:ascii="Arial" w:eastAsia="Times New Roman" w:hAnsi="Arial" w:cs="Arial"/>
          <w:color w:val="000000" w:themeColor="text1"/>
          <w:szCs w:val="22"/>
        </w:rPr>
      </w:pPr>
    </w:p>
    <w:p w14:paraId="1C726ACB" w14:textId="77777777" w:rsidR="000D0868" w:rsidRPr="00F217DF" w:rsidRDefault="000D0868">
      <w:pPr>
        <w:spacing w:after="0"/>
        <w:jc w:val="left"/>
        <w:rPr>
          <w:rFonts w:ascii="Arial" w:eastAsia="Times New Roman" w:hAnsi="Arial" w:cs="Arial"/>
          <w:color w:val="000000" w:themeColor="text1"/>
          <w:szCs w:val="22"/>
        </w:rPr>
      </w:pPr>
    </w:p>
    <w:p w14:paraId="6C77BBBE" w14:textId="77777777" w:rsidR="00536F33" w:rsidRDefault="00536F33">
      <w:pPr>
        <w:spacing w:after="0"/>
        <w:jc w:val="left"/>
        <w:rPr>
          <w:rFonts w:ascii="Arial" w:eastAsia="Times New Roman" w:hAnsi="Arial" w:cs="Arial"/>
          <w:color w:val="000000" w:themeColor="text1"/>
          <w:szCs w:val="22"/>
        </w:rPr>
      </w:pPr>
      <w:r>
        <w:rPr>
          <w:rFonts w:ascii="Arial" w:eastAsia="Times New Roman" w:hAnsi="Arial" w:cs="Arial"/>
          <w:color w:val="000000" w:themeColor="text1"/>
          <w:szCs w:val="22"/>
        </w:rPr>
        <w:br w:type="page"/>
      </w:r>
    </w:p>
    <w:p w14:paraId="486A6B99" w14:textId="77777777" w:rsidR="000D0868" w:rsidRPr="00F217DF" w:rsidRDefault="000D0868">
      <w:pPr>
        <w:spacing w:after="0"/>
        <w:jc w:val="left"/>
        <w:rPr>
          <w:rFonts w:ascii="Arial" w:eastAsia="Times New Roman" w:hAnsi="Arial" w:cs="Arial"/>
          <w:color w:val="000000" w:themeColor="text1"/>
          <w:szCs w:val="22"/>
        </w:rPr>
      </w:pPr>
    </w:p>
    <w:p w14:paraId="35AEA4EC" w14:textId="77777777" w:rsidR="000D0868" w:rsidRPr="00F217DF" w:rsidRDefault="000D0868">
      <w:pPr>
        <w:spacing w:after="0"/>
        <w:jc w:val="left"/>
        <w:rPr>
          <w:rFonts w:ascii="Arial" w:eastAsia="Times New Roman" w:hAnsi="Arial" w:cs="Arial"/>
          <w:color w:val="000000" w:themeColor="text1"/>
          <w:szCs w:val="22"/>
        </w:rPr>
      </w:pPr>
    </w:p>
    <w:p w14:paraId="07F9D17F" w14:textId="77777777" w:rsidR="00D64EA4" w:rsidRPr="00F217DF" w:rsidRDefault="00D64EA4" w:rsidP="0073518C">
      <w:pPr>
        <w:pStyle w:val="Heading1"/>
        <w:rPr>
          <w:rFonts w:ascii="Arial" w:hAnsi="Arial" w:cs="Arial"/>
          <w:color w:val="000000" w:themeColor="text1"/>
          <w:lang w:val="en-US"/>
        </w:rPr>
      </w:pPr>
      <w:bookmarkStart w:id="2" w:name="_Toc484513743"/>
      <w:r w:rsidRPr="00F217DF">
        <w:rPr>
          <w:rFonts w:ascii="Arial" w:hAnsi="Arial" w:cs="Arial"/>
          <w:color w:val="000000" w:themeColor="text1"/>
          <w:lang w:val="en-US"/>
        </w:rPr>
        <w:t>Table of Contents</w:t>
      </w:r>
      <w:bookmarkEnd w:id="2"/>
    </w:p>
    <w:p w14:paraId="15E6ADDC" w14:textId="77777777" w:rsidR="00670FD0" w:rsidRDefault="005A1571">
      <w:pPr>
        <w:pStyle w:val="TOC1"/>
        <w:rPr>
          <w:rFonts w:asciiTheme="minorHAnsi" w:eastAsiaTheme="minorEastAsia" w:hAnsiTheme="minorHAnsi" w:cstheme="minorBidi"/>
          <w:sz w:val="22"/>
          <w:szCs w:val="22"/>
          <w:lang w:val="fr-FR" w:eastAsia="fr-FR"/>
        </w:rPr>
      </w:pPr>
      <w:r w:rsidRPr="00F217DF">
        <w:rPr>
          <w:color w:val="000000" w:themeColor="text1"/>
        </w:rPr>
        <w:fldChar w:fldCharType="begin"/>
      </w:r>
      <w:r w:rsidR="00D64EA4" w:rsidRPr="00F217DF">
        <w:rPr>
          <w:color w:val="000000" w:themeColor="text1"/>
        </w:rPr>
        <w:instrText xml:space="preserve"> TOC \o "1-3" \h \z \u </w:instrText>
      </w:r>
      <w:r w:rsidRPr="00F217DF">
        <w:rPr>
          <w:color w:val="000000" w:themeColor="text1"/>
        </w:rPr>
        <w:fldChar w:fldCharType="separate"/>
      </w:r>
      <w:hyperlink w:anchor="_Toc484513743" w:history="1">
        <w:r w:rsidR="00670FD0" w:rsidRPr="000B2F58">
          <w:rPr>
            <w:rStyle w:val="Hyperlink"/>
          </w:rPr>
          <w:t>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Table of Contents</w:t>
        </w:r>
        <w:r w:rsidR="00670FD0">
          <w:rPr>
            <w:webHidden/>
          </w:rPr>
          <w:tab/>
        </w:r>
        <w:r w:rsidR="00670FD0">
          <w:rPr>
            <w:webHidden/>
          </w:rPr>
          <w:fldChar w:fldCharType="begin"/>
        </w:r>
        <w:r w:rsidR="00670FD0">
          <w:rPr>
            <w:webHidden/>
          </w:rPr>
          <w:instrText xml:space="preserve"> PAGEREF _Toc484513743 \h </w:instrText>
        </w:r>
        <w:r w:rsidR="00670FD0">
          <w:rPr>
            <w:webHidden/>
          </w:rPr>
        </w:r>
        <w:r w:rsidR="00670FD0">
          <w:rPr>
            <w:webHidden/>
          </w:rPr>
          <w:fldChar w:fldCharType="separate"/>
        </w:r>
        <w:r w:rsidR="00670FD0">
          <w:rPr>
            <w:webHidden/>
          </w:rPr>
          <w:t>4</w:t>
        </w:r>
        <w:r w:rsidR="00670FD0">
          <w:rPr>
            <w:webHidden/>
          </w:rPr>
          <w:fldChar w:fldCharType="end"/>
        </w:r>
      </w:hyperlink>
    </w:p>
    <w:p w14:paraId="4DA897A7" w14:textId="77777777" w:rsidR="00670FD0" w:rsidRDefault="00472B3C">
      <w:pPr>
        <w:pStyle w:val="TOC1"/>
        <w:rPr>
          <w:rFonts w:asciiTheme="minorHAnsi" w:eastAsiaTheme="minorEastAsia" w:hAnsiTheme="minorHAnsi" w:cstheme="minorBidi"/>
          <w:sz w:val="22"/>
          <w:szCs w:val="22"/>
          <w:lang w:val="fr-FR" w:eastAsia="fr-FR"/>
        </w:rPr>
      </w:pPr>
      <w:hyperlink w:anchor="_Toc484513744" w:history="1">
        <w:r w:rsidR="00670FD0" w:rsidRPr="000B2F58">
          <w:rPr>
            <w:rStyle w:val="Hyperlink"/>
            <w:rFonts w:cs="Arial"/>
            <w:b/>
            <w:lang w:val="fr-FR"/>
          </w:rPr>
          <w:t>List of Acronyms</w:t>
        </w:r>
        <w:r w:rsidR="00670FD0">
          <w:rPr>
            <w:webHidden/>
          </w:rPr>
          <w:tab/>
        </w:r>
        <w:r w:rsidR="00670FD0">
          <w:rPr>
            <w:webHidden/>
          </w:rPr>
          <w:fldChar w:fldCharType="begin"/>
        </w:r>
        <w:r w:rsidR="00670FD0">
          <w:rPr>
            <w:webHidden/>
          </w:rPr>
          <w:instrText xml:space="preserve"> PAGEREF _Toc484513744 \h </w:instrText>
        </w:r>
        <w:r w:rsidR="00670FD0">
          <w:rPr>
            <w:webHidden/>
          </w:rPr>
        </w:r>
        <w:r w:rsidR="00670FD0">
          <w:rPr>
            <w:webHidden/>
          </w:rPr>
          <w:fldChar w:fldCharType="separate"/>
        </w:r>
        <w:r w:rsidR="00670FD0">
          <w:rPr>
            <w:webHidden/>
          </w:rPr>
          <w:t>5</w:t>
        </w:r>
        <w:r w:rsidR="00670FD0">
          <w:rPr>
            <w:webHidden/>
          </w:rPr>
          <w:fldChar w:fldCharType="end"/>
        </w:r>
      </w:hyperlink>
    </w:p>
    <w:p w14:paraId="57CECD7D" w14:textId="77777777" w:rsidR="00670FD0" w:rsidRDefault="00472B3C">
      <w:pPr>
        <w:pStyle w:val="TOC1"/>
        <w:rPr>
          <w:rFonts w:asciiTheme="minorHAnsi" w:eastAsiaTheme="minorEastAsia" w:hAnsiTheme="minorHAnsi" w:cstheme="minorBidi"/>
          <w:sz w:val="22"/>
          <w:szCs w:val="22"/>
          <w:lang w:val="fr-FR" w:eastAsia="fr-FR"/>
        </w:rPr>
      </w:pPr>
      <w:hyperlink w:anchor="_Toc484513745" w:history="1">
        <w:r w:rsidR="00670FD0" w:rsidRPr="000B2F58">
          <w:rPr>
            <w:rStyle w:val="Hyperlink"/>
          </w:rPr>
          <w:t>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Development Challenges</w:t>
        </w:r>
        <w:r w:rsidR="00670FD0">
          <w:rPr>
            <w:webHidden/>
          </w:rPr>
          <w:tab/>
        </w:r>
        <w:r w:rsidR="00670FD0">
          <w:rPr>
            <w:webHidden/>
          </w:rPr>
          <w:fldChar w:fldCharType="begin"/>
        </w:r>
        <w:r w:rsidR="00670FD0">
          <w:rPr>
            <w:webHidden/>
          </w:rPr>
          <w:instrText xml:space="preserve"> PAGEREF _Toc484513745 \h </w:instrText>
        </w:r>
        <w:r w:rsidR="00670FD0">
          <w:rPr>
            <w:webHidden/>
          </w:rPr>
        </w:r>
        <w:r w:rsidR="00670FD0">
          <w:rPr>
            <w:webHidden/>
          </w:rPr>
          <w:fldChar w:fldCharType="separate"/>
        </w:r>
        <w:r w:rsidR="00670FD0">
          <w:rPr>
            <w:webHidden/>
          </w:rPr>
          <w:t>7</w:t>
        </w:r>
        <w:r w:rsidR="00670FD0">
          <w:rPr>
            <w:webHidden/>
          </w:rPr>
          <w:fldChar w:fldCharType="end"/>
        </w:r>
      </w:hyperlink>
    </w:p>
    <w:p w14:paraId="33AE1CDC" w14:textId="77777777" w:rsidR="00670FD0" w:rsidRDefault="00472B3C">
      <w:pPr>
        <w:pStyle w:val="TOC1"/>
        <w:rPr>
          <w:rFonts w:asciiTheme="minorHAnsi" w:eastAsiaTheme="minorEastAsia" w:hAnsiTheme="minorHAnsi" w:cstheme="minorBidi"/>
          <w:sz w:val="22"/>
          <w:szCs w:val="22"/>
          <w:lang w:val="fr-FR" w:eastAsia="fr-FR"/>
        </w:rPr>
      </w:pPr>
      <w:hyperlink w:anchor="_Toc484513746" w:history="1">
        <w:r w:rsidR="00670FD0" w:rsidRPr="000B2F58">
          <w:rPr>
            <w:rStyle w:val="Hyperlink"/>
          </w:rPr>
          <w:t>III.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Intervention strategy</w:t>
        </w:r>
        <w:r w:rsidR="00670FD0">
          <w:rPr>
            <w:webHidden/>
          </w:rPr>
          <w:tab/>
        </w:r>
        <w:r w:rsidR="00670FD0">
          <w:rPr>
            <w:webHidden/>
          </w:rPr>
          <w:fldChar w:fldCharType="begin"/>
        </w:r>
        <w:r w:rsidR="00670FD0">
          <w:rPr>
            <w:webHidden/>
          </w:rPr>
          <w:instrText xml:space="preserve"> PAGEREF _Toc484513746 \h </w:instrText>
        </w:r>
        <w:r w:rsidR="00670FD0">
          <w:rPr>
            <w:webHidden/>
          </w:rPr>
        </w:r>
        <w:r w:rsidR="00670FD0">
          <w:rPr>
            <w:webHidden/>
          </w:rPr>
          <w:fldChar w:fldCharType="separate"/>
        </w:r>
        <w:r w:rsidR="00670FD0">
          <w:rPr>
            <w:webHidden/>
          </w:rPr>
          <w:t>12</w:t>
        </w:r>
        <w:r w:rsidR="00670FD0">
          <w:rPr>
            <w:webHidden/>
          </w:rPr>
          <w:fldChar w:fldCharType="end"/>
        </w:r>
      </w:hyperlink>
    </w:p>
    <w:p w14:paraId="399605B4" w14:textId="77777777" w:rsidR="00670FD0" w:rsidRDefault="00472B3C">
      <w:pPr>
        <w:pStyle w:val="TOC1"/>
        <w:rPr>
          <w:rFonts w:asciiTheme="minorHAnsi" w:eastAsiaTheme="minorEastAsia" w:hAnsiTheme="minorHAnsi" w:cstheme="minorBidi"/>
          <w:sz w:val="22"/>
          <w:szCs w:val="22"/>
          <w:lang w:val="fr-FR" w:eastAsia="fr-FR"/>
        </w:rPr>
      </w:pPr>
      <w:hyperlink w:anchor="_Toc484513747" w:history="1">
        <w:r w:rsidR="00670FD0" w:rsidRPr="000B2F58">
          <w:rPr>
            <w:rStyle w:val="Hyperlink"/>
          </w:rPr>
          <w:t>IV.</w:t>
        </w:r>
        <w:r w:rsidR="00670FD0">
          <w:rPr>
            <w:rFonts w:asciiTheme="minorHAnsi" w:eastAsiaTheme="minorEastAsia" w:hAnsiTheme="minorHAnsi" w:cstheme="minorBidi"/>
            <w:sz w:val="22"/>
            <w:szCs w:val="22"/>
            <w:lang w:val="fr-FR" w:eastAsia="fr-FR"/>
          </w:rPr>
          <w:tab/>
        </w:r>
        <w:r w:rsidR="00670FD0" w:rsidRPr="000B2F58">
          <w:rPr>
            <w:rStyle w:val="Hyperlink"/>
            <w:rFonts w:cs="Arial"/>
          </w:rPr>
          <w:t>Results and Partnerships</w:t>
        </w:r>
        <w:r w:rsidR="00670FD0">
          <w:rPr>
            <w:webHidden/>
          </w:rPr>
          <w:tab/>
        </w:r>
        <w:r w:rsidR="00670FD0">
          <w:rPr>
            <w:webHidden/>
          </w:rPr>
          <w:fldChar w:fldCharType="begin"/>
        </w:r>
        <w:r w:rsidR="00670FD0">
          <w:rPr>
            <w:webHidden/>
          </w:rPr>
          <w:instrText xml:space="preserve"> PAGEREF _Toc484513747 \h </w:instrText>
        </w:r>
        <w:r w:rsidR="00670FD0">
          <w:rPr>
            <w:webHidden/>
          </w:rPr>
        </w:r>
        <w:r w:rsidR="00670FD0">
          <w:rPr>
            <w:webHidden/>
          </w:rPr>
          <w:fldChar w:fldCharType="separate"/>
        </w:r>
        <w:r w:rsidR="00670FD0">
          <w:rPr>
            <w:webHidden/>
          </w:rPr>
          <w:t>17</w:t>
        </w:r>
        <w:r w:rsidR="00670FD0">
          <w:rPr>
            <w:webHidden/>
          </w:rPr>
          <w:fldChar w:fldCharType="end"/>
        </w:r>
      </w:hyperlink>
    </w:p>
    <w:p w14:paraId="4B65A5CE" w14:textId="77777777" w:rsidR="00670FD0" w:rsidRDefault="00472B3C">
      <w:pPr>
        <w:pStyle w:val="TOC2"/>
        <w:rPr>
          <w:rFonts w:asciiTheme="minorHAnsi" w:eastAsiaTheme="minorEastAsia" w:hAnsiTheme="minorHAnsi" w:cstheme="minorBidi"/>
          <w:sz w:val="22"/>
          <w:szCs w:val="22"/>
          <w:lang w:val="fr-FR" w:eastAsia="fr-FR"/>
        </w:rPr>
      </w:pPr>
      <w:hyperlink w:anchor="_Toc484513748" w:history="1">
        <w:r w:rsidR="00670FD0" w:rsidRPr="000B2F58">
          <w:rPr>
            <w:rStyle w:val="Hyperlink"/>
            <w:rFonts w:cs="Arial"/>
          </w:rPr>
          <w:t>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Expected Results</w:t>
        </w:r>
        <w:r w:rsidR="00670FD0">
          <w:rPr>
            <w:webHidden/>
          </w:rPr>
          <w:tab/>
        </w:r>
        <w:r w:rsidR="00670FD0">
          <w:rPr>
            <w:webHidden/>
          </w:rPr>
          <w:fldChar w:fldCharType="begin"/>
        </w:r>
        <w:r w:rsidR="00670FD0">
          <w:rPr>
            <w:webHidden/>
          </w:rPr>
          <w:instrText xml:space="preserve"> PAGEREF _Toc484513748 \h </w:instrText>
        </w:r>
        <w:r w:rsidR="00670FD0">
          <w:rPr>
            <w:webHidden/>
          </w:rPr>
        </w:r>
        <w:r w:rsidR="00670FD0">
          <w:rPr>
            <w:webHidden/>
          </w:rPr>
          <w:fldChar w:fldCharType="separate"/>
        </w:r>
        <w:r w:rsidR="00670FD0">
          <w:rPr>
            <w:webHidden/>
          </w:rPr>
          <w:t>17</w:t>
        </w:r>
        <w:r w:rsidR="00670FD0">
          <w:rPr>
            <w:webHidden/>
          </w:rPr>
          <w:fldChar w:fldCharType="end"/>
        </w:r>
      </w:hyperlink>
    </w:p>
    <w:p w14:paraId="15969A64" w14:textId="77777777" w:rsidR="00670FD0" w:rsidRDefault="00472B3C">
      <w:pPr>
        <w:pStyle w:val="TOC3"/>
        <w:rPr>
          <w:rFonts w:asciiTheme="minorHAnsi" w:eastAsiaTheme="minorEastAsia" w:hAnsiTheme="minorHAnsi" w:cstheme="minorBidi"/>
          <w:sz w:val="22"/>
          <w:szCs w:val="22"/>
          <w:lang w:val="fr-FR" w:eastAsia="fr-FR"/>
        </w:rPr>
      </w:pPr>
      <w:hyperlink w:anchor="_Toc484513749" w:history="1">
        <w:r w:rsidR="00670FD0" w:rsidRPr="000B2F58">
          <w:rPr>
            <w:rStyle w:val="Hyperlink"/>
            <w:rFonts w:cs="Arial"/>
            <w:b/>
            <w:bCs/>
          </w:rPr>
          <w:t>Components, outcomes, outputs and activities</w:t>
        </w:r>
        <w:r w:rsidR="00670FD0">
          <w:rPr>
            <w:webHidden/>
          </w:rPr>
          <w:tab/>
        </w:r>
        <w:r w:rsidR="00670FD0">
          <w:rPr>
            <w:webHidden/>
          </w:rPr>
          <w:fldChar w:fldCharType="begin"/>
        </w:r>
        <w:r w:rsidR="00670FD0">
          <w:rPr>
            <w:webHidden/>
          </w:rPr>
          <w:instrText xml:space="preserve"> PAGEREF _Toc484513749 \h </w:instrText>
        </w:r>
        <w:r w:rsidR="00670FD0">
          <w:rPr>
            <w:webHidden/>
          </w:rPr>
        </w:r>
        <w:r w:rsidR="00670FD0">
          <w:rPr>
            <w:webHidden/>
          </w:rPr>
          <w:fldChar w:fldCharType="separate"/>
        </w:r>
        <w:r w:rsidR="00670FD0">
          <w:rPr>
            <w:webHidden/>
          </w:rPr>
          <w:t>18</w:t>
        </w:r>
        <w:r w:rsidR="00670FD0">
          <w:rPr>
            <w:webHidden/>
          </w:rPr>
          <w:fldChar w:fldCharType="end"/>
        </w:r>
      </w:hyperlink>
    </w:p>
    <w:p w14:paraId="4DADBDE7" w14:textId="77777777" w:rsidR="00670FD0" w:rsidRDefault="00472B3C">
      <w:pPr>
        <w:pStyle w:val="TOC2"/>
        <w:rPr>
          <w:rFonts w:asciiTheme="minorHAnsi" w:eastAsiaTheme="minorEastAsia" w:hAnsiTheme="minorHAnsi" w:cstheme="minorBidi"/>
          <w:sz w:val="22"/>
          <w:szCs w:val="22"/>
          <w:lang w:val="fr-FR" w:eastAsia="fr-FR"/>
        </w:rPr>
      </w:pPr>
      <w:hyperlink w:anchor="_Toc484513750" w:history="1">
        <w:r w:rsidR="00670FD0" w:rsidRPr="000B2F58">
          <w:rPr>
            <w:rStyle w:val="Hyperlink"/>
            <w:rFonts w:cs="Arial"/>
          </w:rPr>
          <w:t>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Partnerships</w:t>
        </w:r>
        <w:r w:rsidR="00670FD0">
          <w:rPr>
            <w:webHidden/>
          </w:rPr>
          <w:tab/>
        </w:r>
        <w:r w:rsidR="00670FD0">
          <w:rPr>
            <w:webHidden/>
          </w:rPr>
          <w:fldChar w:fldCharType="begin"/>
        </w:r>
        <w:r w:rsidR="00670FD0">
          <w:rPr>
            <w:webHidden/>
          </w:rPr>
          <w:instrText xml:space="preserve"> PAGEREF _Toc484513750 \h </w:instrText>
        </w:r>
        <w:r w:rsidR="00670FD0">
          <w:rPr>
            <w:webHidden/>
          </w:rPr>
        </w:r>
        <w:r w:rsidR="00670FD0">
          <w:rPr>
            <w:webHidden/>
          </w:rPr>
          <w:fldChar w:fldCharType="separate"/>
        </w:r>
        <w:r w:rsidR="00670FD0">
          <w:rPr>
            <w:webHidden/>
          </w:rPr>
          <w:t>23</w:t>
        </w:r>
        <w:r w:rsidR="00670FD0">
          <w:rPr>
            <w:webHidden/>
          </w:rPr>
          <w:fldChar w:fldCharType="end"/>
        </w:r>
      </w:hyperlink>
    </w:p>
    <w:p w14:paraId="1D5B1D03" w14:textId="77777777" w:rsidR="00670FD0" w:rsidRDefault="00472B3C">
      <w:pPr>
        <w:pStyle w:val="TOC2"/>
        <w:rPr>
          <w:rFonts w:asciiTheme="minorHAnsi" w:eastAsiaTheme="minorEastAsia" w:hAnsiTheme="minorHAnsi" w:cstheme="minorBidi"/>
          <w:sz w:val="22"/>
          <w:szCs w:val="22"/>
          <w:lang w:val="fr-FR" w:eastAsia="fr-FR"/>
        </w:rPr>
      </w:pPr>
      <w:hyperlink w:anchor="_Toc484513751" w:history="1">
        <w:r w:rsidR="00670FD0" w:rsidRPr="000B2F58">
          <w:rPr>
            <w:rStyle w:val="Hyperlink"/>
            <w:rFonts w:cs="Arial"/>
          </w:rPr>
          <w:t>iii)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Stakeholders’ engagement</w:t>
        </w:r>
        <w:r w:rsidR="00670FD0">
          <w:rPr>
            <w:webHidden/>
          </w:rPr>
          <w:tab/>
        </w:r>
        <w:r w:rsidR="00670FD0">
          <w:rPr>
            <w:webHidden/>
          </w:rPr>
          <w:fldChar w:fldCharType="begin"/>
        </w:r>
        <w:r w:rsidR="00670FD0">
          <w:rPr>
            <w:webHidden/>
          </w:rPr>
          <w:instrText xml:space="preserve"> PAGEREF _Toc484513751 \h </w:instrText>
        </w:r>
        <w:r w:rsidR="00670FD0">
          <w:rPr>
            <w:webHidden/>
          </w:rPr>
        </w:r>
        <w:r w:rsidR="00670FD0">
          <w:rPr>
            <w:webHidden/>
          </w:rPr>
          <w:fldChar w:fldCharType="separate"/>
        </w:r>
        <w:r w:rsidR="00670FD0">
          <w:rPr>
            <w:webHidden/>
          </w:rPr>
          <w:t>26</w:t>
        </w:r>
        <w:r w:rsidR="00670FD0">
          <w:rPr>
            <w:webHidden/>
          </w:rPr>
          <w:fldChar w:fldCharType="end"/>
        </w:r>
      </w:hyperlink>
    </w:p>
    <w:p w14:paraId="4B74CA9D" w14:textId="77777777" w:rsidR="00670FD0" w:rsidRDefault="00472B3C">
      <w:pPr>
        <w:pStyle w:val="TOC2"/>
        <w:rPr>
          <w:rFonts w:asciiTheme="minorHAnsi" w:eastAsiaTheme="minorEastAsia" w:hAnsiTheme="minorHAnsi" w:cstheme="minorBidi"/>
          <w:sz w:val="22"/>
          <w:szCs w:val="22"/>
          <w:lang w:val="fr-FR" w:eastAsia="fr-FR"/>
        </w:rPr>
      </w:pPr>
      <w:hyperlink w:anchor="_Toc484513752" w:history="1">
        <w:r w:rsidR="00670FD0" w:rsidRPr="000B2F58">
          <w:rPr>
            <w:rStyle w:val="Hyperlink"/>
            <w:rFonts w:cs="Arial"/>
          </w:rPr>
          <w:t>iv)</w:t>
        </w:r>
        <w:r w:rsidR="00670FD0">
          <w:rPr>
            <w:rFonts w:asciiTheme="minorHAnsi" w:eastAsiaTheme="minorEastAsia" w:hAnsiTheme="minorHAnsi" w:cstheme="minorBidi"/>
            <w:sz w:val="22"/>
            <w:szCs w:val="22"/>
            <w:lang w:val="fr-FR" w:eastAsia="fr-FR"/>
          </w:rPr>
          <w:tab/>
        </w:r>
        <w:r w:rsidR="00670FD0" w:rsidRPr="000B2F58">
          <w:rPr>
            <w:rStyle w:val="Hyperlink"/>
            <w:rFonts w:cs="Arial"/>
          </w:rPr>
          <w:t>Mainstreaming gender</w:t>
        </w:r>
        <w:r w:rsidR="00670FD0">
          <w:rPr>
            <w:webHidden/>
          </w:rPr>
          <w:tab/>
        </w:r>
        <w:r w:rsidR="00670FD0">
          <w:rPr>
            <w:webHidden/>
          </w:rPr>
          <w:fldChar w:fldCharType="begin"/>
        </w:r>
        <w:r w:rsidR="00670FD0">
          <w:rPr>
            <w:webHidden/>
          </w:rPr>
          <w:instrText xml:space="preserve"> PAGEREF _Toc484513752 \h </w:instrText>
        </w:r>
        <w:r w:rsidR="00670FD0">
          <w:rPr>
            <w:webHidden/>
          </w:rPr>
        </w:r>
        <w:r w:rsidR="00670FD0">
          <w:rPr>
            <w:webHidden/>
          </w:rPr>
          <w:fldChar w:fldCharType="separate"/>
        </w:r>
        <w:r w:rsidR="00670FD0">
          <w:rPr>
            <w:webHidden/>
          </w:rPr>
          <w:t>30</w:t>
        </w:r>
        <w:r w:rsidR="00670FD0">
          <w:rPr>
            <w:webHidden/>
          </w:rPr>
          <w:fldChar w:fldCharType="end"/>
        </w:r>
      </w:hyperlink>
    </w:p>
    <w:p w14:paraId="5A8DD0A9" w14:textId="77777777" w:rsidR="00670FD0" w:rsidRDefault="00472B3C">
      <w:pPr>
        <w:pStyle w:val="TOC2"/>
        <w:rPr>
          <w:rFonts w:asciiTheme="minorHAnsi" w:eastAsiaTheme="minorEastAsia" w:hAnsiTheme="minorHAnsi" w:cstheme="minorBidi"/>
          <w:sz w:val="22"/>
          <w:szCs w:val="22"/>
          <w:lang w:val="fr-FR" w:eastAsia="fr-FR"/>
        </w:rPr>
      </w:pPr>
      <w:hyperlink w:anchor="_Toc484513753" w:history="1">
        <w:r w:rsidR="00670FD0" w:rsidRPr="000B2F58">
          <w:rPr>
            <w:rStyle w:val="Hyperlink"/>
            <w:rFonts w:cs="Arial"/>
          </w:rPr>
          <w:t>v)</w:t>
        </w:r>
        <w:r w:rsidR="00670FD0">
          <w:rPr>
            <w:rFonts w:asciiTheme="minorHAnsi" w:eastAsiaTheme="minorEastAsia" w:hAnsiTheme="minorHAnsi" w:cstheme="minorBidi"/>
            <w:sz w:val="22"/>
            <w:szCs w:val="22"/>
            <w:lang w:val="fr-FR" w:eastAsia="fr-FR"/>
          </w:rPr>
          <w:tab/>
        </w:r>
        <w:r w:rsidR="00670FD0" w:rsidRPr="000B2F58">
          <w:rPr>
            <w:rStyle w:val="Hyperlink"/>
            <w:rFonts w:cs="Arial"/>
          </w:rPr>
          <w:t>South-South and Triangular Cooperation (SSTrC)</w:t>
        </w:r>
        <w:r w:rsidR="00670FD0">
          <w:rPr>
            <w:webHidden/>
          </w:rPr>
          <w:tab/>
        </w:r>
        <w:r w:rsidR="00670FD0">
          <w:rPr>
            <w:webHidden/>
          </w:rPr>
          <w:fldChar w:fldCharType="begin"/>
        </w:r>
        <w:r w:rsidR="00670FD0">
          <w:rPr>
            <w:webHidden/>
          </w:rPr>
          <w:instrText xml:space="preserve"> PAGEREF _Toc484513753 \h </w:instrText>
        </w:r>
        <w:r w:rsidR="00670FD0">
          <w:rPr>
            <w:webHidden/>
          </w:rPr>
        </w:r>
        <w:r w:rsidR="00670FD0">
          <w:rPr>
            <w:webHidden/>
          </w:rPr>
          <w:fldChar w:fldCharType="separate"/>
        </w:r>
        <w:r w:rsidR="00670FD0">
          <w:rPr>
            <w:webHidden/>
          </w:rPr>
          <w:t>31</w:t>
        </w:r>
        <w:r w:rsidR="00670FD0">
          <w:rPr>
            <w:webHidden/>
          </w:rPr>
          <w:fldChar w:fldCharType="end"/>
        </w:r>
      </w:hyperlink>
    </w:p>
    <w:p w14:paraId="0D8AC541" w14:textId="77777777" w:rsidR="00670FD0" w:rsidRDefault="00472B3C">
      <w:pPr>
        <w:pStyle w:val="TOC1"/>
        <w:rPr>
          <w:rFonts w:asciiTheme="minorHAnsi" w:eastAsiaTheme="minorEastAsia" w:hAnsiTheme="minorHAnsi" w:cstheme="minorBidi"/>
          <w:sz w:val="22"/>
          <w:szCs w:val="22"/>
          <w:lang w:val="fr-FR" w:eastAsia="fr-FR"/>
        </w:rPr>
      </w:pPr>
      <w:hyperlink w:anchor="_Toc484513754" w:history="1">
        <w:r w:rsidR="00670FD0" w:rsidRPr="000B2F58">
          <w:rPr>
            <w:rStyle w:val="Hyperlink"/>
          </w:rPr>
          <w:t>V.</w:t>
        </w:r>
        <w:r w:rsidR="00670FD0">
          <w:rPr>
            <w:rFonts w:asciiTheme="minorHAnsi" w:eastAsiaTheme="minorEastAsia" w:hAnsiTheme="minorHAnsi" w:cstheme="minorBidi"/>
            <w:sz w:val="22"/>
            <w:szCs w:val="22"/>
            <w:lang w:val="fr-FR" w:eastAsia="fr-FR"/>
          </w:rPr>
          <w:tab/>
        </w:r>
        <w:r w:rsidR="00670FD0" w:rsidRPr="000B2F58">
          <w:rPr>
            <w:rStyle w:val="Hyperlink"/>
            <w:rFonts w:cs="Arial"/>
          </w:rPr>
          <w:t>Feasibility</w:t>
        </w:r>
        <w:r w:rsidR="00670FD0">
          <w:rPr>
            <w:webHidden/>
          </w:rPr>
          <w:tab/>
        </w:r>
        <w:r w:rsidR="00670FD0">
          <w:rPr>
            <w:webHidden/>
          </w:rPr>
          <w:fldChar w:fldCharType="begin"/>
        </w:r>
        <w:r w:rsidR="00670FD0">
          <w:rPr>
            <w:webHidden/>
          </w:rPr>
          <w:instrText xml:space="preserve"> PAGEREF _Toc484513754 \h </w:instrText>
        </w:r>
        <w:r w:rsidR="00670FD0">
          <w:rPr>
            <w:webHidden/>
          </w:rPr>
        </w:r>
        <w:r w:rsidR="00670FD0">
          <w:rPr>
            <w:webHidden/>
          </w:rPr>
          <w:fldChar w:fldCharType="separate"/>
        </w:r>
        <w:r w:rsidR="00670FD0">
          <w:rPr>
            <w:webHidden/>
          </w:rPr>
          <w:t>32</w:t>
        </w:r>
        <w:r w:rsidR="00670FD0">
          <w:rPr>
            <w:webHidden/>
          </w:rPr>
          <w:fldChar w:fldCharType="end"/>
        </w:r>
      </w:hyperlink>
    </w:p>
    <w:p w14:paraId="1FBE0AA2" w14:textId="77777777" w:rsidR="00670FD0" w:rsidRDefault="00472B3C">
      <w:pPr>
        <w:pStyle w:val="TOC2"/>
        <w:rPr>
          <w:rFonts w:asciiTheme="minorHAnsi" w:eastAsiaTheme="minorEastAsia" w:hAnsiTheme="minorHAnsi" w:cstheme="minorBidi"/>
          <w:sz w:val="22"/>
          <w:szCs w:val="22"/>
          <w:lang w:val="fr-FR" w:eastAsia="fr-FR"/>
        </w:rPr>
      </w:pPr>
      <w:hyperlink w:anchor="_Toc484513755" w:history="1">
        <w:r w:rsidR="00670FD0" w:rsidRPr="000B2F58">
          <w:rPr>
            <w:rStyle w:val="Hyperlink"/>
            <w:rFonts w:cs="Arial"/>
          </w:rPr>
          <w:t>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Cost efficiency and cost effectiveness</w:t>
        </w:r>
        <w:r w:rsidR="00670FD0">
          <w:rPr>
            <w:webHidden/>
          </w:rPr>
          <w:tab/>
        </w:r>
        <w:r w:rsidR="00670FD0">
          <w:rPr>
            <w:webHidden/>
          </w:rPr>
          <w:fldChar w:fldCharType="begin"/>
        </w:r>
        <w:r w:rsidR="00670FD0">
          <w:rPr>
            <w:webHidden/>
          </w:rPr>
          <w:instrText xml:space="preserve"> PAGEREF _Toc484513755 \h </w:instrText>
        </w:r>
        <w:r w:rsidR="00670FD0">
          <w:rPr>
            <w:webHidden/>
          </w:rPr>
        </w:r>
        <w:r w:rsidR="00670FD0">
          <w:rPr>
            <w:webHidden/>
          </w:rPr>
          <w:fldChar w:fldCharType="separate"/>
        </w:r>
        <w:r w:rsidR="00670FD0">
          <w:rPr>
            <w:webHidden/>
          </w:rPr>
          <w:t>32</w:t>
        </w:r>
        <w:r w:rsidR="00670FD0">
          <w:rPr>
            <w:webHidden/>
          </w:rPr>
          <w:fldChar w:fldCharType="end"/>
        </w:r>
      </w:hyperlink>
    </w:p>
    <w:p w14:paraId="58AAAF48" w14:textId="77777777" w:rsidR="00670FD0" w:rsidRDefault="00472B3C">
      <w:pPr>
        <w:pStyle w:val="TOC2"/>
        <w:rPr>
          <w:rFonts w:asciiTheme="minorHAnsi" w:eastAsiaTheme="minorEastAsia" w:hAnsiTheme="minorHAnsi" w:cstheme="minorBidi"/>
          <w:sz w:val="22"/>
          <w:szCs w:val="22"/>
          <w:lang w:val="fr-FR" w:eastAsia="fr-FR"/>
        </w:rPr>
      </w:pPr>
      <w:hyperlink w:anchor="_Toc484513756" w:history="1">
        <w:r w:rsidR="00670FD0" w:rsidRPr="000B2F58">
          <w:rPr>
            <w:rStyle w:val="Hyperlink"/>
            <w:rFonts w:cs="Arial"/>
          </w:rPr>
          <w:t>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Risk Management</w:t>
        </w:r>
        <w:r w:rsidR="00670FD0">
          <w:rPr>
            <w:webHidden/>
          </w:rPr>
          <w:tab/>
        </w:r>
        <w:r w:rsidR="00670FD0">
          <w:rPr>
            <w:webHidden/>
          </w:rPr>
          <w:fldChar w:fldCharType="begin"/>
        </w:r>
        <w:r w:rsidR="00670FD0">
          <w:rPr>
            <w:webHidden/>
          </w:rPr>
          <w:instrText xml:space="preserve"> PAGEREF _Toc484513756 \h </w:instrText>
        </w:r>
        <w:r w:rsidR="00670FD0">
          <w:rPr>
            <w:webHidden/>
          </w:rPr>
        </w:r>
        <w:r w:rsidR="00670FD0">
          <w:rPr>
            <w:webHidden/>
          </w:rPr>
          <w:fldChar w:fldCharType="separate"/>
        </w:r>
        <w:r w:rsidR="00670FD0">
          <w:rPr>
            <w:webHidden/>
          </w:rPr>
          <w:t>35</w:t>
        </w:r>
        <w:r w:rsidR="00670FD0">
          <w:rPr>
            <w:webHidden/>
          </w:rPr>
          <w:fldChar w:fldCharType="end"/>
        </w:r>
      </w:hyperlink>
    </w:p>
    <w:p w14:paraId="27135378" w14:textId="77777777" w:rsidR="00670FD0" w:rsidRDefault="00472B3C">
      <w:pPr>
        <w:pStyle w:val="TOC2"/>
        <w:rPr>
          <w:rFonts w:asciiTheme="minorHAnsi" w:eastAsiaTheme="minorEastAsia" w:hAnsiTheme="minorHAnsi" w:cstheme="minorBidi"/>
          <w:sz w:val="22"/>
          <w:szCs w:val="22"/>
          <w:lang w:val="fr-FR" w:eastAsia="fr-FR"/>
        </w:rPr>
      </w:pPr>
      <w:hyperlink w:anchor="_Toc484513757" w:history="1">
        <w:r w:rsidR="00670FD0" w:rsidRPr="000B2F58">
          <w:rPr>
            <w:rStyle w:val="Hyperlink"/>
            <w:rFonts w:cs="Arial"/>
          </w:rPr>
          <w:t>iii)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Social and environmental safeguards</w:t>
        </w:r>
        <w:r w:rsidR="00670FD0">
          <w:rPr>
            <w:webHidden/>
          </w:rPr>
          <w:tab/>
        </w:r>
        <w:r w:rsidR="00670FD0">
          <w:rPr>
            <w:webHidden/>
          </w:rPr>
          <w:fldChar w:fldCharType="begin"/>
        </w:r>
        <w:r w:rsidR="00670FD0">
          <w:rPr>
            <w:webHidden/>
          </w:rPr>
          <w:instrText xml:space="preserve"> PAGEREF _Toc484513757 \h </w:instrText>
        </w:r>
        <w:r w:rsidR="00670FD0">
          <w:rPr>
            <w:webHidden/>
          </w:rPr>
        </w:r>
        <w:r w:rsidR="00670FD0">
          <w:rPr>
            <w:webHidden/>
          </w:rPr>
          <w:fldChar w:fldCharType="separate"/>
        </w:r>
        <w:r w:rsidR="00670FD0">
          <w:rPr>
            <w:webHidden/>
          </w:rPr>
          <w:t>38</w:t>
        </w:r>
        <w:r w:rsidR="00670FD0">
          <w:rPr>
            <w:webHidden/>
          </w:rPr>
          <w:fldChar w:fldCharType="end"/>
        </w:r>
      </w:hyperlink>
    </w:p>
    <w:p w14:paraId="2B75F52B" w14:textId="77777777" w:rsidR="00670FD0" w:rsidRDefault="00472B3C">
      <w:pPr>
        <w:pStyle w:val="TOC2"/>
        <w:rPr>
          <w:rFonts w:asciiTheme="minorHAnsi" w:eastAsiaTheme="minorEastAsia" w:hAnsiTheme="minorHAnsi" w:cstheme="minorBidi"/>
          <w:sz w:val="22"/>
          <w:szCs w:val="22"/>
          <w:lang w:val="fr-FR" w:eastAsia="fr-FR"/>
        </w:rPr>
      </w:pPr>
      <w:hyperlink w:anchor="_Toc484513758" w:history="1">
        <w:r w:rsidR="00670FD0" w:rsidRPr="000B2F58">
          <w:rPr>
            <w:rStyle w:val="Hyperlink"/>
            <w:rFonts w:cs="Arial"/>
          </w:rPr>
          <w:t>iv)</w:t>
        </w:r>
        <w:r w:rsidR="00670FD0">
          <w:rPr>
            <w:rFonts w:asciiTheme="minorHAnsi" w:eastAsiaTheme="minorEastAsia" w:hAnsiTheme="minorHAnsi" w:cstheme="minorBidi"/>
            <w:sz w:val="22"/>
            <w:szCs w:val="22"/>
            <w:lang w:val="fr-FR" w:eastAsia="fr-FR"/>
          </w:rPr>
          <w:tab/>
        </w:r>
        <w:r w:rsidR="00670FD0" w:rsidRPr="000B2F58">
          <w:rPr>
            <w:rStyle w:val="Hyperlink"/>
            <w:rFonts w:cs="Arial"/>
          </w:rPr>
          <w:t>Sustainability and Scaling Up</w:t>
        </w:r>
        <w:r w:rsidR="00670FD0">
          <w:rPr>
            <w:webHidden/>
          </w:rPr>
          <w:tab/>
        </w:r>
        <w:r w:rsidR="00670FD0">
          <w:rPr>
            <w:webHidden/>
          </w:rPr>
          <w:fldChar w:fldCharType="begin"/>
        </w:r>
        <w:r w:rsidR="00670FD0">
          <w:rPr>
            <w:webHidden/>
          </w:rPr>
          <w:instrText xml:space="preserve"> PAGEREF _Toc484513758 \h </w:instrText>
        </w:r>
        <w:r w:rsidR="00670FD0">
          <w:rPr>
            <w:webHidden/>
          </w:rPr>
        </w:r>
        <w:r w:rsidR="00670FD0">
          <w:rPr>
            <w:webHidden/>
          </w:rPr>
          <w:fldChar w:fldCharType="separate"/>
        </w:r>
        <w:r w:rsidR="00670FD0">
          <w:rPr>
            <w:webHidden/>
          </w:rPr>
          <w:t>38</w:t>
        </w:r>
        <w:r w:rsidR="00670FD0">
          <w:rPr>
            <w:webHidden/>
          </w:rPr>
          <w:fldChar w:fldCharType="end"/>
        </w:r>
      </w:hyperlink>
    </w:p>
    <w:p w14:paraId="674B2C8A" w14:textId="77777777" w:rsidR="00670FD0" w:rsidRDefault="00472B3C">
      <w:pPr>
        <w:pStyle w:val="TOC2"/>
        <w:rPr>
          <w:rFonts w:asciiTheme="minorHAnsi" w:eastAsiaTheme="minorEastAsia" w:hAnsiTheme="minorHAnsi" w:cstheme="minorBidi"/>
          <w:sz w:val="22"/>
          <w:szCs w:val="22"/>
          <w:lang w:val="fr-FR" w:eastAsia="fr-FR"/>
        </w:rPr>
      </w:pPr>
      <w:hyperlink w:anchor="_Toc484513759" w:history="1">
        <w:r w:rsidR="00670FD0" w:rsidRPr="000B2F58">
          <w:rPr>
            <w:rStyle w:val="Hyperlink"/>
            <w:rFonts w:cs="Arial"/>
          </w:rPr>
          <w:t>v)</w:t>
        </w:r>
        <w:r w:rsidR="00670FD0">
          <w:rPr>
            <w:rFonts w:asciiTheme="minorHAnsi" w:eastAsiaTheme="minorEastAsia" w:hAnsiTheme="minorHAnsi" w:cstheme="minorBidi"/>
            <w:sz w:val="22"/>
            <w:szCs w:val="22"/>
            <w:lang w:val="fr-FR" w:eastAsia="fr-FR"/>
          </w:rPr>
          <w:tab/>
        </w:r>
        <w:r w:rsidR="00670FD0" w:rsidRPr="000B2F58">
          <w:rPr>
            <w:rStyle w:val="Hyperlink"/>
            <w:rFonts w:cs="Arial"/>
          </w:rPr>
          <w:t>Economic and/or financial analysis</w:t>
        </w:r>
        <w:r w:rsidR="00670FD0">
          <w:rPr>
            <w:webHidden/>
          </w:rPr>
          <w:tab/>
        </w:r>
        <w:r w:rsidR="00670FD0">
          <w:rPr>
            <w:webHidden/>
          </w:rPr>
          <w:fldChar w:fldCharType="begin"/>
        </w:r>
        <w:r w:rsidR="00670FD0">
          <w:rPr>
            <w:webHidden/>
          </w:rPr>
          <w:instrText xml:space="preserve"> PAGEREF _Toc484513759 \h </w:instrText>
        </w:r>
        <w:r w:rsidR="00670FD0">
          <w:rPr>
            <w:webHidden/>
          </w:rPr>
        </w:r>
        <w:r w:rsidR="00670FD0">
          <w:rPr>
            <w:webHidden/>
          </w:rPr>
          <w:fldChar w:fldCharType="separate"/>
        </w:r>
        <w:r w:rsidR="00670FD0">
          <w:rPr>
            <w:webHidden/>
          </w:rPr>
          <w:t>40</w:t>
        </w:r>
        <w:r w:rsidR="00670FD0">
          <w:rPr>
            <w:webHidden/>
          </w:rPr>
          <w:fldChar w:fldCharType="end"/>
        </w:r>
      </w:hyperlink>
    </w:p>
    <w:p w14:paraId="49F893A2" w14:textId="77777777" w:rsidR="00670FD0" w:rsidRDefault="00472B3C">
      <w:pPr>
        <w:pStyle w:val="TOC1"/>
        <w:rPr>
          <w:rFonts w:asciiTheme="minorHAnsi" w:eastAsiaTheme="minorEastAsia" w:hAnsiTheme="minorHAnsi" w:cstheme="minorBidi"/>
          <w:sz w:val="22"/>
          <w:szCs w:val="22"/>
          <w:lang w:val="fr-FR" w:eastAsia="fr-FR"/>
        </w:rPr>
      </w:pPr>
      <w:hyperlink w:anchor="_Toc484513760" w:history="1">
        <w:r w:rsidR="00670FD0" w:rsidRPr="000B2F58">
          <w:rPr>
            <w:rStyle w:val="Hyperlink"/>
          </w:rPr>
          <w:t>VI.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Project Results Framework</w:t>
        </w:r>
        <w:r w:rsidR="00670FD0">
          <w:rPr>
            <w:webHidden/>
          </w:rPr>
          <w:tab/>
        </w:r>
        <w:r w:rsidR="00670FD0">
          <w:rPr>
            <w:webHidden/>
          </w:rPr>
          <w:fldChar w:fldCharType="begin"/>
        </w:r>
        <w:r w:rsidR="00670FD0">
          <w:rPr>
            <w:webHidden/>
          </w:rPr>
          <w:instrText xml:space="preserve"> PAGEREF _Toc484513760 \h </w:instrText>
        </w:r>
        <w:r w:rsidR="00670FD0">
          <w:rPr>
            <w:webHidden/>
          </w:rPr>
        </w:r>
        <w:r w:rsidR="00670FD0">
          <w:rPr>
            <w:webHidden/>
          </w:rPr>
          <w:fldChar w:fldCharType="separate"/>
        </w:r>
        <w:r w:rsidR="00670FD0">
          <w:rPr>
            <w:webHidden/>
          </w:rPr>
          <w:t>41</w:t>
        </w:r>
        <w:r w:rsidR="00670FD0">
          <w:rPr>
            <w:webHidden/>
          </w:rPr>
          <w:fldChar w:fldCharType="end"/>
        </w:r>
      </w:hyperlink>
    </w:p>
    <w:p w14:paraId="60447E19" w14:textId="77777777" w:rsidR="00670FD0" w:rsidRDefault="00472B3C">
      <w:pPr>
        <w:pStyle w:val="TOC1"/>
        <w:rPr>
          <w:rFonts w:asciiTheme="minorHAnsi" w:eastAsiaTheme="minorEastAsia" w:hAnsiTheme="minorHAnsi" w:cstheme="minorBidi"/>
          <w:sz w:val="22"/>
          <w:szCs w:val="22"/>
          <w:lang w:val="fr-FR" w:eastAsia="fr-FR"/>
        </w:rPr>
      </w:pPr>
      <w:hyperlink w:anchor="_Toc484513761" w:history="1">
        <w:r w:rsidR="00670FD0" w:rsidRPr="000B2F58">
          <w:rPr>
            <w:rStyle w:val="Hyperlink"/>
          </w:rPr>
          <w:t>VII.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Monitoring and Evaluation (M&amp;E) Plan</w:t>
        </w:r>
        <w:r w:rsidR="00670FD0">
          <w:rPr>
            <w:webHidden/>
          </w:rPr>
          <w:tab/>
        </w:r>
        <w:r w:rsidR="00670FD0">
          <w:rPr>
            <w:webHidden/>
          </w:rPr>
          <w:fldChar w:fldCharType="begin"/>
        </w:r>
        <w:r w:rsidR="00670FD0">
          <w:rPr>
            <w:webHidden/>
          </w:rPr>
          <w:instrText xml:space="preserve"> PAGEREF _Toc484513761 \h </w:instrText>
        </w:r>
        <w:r w:rsidR="00670FD0">
          <w:rPr>
            <w:webHidden/>
          </w:rPr>
        </w:r>
        <w:r w:rsidR="00670FD0">
          <w:rPr>
            <w:webHidden/>
          </w:rPr>
          <w:fldChar w:fldCharType="separate"/>
        </w:r>
        <w:r w:rsidR="00670FD0">
          <w:rPr>
            <w:webHidden/>
          </w:rPr>
          <w:t>44</w:t>
        </w:r>
        <w:r w:rsidR="00670FD0">
          <w:rPr>
            <w:webHidden/>
          </w:rPr>
          <w:fldChar w:fldCharType="end"/>
        </w:r>
      </w:hyperlink>
    </w:p>
    <w:p w14:paraId="3EA67387" w14:textId="77777777" w:rsidR="00670FD0" w:rsidRDefault="00472B3C">
      <w:pPr>
        <w:pStyle w:val="TOC1"/>
        <w:rPr>
          <w:rFonts w:asciiTheme="minorHAnsi" w:eastAsiaTheme="minorEastAsia" w:hAnsiTheme="minorHAnsi" w:cstheme="minorBidi"/>
          <w:sz w:val="22"/>
          <w:szCs w:val="22"/>
          <w:lang w:val="fr-FR" w:eastAsia="fr-FR"/>
        </w:rPr>
      </w:pPr>
      <w:hyperlink w:anchor="_Toc484513762" w:history="1">
        <w:r w:rsidR="00670FD0" w:rsidRPr="000B2F58">
          <w:rPr>
            <w:rStyle w:val="Hyperlink"/>
          </w:rPr>
          <w:t>VIII.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Governance and Management Arrangements</w:t>
        </w:r>
        <w:r w:rsidR="00670FD0">
          <w:rPr>
            <w:webHidden/>
          </w:rPr>
          <w:tab/>
        </w:r>
        <w:r w:rsidR="00670FD0">
          <w:rPr>
            <w:webHidden/>
          </w:rPr>
          <w:fldChar w:fldCharType="begin"/>
        </w:r>
        <w:r w:rsidR="00670FD0">
          <w:rPr>
            <w:webHidden/>
          </w:rPr>
          <w:instrText xml:space="preserve"> PAGEREF _Toc484513762 \h </w:instrText>
        </w:r>
        <w:r w:rsidR="00670FD0">
          <w:rPr>
            <w:webHidden/>
          </w:rPr>
        </w:r>
        <w:r w:rsidR="00670FD0">
          <w:rPr>
            <w:webHidden/>
          </w:rPr>
          <w:fldChar w:fldCharType="separate"/>
        </w:r>
        <w:r w:rsidR="00670FD0">
          <w:rPr>
            <w:webHidden/>
          </w:rPr>
          <w:t>50</w:t>
        </w:r>
        <w:r w:rsidR="00670FD0">
          <w:rPr>
            <w:webHidden/>
          </w:rPr>
          <w:fldChar w:fldCharType="end"/>
        </w:r>
      </w:hyperlink>
    </w:p>
    <w:p w14:paraId="12AAD1D8" w14:textId="77777777" w:rsidR="00670FD0" w:rsidRDefault="00472B3C">
      <w:pPr>
        <w:pStyle w:val="TOC1"/>
        <w:rPr>
          <w:rFonts w:asciiTheme="minorHAnsi" w:eastAsiaTheme="minorEastAsia" w:hAnsiTheme="minorHAnsi" w:cstheme="minorBidi"/>
          <w:sz w:val="22"/>
          <w:szCs w:val="22"/>
          <w:lang w:val="fr-FR" w:eastAsia="fr-FR"/>
        </w:rPr>
      </w:pPr>
      <w:hyperlink w:anchor="_Toc484513763" w:history="1">
        <w:r w:rsidR="00670FD0" w:rsidRPr="000B2F58">
          <w:rPr>
            <w:rStyle w:val="Hyperlink"/>
          </w:rPr>
          <w:t>IX.</w:t>
        </w:r>
        <w:r w:rsidR="00670FD0">
          <w:rPr>
            <w:rFonts w:asciiTheme="minorHAnsi" w:eastAsiaTheme="minorEastAsia" w:hAnsiTheme="minorHAnsi" w:cstheme="minorBidi"/>
            <w:sz w:val="22"/>
            <w:szCs w:val="22"/>
            <w:lang w:val="fr-FR" w:eastAsia="fr-FR"/>
          </w:rPr>
          <w:tab/>
        </w:r>
        <w:r w:rsidR="00670FD0" w:rsidRPr="000B2F58">
          <w:rPr>
            <w:rStyle w:val="Hyperlink"/>
            <w:rFonts w:cs="Arial"/>
          </w:rPr>
          <w:t>Financial Planning and Management</w:t>
        </w:r>
        <w:r w:rsidR="00670FD0">
          <w:rPr>
            <w:webHidden/>
          </w:rPr>
          <w:tab/>
        </w:r>
        <w:r w:rsidR="00670FD0">
          <w:rPr>
            <w:webHidden/>
          </w:rPr>
          <w:fldChar w:fldCharType="begin"/>
        </w:r>
        <w:r w:rsidR="00670FD0">
          <w:rPr>
            <w:webHidden/>
          </w:rPr>
          <w:instrText xml:space="preserve"> PAGEREF _Toc484513763 \h </w:instrText>
        </w:r>
        <w:r w:rsidR="00670FD0">
          <w:rPr>
            <w:webHidden/>
          </w:rPr>
        </w:r>
        <w:r w:rsidR="00670FD0">
          <w:rPr>
            <w:webHidden/>
          </w:rPr>
          <w:fldChar w:fldCharType="separate"/>
        </w:r>
        <w:r w:rsidR="00670FD0">
          <w:rPr>
            <w:webHidden/>
          </w:rPr>
          <w:t>52</w:t>
        </w:r>
        <w:r w:rsidR="00670FD0">
          <w:rPr>
            <w:webHidden/>
          </w:rPr>
          <w:fldChar w:fldCharType="end"/>
        </w:r>
      </w:hyperlink>
    </w:p>
    <w:p w14:paraId="3E41101A" w14:textId="77777777" w:rsidR="00670FD0" w:rsidRDefault="00472B3C">
      <w:pPr>
        <w:pStyle w:val="TOC1"/>
        <w:rPr>
          <w:rFonts w:asciiTheme="minorHAnsi" w:eastAsiaTheme="minorEastAsia" w:hAnsiTheme="minorHAnsi" w:cstheme="minorBidi"/>
          <w:sz w:val="22"/>
          <w:szCs w:val="22"/>
          <w:lang w:val="fr-FR" w:eastAsia="fr-FR"/>
        </w:rPr>
      </w:pPr>
      <w:hyperlink w:anchor="_Toc484513764" w:history="1">
        <w:r w:rsidR="00670FD0" w:rsidRPr="000B2F58">
          <w:rPr>
            <w:rStyle w:val="Hyperlink"/>
          </w:rPr>
          <w:t>X.</w:t>
        </w:r>
        <w:r w:rsidR="00670FD0">
          <w:rPr>
            <w:rFonts w:asciiTheme="minorHAnsi" w:eastAsiaTheme="minorEastAsia" w:hAnsiTheme="minorHAnsi" w:cstheme="minorBidi"/>
            <w:sz w:val="22"/>
            <w:szCs w:val="22"/>
            <w:lang w:val="fr-FR" w:eastAsia="fr-FR"/>
          </w:rPr>
          <w:tab/>
        </w:r>
        <w:r w:rsidR="00670FD0" w:rsidRPr="000B2F58">
          <w:rPr>
            <w:rStyle w:val="Hyperlink"/>
            <w:rFonts w:cs="Arial"/>
          </w:rPr>
          <w:t>Total Budget and Work Plan</w:t>
        </w:r>
        <w:r w:rsidR="00670FD0">
          <w:rPr>
            <w:webHidden/>
          </w:rPr>
          <w:tab/>
        </w:r>
        <w:r w:rsidR="00670FD0">
          <w:rPr>
            <w:webHidden/>
          </w:rPr>
          <w:fldChar w:fldCharType="begin"/>
        </w:r>
        <w:r w:rsidR="00670FD0">
          <w:rPr>
            <w:webHidden/>
          </w:rPr>
          <w:instrText xml:space="preserve"> PAGEREF _Toc484513764 \h </w:instrText>
        </w:r>
        <w:r w:rsidR="00670FD0">
          <w:rPr>
            <w:webHidden/>
          </w:rPr>
        </w:r>
        <w:r w:rsidR="00670FD0">
          <w:rPr>
            <w:webHidden/>
          </w:rPr>
          <w:fldChar w:fldCharType="separate"/>
        </w:r>
        <w:r w:rsidR="00670FD0">
          <w:rPr>
            <w:webHidden/>
          </w:rPr>
          <w:t>54</w:t>
        </w:r>
        <w:r w:rsidR="00670FD0">
          <w:rPr>
            <w:webHidden/>
          </w:rPr>
          <w:fldChar w:fldCharType="end"/>
        </w:r>
      </w:hyperlink>
    </w:p>
    <w:p w14:paraId="61139DF8" w14:textId="77777777" w:rsidR="00670FD0" w:rsidRDefault="00472B3C">
      <w:pPr>
        <w:pStyle w:val="TOC1"/>
        <w:rPr>
          <w:rFonts w:asciiTheme="minorHAnsi" w:eastAsiaTheme="minorEastAsia" w:hAnsiTheme="minorHAnsi" w:cstheme="minorBidi"/>
          <w:sz w:val="22"/>
          <w:szCs w:val="22"/>
          <w:lang w:val="fr-FR" w:eastAsia="fr-FR"/>
        </w:rPr>
      </w:pPr>
      <w:hyperlink w:anchor="_Toc484513765" w:history="1">
        <w:r w:rsidR="00670FD0" w:rsidRPr="000B2F58">
          <w:rPr>
            <w:rStyle w:val="Hyperlink"/>
          </w:rPr>
          <w:t>XI.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Legal Context</w:t>
        </w:r>
        <w:r w:rsidR="00670FD0">
          <w:rPr>
            <w:webHidden/>
          </w:rPr>
          <w:tab/>
        </w:r>
        <w:r w:rsidR="00670FD0">
          <w:rPr>
            <w:webHidden/>
          </w:rPr>
          <w:fldChar w:fldCharType="begin"/>
        </w:r>
        <w:r w:rsidR="00670FD0">
          <w:rPr>
            <w:webHidden/>
          </w:rPr>
          <w:instrText xml:space="preserve"> PAGEREF _Toc484513765 \h </w:instrText>
        </w:r>
        <w:r w:rsidR="00670FD0">
          <w:rPr>
            <w:webHidden/>
          </w:rPr>
        </w:r>
        <w:r w:rsidR="00670FD0">
          <w:rPr>
            <w:webHidden/>
          </w:rPr>
          <w:fldChar w:fldCharType="separate"/>
        </w:r>
        <w:r w:rsidR="00670FD0">
          <w:rPr>
            <w:webHidden/>
          </w:rPr>
          <w:t>60</w:t>
        </w:r>
        <w:r w:rsidR="00670FD0">
          <w:rPr>
            <w:webHidden/>
          </w:rPr>
          <w:fldChar w:fldCharType="end"/>
        </w:r>
      </w:hyperlink>
    </w:p>
    <w:p w14:paraId="48A01BD8" w14:textId="77777777" w:rsidR="00670FD0" w:rsidRDefault="00472B3C">
      <w:pPr>
        <w:pStyle w:val="TOC1"/>
        <w:rPr>
          <w:rFonts w:asciiTheme="minorHAnsi" w:eastAsiaTheme="minorEastAsia" w:hAnsiTheme="minorHAnsi" w:cstheme="minorBidi"/>
          <w:sz w:val="22"/>
          <w:szCs w:val="22"/>
          <w:lang w:val="fr-FR" w:eastAsia="fr-FR"/>
        </w:rPr>
      </w:pPr>
      <w:hyperlink w:anchor="_Toc484513766" w:history="1">
        <w:r w:rsidR="00670FD0" w:rsidRPr="000B2F58">
          <w:rPr>
            <w:rStyle w:val="Hyperlink"/>
          </w:rPr>
          <w:t>XII.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Mandatory Annexes</w:t>
        </w:r>
        <w:r w:rsidR="00670FD0">
          <w:rPr>
            <w:webHidden/>
          </w:rPr>
          <w:tab/>
        </w:r>
        <w:r w:rsidR="00670FD0">
          <w:rPr>
            <w:webHidden/>
          </w:rPr>
          <w:fldChar w:fldCharType="begin"/>
        </w:r>
        <w:r w:rsidR="00670FD0">
          <w:rPr>
            <w:webHidden/>
          </w:rPr>
          <w:instrText xml:space="preserve"> PAGEREF _Toc484513766 \h </w:instrText>
        </w:r>
        <w:r w:rsidR="00670FD0">
          <w:rPr>
            <w:webHidden/>
          </w:rPr>
        </w:r>
        <w:r w:rsidR="00670FD0">
          <w:rPr>
            <w:webHidden/>
          </w:rPr>
          <w:fldChar w:fldCharType="separate"/>
        </w:r>
        <w:r w:rsidR="00670FD0">
          <w:rPr>
            <w:webHidden/>
          </w:rPr>
          <w:t>61</w:t>
        </w:r>
        <w:r w:rsidR="00670FD0">
          <w:rPr>
            <w:webHidden/>
          </w:rPr>
          <w:fldChar w:fldCharType="end"/>
        </w:r>
      </w:hyperlink>
    </w:p>
    <w:p w14:paraId="415904C3" w14:textId="77777777" w:rsidR="00670FD0" w:rsidRDefault="00472B3C">
      <w:pPr>
        <w:pStyle w:val="TOC2"/>
        <w:rPr>
          <w:rFonts w:asciiTheme="minorHAnsi" w:eastAsiaTheme="minorEastAsia" w:hAnsiTheme="minorHAnsi" w:cstheme="minorBidi"/>
          <w:sz w:val="22"/>
          <w:szCs w:val="22"/>
          <w:lang w:val="fr-FR" w:eastAsia="fr-FR"/>
        </w:rPr>
      </w:pPr>
      <w:hyperlink w:anchor="_Toc484513767" w:history="1">
        <w:r w:rsidR="00670FD0" w:rsidRPr="000B2F58">
          <w:rPr>
            <w:rStyle w:val="Hyperlink"/>
            <w:rFonts w:cs="Arial"/>
          </w:rPr>
          <w:t>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ANNEX A: Multi Year Work Plan</w:t>
        </w:r>
        <w:r w:rsidR="00670FD0">
          <w:rPr>
            <w:webHidden/>
          </w:rPr>
          <w:tab/>
        </w:r>
        <w:r w:rsidR="00670FD0">
          <w:rPr>
            <w:webHidden/>
          </w:rPr>
          <w:fldChar w:fldCharType="begin"/>
        </w:r>
        <w:r w:rsidR="00670FD0">
          <w:rPr>
            <w:webHidden/>
          </w:rPr>
          <w:instrText xml:space="preserve"> PAGEREF _Toc484513767 \h </w:instrText>
        </w:r>
        <w:r w:rsidR="00670FD0">
          <w:rPr>
            <w:webHidden/>
          </w:rPr>
        </w:r>
        <w:r w:rsidR="00670FD0">
          <w:rPr>
            <w:webHidden/>
          </w:rPr>
          <w:fldChar w:fldCharType="separate"/>
        </w:r>
        <w:r w:rsidR="00670FD0">
          <w:rPr>
            <w:webHidden/>
          </w:rPr>
          <w:t>62</w:t>
        </w:r>
        <w:r w:rsidR="00670FD0">
          <w:rPr>
            <w:webHidden/>
          </w:rPr>
          <w:fldChar w:fldCharType="end"/>
        </w:r>
      </w:hyperlink>
    </w:p>
    <w:p w14:paraId="0F1877C5" w14:textId="77777777" w:rsidR="00670FD0" w:rsidRDefault="00472B3C">
      <w:pPr>
        <w:pStyle w:val="TOC2"/>
        <w:rPr>
          <w:rFonts w:asciiTheme="minorHAnsi" w:eastAsiaTheme="minorEastAsia" w:hAnsiTheme="minorHAnsi" w:cstheme="minorBidi"/>
          <w:sz w:val="22"/>
          <w:szCs w:val="22"/>
          <w:lang w:val="fr-FR" w:eastAsia="fr-FR"/>
        </w:rPr>
      </w:pPr>
      <w:hyperlink w:anchor="_Toc484513768" w:history="1">
        <w:r w:rsidR="00670FD0" w:rsidRPr="000B2F58">
          <w:rPr>
            <w:rStyle w:val="Hyperlink"/>
            <w:rFonts w:cs="Arial"/>
          </w:rPr>
          <w:t>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ANNEX B: Monitoring Plan</w:t>
        </w:r>
        <w:r w:rsidR="00670FD0">
          <w:rPr>
            <w:webHidden/>
          </w:rPr>
          <w:tab/>
        </w:r>
        <w:r w:rsidR="00670FD0">
          <w:rPr>
            <w:webHidden/>
          </w:rPr>
          <w:fldChar w:fldCharType="begin"/>
        </w:r>
        <w:r w:rsidR="00670FD0">
          <w:rPr>
            <w:webHidden/>
          </w:rPr>
          <w:instrText xml:space="preserve"> PAGEREF _Toc484513768 \h </w:instrText>
        </w:r>
        <w:r w:rsidR="00670FD0">
          <w:rPr>
            <w:webHidden/>
          </w:rPr>
        </w:r>
        <w:r w:rsidR="00670FD0">
          <w:rPr>
            <w:webHidden/>
          </w:rPr>
          <w:fldChar w:fldCharType="separate"/>
        </w:r>
        <w:r w:rsidR="00670FD0">
          <w:rPr>
            <w:webHidden/>
          </w:rPr>
          <w:t>65</w:t>
        </w:r>
        <w:r w:rsidR="00670FD0">
          <w:rPr>
            <w:webHidden/>
          </w:rPr>
          <w:fldChar w:fldCharType="end"/>
        </w:r>
      </w:hyperlink>
    </w:p>
    <w:p w14:paraId="38B78C9F" w14:textId="77777777" w:rsidR="00670FD0" w:rsidRDefault="00472B3C">
      <w:pPr>
        <w:pStyle w:val="TOC2"/>
        <w:rPr>
          <w:rFonts w:asciiTheme="minorHAnsi" w:eastAsiaTheme="minorEastAsia" w:hAnsiTheme="minorHAnsi" w:cstheme="minorBidi"/>
          <w:sz w:val="22"/>
          <w:szCs w:val="22"/>
          <w:lang w:val="fr-FR" w:eastAsia="fr-FR"/>
        </w:rPr>
      </w:pPr>
      <w:hyperlink w:anchor="_Toc484513769" w:history="1">
        <w:r w:rsidR="00670FD0" w:rsidRPr="000B2F58">
          <w:rPr>
            <w:rStyle w:val="Hyperlink"/>
            <w:rFonts w:cs="Arial"/>
          </w:rPr>
          <w:t>iii)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ANNEX C: UNDP Social and Environmental and Social Screening</w:t>
        </w:r>
        <w:r w:rsidR="00670FD0">
          <w:rPr>
            <w:webHidden/>
          </w:rPr>
          <w:tab/>
        </w:r>
        <w:r w:rsidR="00670FD0">
          <w:rPr>
            <w:webHidden/>
          </w:rPr>
          <w:fldChar w:fldCharType="begin"/>
        </w:r>
        <w:r w:rsidR="00670FD0">
          <w:rPr>
            <w:webHidden/>
          </w:rPr>
          <w:instrText xml:space="preserve"> PAGEREF _Toc484513769 \h </w:instrText>
        </w:r>
        <w:r w:rsidR="00670FD0">
          <w:rPr>
            <w:webHidden/>
          </w:rPr>
        </w:r>
        <w:r w:rsidR="00670FD0">
          <w:rPr>
            <w:webHidden/>
          </w:rPr>
          <w:fldChar w:fldCharType="separate"/>
        </w:r>
        <w:r w:rsidR="00670FD0">
          <w:rPr>
            <w:webHidden/>
          </w:rPr>
          <w:t>71</w:t>
        </w:r>
        <w:r w:rsidR="00670FD0">
          <w:rPr>
            <w:webHidden/>
          </w:rPr>
          <w:fldChar w:fldCharType="end"/>
        </w:r>
      </w:hyperlink>
    </w:p>
    <w:p w14:paraId="749A713F" w14:textId="77777777" w:rsidR="00670FD0" w:rsidRDefault="00472B3C">
      <w:pPr>
        <w:pStyle w:val="TOC2"/>
        <w:rPr>
          <w:rFonts w:asciiTheme="minorHAnsi" w:eastAsiaTheme="minorEastAsia" w:hAnsiTheme="minorHAnsi" w:cstheme="minorBidi"/>
          <w:sz w:val="22"/>
          <w:szCs w:val="22"/>
          <w:lang w:val="fr-FR" w:eastAsia="fr-FR"/>
        </w:rPr>
      </w:pPr>
      <w:hyperlink w:anchor="_Toc484513770" w:history="1">
        <w:r w:rsidR="00670FD0" w:rsidRPr="000B2F58">
          <w:rPr>
            <w:rStyle w:val="Hyperlink"/>
            <w:rFonts w:cs="Arial"/>
          </w:rPr>
          <w:t>iv)</w:t>
        </w:r>
        <w:r w:rsidR="00670FD0">
          <w:rPr>
            <w:rFonts w:asciiTheme="minorHAnsi" w:eastAsiaTheme="minorEastAsia" w:hAnsiTheme="minorHAnsi" w:cstheme="minorBidi"/>
            <w:sz w:val="22"/>
            <w:szCs w:val="22"/>
            <w:lang w:val="fr-FR" w:eastAsia="fr-FR"/>
          </w:rPr>
          <w:tab/>
        </w:r>
        <w:r w:rsidR="00670FD0" w:rsidRPr="000B2F58">
          <w:rPr>
            <w:rStyle w:val="Hyperlink"/>
            <w:rFonts w:cs="Arial"/>
          </w:rPr>
          <w:t>ANNEX D: Environmental and Social Management Plan (ESMP)</w:t>
        </w:r>
        <w:r w:rsidR="00670FD0">
          <w:rPr>
            <w:webHidden/>
          </w:rPr>
          <w:tab/>
        </w:r>
        <w:r w:rsidR="00670FD0">
          <w:rPr>
            <w:webHidden/>
          </w:rPr>
          <w:fldChar w:fldCharType="begin"/>
        </w:r>
        <w:r w:rsidR="00670FD0">
          <w:rPr>
            <w:webHidden/>
          </w:rPr>
          <w:instrText xml:space="preserve"> PAGEREF _Toc484513770 \h </w:instrText>
        </w:r>
        <w:r w:rsidR="00670FD0">
          <w:rPr>
            <w:webHidden/>
          </w:rPr>
        </w:r>
        <w:r w:rsidR="00670FD0">
          <w:rPr>
            <w:webHidden/>
          </w:rPr>
          <w:fldChar w:fldCharType="separate"/>
        </w:r>
        <w:r w:rsidR="00670FD0">
          <w:rPr>
            <w:webHidden/>
          </w:rPr>
          <w:t>88</w:t>
        </w:r>
        <w:r w:rsidR="00670FD0">
          <w:rPr>
            <w:webHidden/>
          </w:rPr>
          <w:fldChar w:fldCharType="end"/>
        </w:r>
      </w:hyperlink>
    </w:p>
    <w:p w14:paraId="63F774A5" w14:textId="77777777" w:rsidR="00670FD0" w:rsidRDefault="00472B3C">
      <w:pPr>
        <w:pStyle w:val="TOC2"/>
        <w:rPr>
          <w:rFonts w:asciiTheme="minorHAnsi" w:eastAsiaTheme="minorEastAsia" w:hAnsiTheme="minorHAnsi" w:cstheme="minorBidi"/>
          <w:sz w:val="22"/>
          <w:szCs w:val="22"/>
          <w:lang w:val="fr-FR" w:eastAsia="fr-FR"/>
        </w:rPr>
      </w:pPr>
      <w:hyperlink w:anchor="_Toc484513771" w:history="1">
        <w:r w:rsidR="00670FD0" w:rsidRPr="000B2F58">
          <w:rPr>
            <w:rStyle w:val="Hyperlink"/>
            <w:rFonts w:cs="Arial"/>
          </w:rPr>
          <w:t>v)</w:t>
        </w:r>
        <w:r w:rsidR="00670FD0">
          <w:rPr>
            <w:rFonts w:asciiTheme="minorHAnsi" w:eastAsiaTheme="minorEastAsia" w:hAnsiTheme="minorHAnsi" w:cstheme="minorBidi"/>
            <w:sz w:val="22"/>
            <w:szCs w:val="22"/>
            <w:lang w:val="fr-FR" w:eastAsia="fr-FR"/>
          </w:rPr>
          <w:tab/>
        </w:r>
        <w:r w:rsidR="00670FD0" w:rsidRPr="000B2F58">
          <w:rPr>
            <w:rStyle w:val="Hyperlink"/>
            <w:rFonts w:cs="Arial"/>
          </w:rPr>
          <w:t>ANNEX E: Detailed profile of concerned municipalities and villages</w:t>
        </w:r>
        <w:r w:rsidR="00670FD0">
          <w:rPr>
            <w:webHidden/>
          </w:rPr>
          <w:tab/>
        </w:r>
        <w:r w:rsidR="00670FD0">
          <w:rPr>
            <w:webHidden/>
          </w:rPr>
          <w:fldChar w:fldCharType="begin"/>
        </w:r>
        <w:r w:rsidR="00670FD0">
          <w:rPr>
            <w:webHidden/>
          </w:rPr>
          <w:instrText xml:space="preserve"> PAGEREF _Toc484513771 \h </w:instrText>
        </w:r>
        <w:r w:rsidR="00670FD0">
          <w:rPr>
            <w:webHidden/>
          </w:rPr>
        </w:r>
        <w:r w:rsidR="00670FD0">
          <w:rPr>
            <w:webHidden/>
          </w:rPr>
          <w:fldChar w:fldCharType="separate"/>
        </w:r>
        <w:r w:rsidR="00670FD0">
          <w:rPr>
            <w:webHidden/>
          </w:rPr>
          <w:t>109</w:t>
        </w:r>
        <w:r w:rsidR="00670FD0">
          <w:rPr>
            <w:webHidden/>
          </w:rPr>
          <w:fldChar w:fldCharType="end"/>
        </w:r>
      </w:hyperlink>
    </w:p>
    <w:p w14:paraId="2742DA66" w14:textId="77777777" w:rsidR="00670FD0" w:rsidRDefault="00472B3C">
      <w:pPr>
        <w:pStyle w:val="TOC2"/>
        <w:rPr>
          <w:rFonts w:asciiTheme="minorHAnsi" w:eastAsiaTheme="minorEastAsia" w:hAnsiTheme="minorHAnsi" w:cstheme="minorBidi"/>
          <w:sz w:val="22"/>
          <w:szCs w:val="22"/>
          <w:lang w:val="fr-FR" w:eastAsia="fr-FR"/>
        </w:rPr>
      </w:pPr>
      <w:hyperlink w:anchor="_Toc484513772" w:history="1">
        <w:r w:rsidR="00670FD0" w:rsidRPr="000B2F58">
          <w:rPr>
            <w:rStyle w:val="Hyperlink"/>
            <w:rFonts w:cs="Arial"/>
          </w:rPr>
          <w:t>vi)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ANNEX F: Synthesis of the reports of national consultants</w:t>
        </w:r>
        <w:r w:rsidR="00670FD0">
          <w:rPr>
            <w:webHidden/>
          </w:rPr>
          <w:tab/>
        </w:r>
        <w:r w:rsidR="00670FD0">
          <w:rPr>
            <w:webHidden/>
          </w:rPr>
          <w:fldChar w:fldCharType="begin"/>
        </w:r>
        <w:r w:rsidR="00670FD0">
          <w:rPr>
            <w:webHidden/>
          </w:rPr>
          <w:instrText xml:space="preserve"> PAGEREF _Toc484513772 \h </w:instrText>
        </w:r>
        <w:r w:rsidR="00670FD0">
          <w:rPr>
            <w:webHidden/>
          </w:rPr>
        </w:r>
        <w:r w:rsidR="00670FD0">
          <w:rPr>
            <w:webHidden/>
          </w:rPr>
          <w:fldChar w:fldCharType="separate"/>
        </w:r>
        <w:r w:rsidR="00670FD0">
          <w:rPr>
            <w:webHidden/>
          </w:rPr>
          <w:t>113</w:t>
        </w:r>
        <w:r w:rsidR="00670FD0">
          <w:rPr>
            <w:webHidden/>
          </w:rPr>
          <w:fldChar w:fldCharType="end"/>
        </w:r>
      </w:hyperlink>
    </w:p>
    <w:p w14:paraId="4AC14994" w14:textId="77777777" w:rsidR="00670FD0" w:rsidRDefault="00472B3C">
      <w:pPr>
        <w:pStyle w:val="TOC2"/>
        <w:rPr>
          <w:rFonts w:asciiTheme="minorHAnsi" w:eastAsiaTheme="minorEastAsia" w:hAnsiTheme="minorHAnsi" w:cstheme="minorBidi"/>
          <w:sz w:val="22"/>
          <w:szCs w:val="22"/>
          <w:lang w:val="fr-FR" w:eastAsia="fr-FR"/>
        </w:rPr>
      </w:pPr>
      <w:hyperlink w:anchor="_Toc484513773" w:history="1">
        <w:r w:rsidR="00670FD0" w:rsidRPr="000B2F58">
          <w:rPr>
            <w:rStyle w:val="Hyperlink"/>
            <w:rFonts w:cs="Arial"/>
          </w:rPr>
          <w:t>vii)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ANNEX G: List of consulted people (national and village level), provided in a separate PDF file.</w:t>
        </w:r>
        <w:r w:rsidR="00670FD0">
          <w:rPr>
            <w:webHidden/>
          </w:rPr>
          <w:tab/>
        </w:r>
        <w:r w:rsidR="00670FD0">
          <w:rPr>
            <w:webHidden/>
          </w:rPr>
          <w:fldChar w:fldCharType="begin"/>
        </w:r>
        <w:r w:rsidR="00670FD0">
          <w:rPr>
            <w:webHidden/>
          </w:rPr>
          <w:instrText xml:space="preserve"> PAGEREF _Toc484513773 \h </w:instrText>
        </w:r>
        <w:r w:rsidR="00670FD0">
          <w:rPr>
            <w:webHidden/>
          </w:rPr>
        </w:r>
        <w:r w:rsidR="00670FD0">
          <w:rPr>
            <w:webHidden/>
          </w:rPr>
          <w:fldChar w:fldCharType="separate"/>
        </w:r>
        <w:r w:rsidR="00670FD0">
          <w:rPr>
            <w:webHidden/>
          </w:rPr>
          <w:t>121</w:t>
        </w:r>
        <w:r w:rsidR="00670FD0">
          <w:rPr>
            <w:webHidden/>
          </w:rPr>
          <w:fldChar w:fldCharType="end"/>
        </w:r>
      </w:hyperlink>
    </w:p>
    <w:p w14:paraId="74309A63" w14:textId="77777777" w:rsidR="00670FD0" w:rsidRDefault="00472B3C">
      <w:pPr>
        <w:pStyle w:val="TOC2"/>
        <w:rPr>
          <w:rFonts w:asciiTheme="minorHAnsi" w:eastAsiaTheme="minorEastAsia" w:hAnsiTheme="minorHAnsi" w:cstheme="minorBidi"/>
          <w:sz w:val="22"/>
          <w:szCs w:val="22"/>
          <w:lang w:val="fr-FR" w:eastAsia="fr-FR"/>
        </w:rPr>
      </w:pPr>
      <w:hyperlink w:anchor="_Toc484513774" w:history="1">
        <w:r w:rsidR="00670FD0" w:rsidRPr="000B2F58">
          <w:rPr>
            <w:rStyle w:val="Hyperlink"/>
            <w:rFonts w:cs="Arial"/>
          </w:rPr>
          <w:t>viii)</w:t>
        </w:r>
        <w:r w:rsidR="00670FD0">
          <w:rPr>
            <w:rFonts w:asciiTheme="minorHAnsi" w:eastAsiaTheme="minorEastAsia" w:hAnsiTheme="minorHAnsi" w:cstheme="minorBidi"/>
            <w:sz w:val="22"/>
            <w:szCs w:val="22"/>
            <w:lang w:val="fr-FR" w:eastAsia="fr-FR"/>
          </w:rPr>
          <w:tab/>
        </w:r>
        <w:r w:rsidR="00670FD0" w:rsidRPr="000B2F58">
          <w:rPr>
            <w:rStyle w:val="Hyperlink"/>
            <w:rFonts w:cs="Arial"/>
          </w:rPr>
          <w:t>ANNEX H: GEF Tracking Tool(s) at baseline, provided in a separate file</w:t>
        </w:r>
        <w:r w:rsidR="00670FD0">
          <w:rPr>
            <w:webHidden/>
          </w:rPr>
          <w:tab/>
        </w:r>
        <w:r w:rsidR="00670FD0">
          <w:rPr>
            <w:webHidden/>
          </w:rPr>
          <w:fldChar w:fldCharType="begin"/>
        </w:r>
        <w:r w:rsidR="00670FD0">
          <w:rPr>
            <w:webHidden/>
          </w:rPr>
          <w:instrText xml:space="preserve"> PAGEREF _Toc484513774 \h </w:instrText>
        </w:r>
        <w:r w:rsidR="00670FD0">
          <w:rPr>
            <w:webHidden/>
          </w:rPr>
        </w:r>
        <w:r w:rsidR="00670FD0">
          <w:rPr>
            <w:webHidden/>
          </w:rPr>
          <w:fldChar w:fldCharType="separate"/>
        </w:r>
        <w:r w:rsidR="00670FD0">
          <w:rPr>
            <w:webHidden/>
          </w:rPr>
          <w:t>121</w:t>
        </w:r>
        <w:r w:rsidR="00670FD0">
          <w:rPr>
            <w:webHidden/>
          </w:rPr>
          <w:fldChar w:fldCharType="end"/>
        </w:r>
      </w:hyperlink>
    </w:p>
    <w:p w14:paraId="079FD030" w14:textId="77777777" w:rsidR="00670FD0" w:rsidRDefault="00472B3C">
      <w:pPr>
        <w:pStyle w:val="TOC2"/>
        <w:rPr>
          <w:rFonts w:asciiTheme="minorHAnsi" w:eastAsiaTheme="minorEastAsia" w:hAnsiTheme="minorHAnsi" w:cstheme="minorBidi"/>
          <w:sz w:val="22"/>
          <w:szCs w:val="22"/>
          <w:lang w:val="fr-FR" w:eastAsia="fr-FR"/>
        </w:rPr>
      </w:pPr>
      <w:hyperlink w:anchor="_Toc484513775" w:history="1">
        <w:r w:rsidR="00670FD0" w:rsidRPr="000B2F58">
          <w:rPr>
            <w:rStyle w:val="Hyperlink"/>
          </w:rPr>
          <w:t>ix)</w:t>
        </w:r>
        <w:r w:rsidR="00670FD0">
          <w:rPr>
            <w:rFonts w:asciiTheme="minorHAnsi" w:eastAsiaTheme="minorEastAsia" w:hAnsiTheme="minorHAnsi" w:cstheme="minorBidi"/>
            <w:sz w:val="22"/>
            <w:szCs w:val="22"/>
            <w:lang w:val="fr-FR" w:eastAsia="fr-FR"/>
          </w:rPr>
          <w:tab/>
        </w:r>
        <w:r w:rsidR="00670FD0" w:rsidRPr="000B2F58">
          <w:rPr>
            <w:rStyle w:val="Hyperlink"/>
          </w:rPr>
          <w:t>ANNEX I: Diverse uses of bamboo in adapting to climate change</w:t>
        </w:r>
        <w:r w:rsidR="00670FD0">
          <w:rPr>
            <w:webHidden/>
          </w:rPr>
          <w:tab/>
        </w:r>
        <w:r w:rsidR="00670FD0">
          <w:rPr>
            <w:webHidden/>
          </w:rPr>
          <w:fldChar w:fldCharType="begin"/>
        </w:r>
        <w:r w:rsidR="00670FD0">
          <w:rPr>
            <w:webHidden/>
          </w:rPr>
          <w:instrText xml:space="preserve"> PAGEREF _Toc484513775 \h </w:instrText>
        </w:r>
        <w:r w:rsidR="00670FD0">
          <w:rPr>
            <w:webHidden/>
          </w:rPr>
        </w:r>
        <w:r w:rsidR="00670FD0">
          <w:rPr>
            <w:webHidden/>
          </w:rPr>
          <w:fldChar w:fldCharType="separate"/>
        </w:r>
        <w:r w:rsidR="00670FD0">
          <w:rPr>
            <w:webHidden/>
          </w:rPr>
          <w:t>122</w:t>
        </w:r>
        <w:r w:rsidR="00670FD0">
          <w:rPr>
            <w:webHidden/>
          </w:rPr>
          <w:fldChar w:fldCharType="end"/>
        </w:r>
      </w:hyperlink>
    </w:p>
    <w:p w14:paraId="19027D9C" w14:textId="77777777" w:rsidR="00670FD0" w:rsidRDefault="00472B3C">
      <w:pPr>
        <w:pStyle w:val="TOC2"/>
        <w:rPr>
          <w:rFonts w:asciiTheme="minorHAnsi" w:eastAsiaTheme="minorEastAsia" w:hAnsiTheme="minorHAnsi" w:cstheme="minorBidi"/>
          <w:sz w:val="22"/>
          <w:szCs w:val="22"/>
          <w:lang w:val="fr-FR" w:eastAsia="fr-FR"/>
        </w:rPr>
      </w:pPr>
      <w:hyperlink w:anchor="_Toc484513776" w:history="1">
        <w:r w:rsidR="00670FD0" w:rsidRPr="000B2F58">
          <w:rPr>
            <w:rStyle w:val="Hyperlink"/>
            <w:rFonts w:eastAsia="Times New Roman"/>
            <w:lang w:eastAsia="ru-RU"/>
          </w:rPr>
          <w:t>x)</w:t>
        </w:r>
        <w:r w:rsidR="00670FD0">
          <w:rPr>
            <w:rFonts w:asciiTheme="minorHAnsi" w:eastAsiaTheme="minorEastAsia" w:hAnsiTheme="minorHAnsi" w:cstheme="minorBidi"/>
            <w:sz w:val="22"/>
            <w:szCs w:val="22"/>
            <w:lang w:val="fr-FR" w:eastAsia="fr-FR"/>
          </w:rPr>
          <w:tab/>
        </w:r>
        <w:r w:rsidR="00670FD0" w:rsidRPr="000B2F58">
          <w:rPr>
            <w:rStyle w:val="Hyperlink"/>
          </w:rPr>
          <w:t>ANNEX J: Letters of co-financing (separate file)</w:t>
        </w:r>
        <w:r w:rsidR="00670FD0">
          <w:rPr>
            <w:webHidden/>
          </w:rPr>
          <w:tab/>
        </w:r>
        <w:r w:rsidR="00670FD0">
          <w:rPr>
            <w:webHidden/>
          </w:rPr>
          <w:fldChar w:fldCharType="begin"/>
        </w:r>
        <w:r w:rsidR="00670FD0">
          <w:rPr>
            <w:webHidden/>
          </w:rPr>
          <w:instrText xml:space="preserve"> PAGEREF _Toc484513776 \h </w:instrText>
        </w:r>
        <w:r w:rsidR="00670FD0">
          <w:rPr>
            <w:webHidden/>
          </w:rPr>
        </w:r>
        <w:r w:rsidR="00670FD0">
          <w:rPr>
            <w:webHidden/>
          </w:rPr>
          <w:fldChar w:fldCharType="separate"/>
        </w:r>
        <w:r w:rsidR="00670FD0">
          <w:rPr>
            <w:webHidden/>
          </w:rPr>
          <w:t>125</w:t>
        </w:r>
        <w:r w:rsidR="00670FD0">
          <w:rPr>
            <w:webHidden/>
          </w:rPr>
          <w:fldChar w:fldCharType="end"/>
        </w:r>
      </w:hyperlink>
    </w:p>
    <w:p w14:paraId="0F9977AE" w14:textId="77777777" w:rsidR="00D64EA4" w:rsidRPr="00F217DF" w:rsidRDefault="005A1571" w:rsidP="00235AE4">
      <w:pPr>
        <w:spacing w:after="240"/>
        <w:rPr>
          <w:rFonts w:ascii="Arial" w:hAnsi="Arial" w:cs="Arial"/>
          <w:color w:val="000000" w:themeColor="text1"/>
        </w:rPr>
      </w:pPr>
      <w:r w:rsidRPr="00F217DF">
        <w:rPr>
          <w:rFonts w:ascii="Arial" w:hAnsi="Arial" w:cs="Arial"/>
          <w:b/>
          <w:bCs/>
          <w:noProof/>
          <w:color w:val="000000" w:themeColor="text1"/>
        </w:rPr>
        <w:fldChar w:fldCharType="end"/>
      </w:r>
    </w:p>
    <w:p w14:paraId="0D9115EC" w14:textId="77777777" w:rsidR="00AE31A1" w:rsidRPr="00F217DF" w:rsidRDefault="00AE31A1">
      <w:pPr>
        <w:spacing w:after="0"/>
        <w:jc w:val="left"/>
        <w:rPr>
          <w:rFonts w:ascii="Arial" w:hAnsi="Arial" w:cs="Arial"/>
          <w:color w:val="000000" w:themeColor="text1"/>
        </w:rPr>
      </w:pPr>
    </w:p>
    <w:tbl>
      <w:tblPr>
        <w:tblW w:w="0" w:type="auto"/>
        <w:tblBorders>
          <w:bottom w:val="single" w:sz="4" w:space="0" w:color="auto"/>
        </w:tblBorders>
        <w:tblLook w:val="04A0" w:firstRow="1" w:lastRow="0" w:firstColumn="1" w:lastColumn="0" w:noHBand="0" w:noVBand="1"/>
      </w:tblPr>
      <w:tblGrid>
        <w:gridCol w:w="1195"/>
        <w:gridCol w:w="8093"/>
      </w:tblGrid>
      <w:tr w:rsidR="004C454A" w:rsidRPr="00F217DF" w14:paraId="01E05ACA" w14:textId="77777777" w:rsidTr="0003763F">
        <w:trPr>
          <w:trHeight w:val="20"/>
        </w:trPr>
        <w:tc>
          <w:tcPr>
            <w:tcW w:w="1203" w:type="dxa"/>
            <w:tcBorders>
              <w:bottom w:val="nil"/>
              <w:right w:val="nil"/>
            </w:tcBorders>
            <w:shd w:val="clear" w:color="auto" w:fill="auto"/>
          </w:tcPr>
          <w:p w14:paraId="1202ABB2" w14:textId="77777777" w:rsidR="004C454A" w:rsidRPr="00F217DF" w:rsidRDefault="004C454A" w:rsidP="00A7241D">
            <w:pPr>
              <w:spacing w:after="0"/>
              <w:jc w:val="left"/>
              <w:rPr>
                <w:rFonts w:ascii="Arial" w:hAnsi="Arial" w:cs="Arial"/>
                <w:color w:val="000000" w:themeColor="text1"/>
              </w:rPr>
            </w:pPr>
          </w:p>
        </w:tc>
        <w:tc>
          <w:tcPr>
            <w:tcW w:w="8157" w:type="dxa"/>
            <w:tcBorders>
              <w:left w:val="nil"/>
              <w:bottom w:val="nil"/>
            </w:tcBorders>
            <w:shd w:val="clear" w:color="auto" w:fill="auto"/>
          </w:tcPr>
          <w:p w14:paraId="0B817E8B" w14:textId="77777777" w:rsidR="004C454A" w:rsidRPr="00F217DF" w:rsidRDefault="004C454A" w:rsidP="0003763F">
            <w:pPr>
              <w:pStyle w:val="NoSpacing"/>
              <w:ind w:left="116"/>
              <w:rPr>
                <w:rFonts w:ascii="Arial" w:hAnsi="Arial" w:cs="Arial"/>
                <w:color w:val="000000" w:themeColor="text1"/>
                <w:sz w:val="20"/>
                <w:szCs w:val="24"/>
                <w:lang w:val="en-US" w:eastAsia="en-US"/>
              </w:rPr>
            </w:pPr>
          </w:p>
        </w:tc>
      </w:tr>
    </w:tbl>
    <w:p w14:paraId="1707A504" w14:textId="77777777" w:rsidR="005621F7" w:rsidRPr="00F217DF" w:rsidRDefault="005621F7" w:rsidP="005621F7">
      <w:pPr>
        <w:spacing w:after="0"/>
        <w:jc w:val="left"/>
        <w:rPr>
          <w:rFonts w:ascii="Arial" w:hAnsi="Arial" w:cs="Arial"/>
          <w:b/>
          <w:color w:val="000000" w:themeColor="text1"/>
          <w:szCs w:val="22"/>
        </w:rPr>
      </w:pPr>
    </w:p>
    <w:p w14:paraId="1B5255B0" w14:textId="77777777" w:rsidR="00587F5D" w:rsidRPr="00F217DF" w:rsidRDefault="00587F5D">
      <w:pPr>
        <w:rPr>
          <w:rFonts w:ascii="Arial" w:hAnsi="Arial" w:cs="Arial"/>
          <w:color w:val="000000" w:themeColor="text1"/>
        </w:rPr>
      </w:pPr>
    </w:p>
    <w:p w14:paraId="40ADF324" w14:textId="77777777" w:rsidR="00587F5D" w:rsidRPr="0071375F" w:rsidRDefault="005A1571" w:rsidP="00587F5D">
      <w:pPr>
        <w:keepNext/>
        <w:pBdr>
          <w:top w:val="single" w:sz="4" w:space="1" w:color="auto"/>
        </w:pBdr>
        <w:suppressAutoHyphens/>
        <w:spacing w:after="0" w:line="276" w:lineRule="auto"/>
        <w:outlineLvl w:val="0"/>
        <w:rPr>
          <w:rFonts w:ascii="Arial" w:hAnsi="Arial" w:cs="Arial"/>
          <w:b/>
          <w:color w:val="000000" w:themeColor="text1"/>
          <w:sz w:val="32"/>
          <w:szCs w:val="32"/>
          <w:lang w:val="fr-FR"/>
        </w:rPr>
      </w:pPr>
      <w:r w:rsidRPr="005A1571">
        <w:rPr>
          <w:rFonts w:ascii="Arial" w:hAnsi="Arial" w:cs="Arial"/>
          <w:color w:val="000000" w:themeColor="text1"/>
          <w:lang w:val="fr-FR"/>
        </w:rPr>
        <w:br w:type="page"/>
      </w:r>
      <w:bookmarkStart w:id="3" w:name="_Toc417049589"/>
      <w:bookmarkStart w:id="4" w:name="_Toc458153409"/>
      <w:bookmarkStart w:id="5" w:name="_Toc458158053"/>
      <w:bookmarkStart w:id="6" w:name="_Toc458413305"/>
      <w:bookmarkStart w:id="7" w:name="_Toc458439539"/>
      <w:bookmarkStart w:id="8" w:name="_Toc484513744"/>
      <w:r w:rsidR="00587F5D" w:rsidRPr="0071375F">
        <w:rPr>
          <w:rFonts w:ascii="Arial" w:hAnsi="Arial" w:cs="Arial"/>
          <w:b/>
          <w:color w:val="000000" w:themeColor="text1"/>
          <w:sz w:val="32"/>
          <w:szCs w:val="32"/>
          <w:lang w:val="fr-FR"/>
        </w:rPr>
        <w:lastRenderedPageBreak/>
        <w:t>List of Acronyms</w:t>
      </w:r>
      <w:bookmarkEnd w:id="3"/>
      <w:bookmarkEnd w:id="4"/>
      <w:bookmarkEnd w:id="5"/>
      <w:bookmarkEnd w:id="6"/>
      <w:bookmarkEnd w:id="7"/>
      <w:bookmarkEnd w:id="8"/>
    </w:p>
    <w:p w14:paraId="6C557A60" w14:textId="77777777" w:rsidR="00587F5D" w:rsidRPr="0071375F" w:rsidRDefault="00587F5D" w:rsidP="00587F5D">
      <w:pPr>
        <w:spacing w:after="0" w:line="276" w:lineRule="auto"/>
        <w:rPr>
          <w:rFonts w:ascii="Arial" w:hAnsi="Arial" w:cs="Arial"/>
          <w:color w:val="000000" w:themeColor="text1"/>
          <w:sz w:val="24"/>
          <w:lang w:val="fr-FR"/>
        </w:rPr>
      </w:pPr>
    </w:p>
    <w:p w14:paraId="2644ADF6"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ABE</w:t>
      </w:r>
      <w:r w:rsidRPr="0071375F">
        <w:rPr>
          <w:rFonts w:ascii="Arial" w:hAnsi="Arial" w:cs="Arial"/>
          <w:color w:val="000000" w:themeColor="text1"/>
          <w:lang w:val="fr-FR"/>
        </w:rPr>
        <w:tab/>
      </w:r>
      <w:r w:rsidRPr="0071375F">
        <w:rPr>
          <w:rFonts w:ascii="Arial" w:hAnsi="Arial" w:cs="Arial"/>
          <w:i/>
          <w:iCs/>
          <w:color w:val="000000" w:themeColor="text1"/>
          <w:lang w:val="fr-FR"/>
        </w:rPr>
        <w:t xml:space="preserve">Agence Béninoise pour l'Environnement </w:t>
      </w:r>
      <w:r w:rsidRPr="0071375F">
        <w:rPr>
          <w:rFonts w:ascii="Arial" w:hAnsi="Arial" w:cs="Arial"/>
          <w:color w:val="000000" w:themeColor="text1"/>
          <w:lang w:val="fr-FR"/>
        </w:rPr>
        <w:t>(Benin Environment Agency)</w:t>
      </w:r>
    </w:p>
    <w:p w14:paraId="33D27E39" w14:textId="77777777" w:rsidR="003F1800" w:rsidRPr="0071375F" w:rsidRDefault="003F1800"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AMAB</w:t>
      </w:r>
      <w:r w:rsidRPr="0071375F">
        <w:rPr>
          <w:rFonts w:ascii="Arial" w:hAnsi="Arial" w:cs="Arial"/>
          <w:color w:val="000000" w:themeColor="text1"/>
          <w:lang w:val="fr-FR"/>
        </w:rPr>
        <w:tab/>
      </w:r>
      <w:r w:rsidRPr="0071375F">
        <w:rPr>
          <w:rFonts w:ascii="Arial" w:hAnsi="Arial" w:cs="Arial"/>
          <w:i/>
          <w:color w:val="000000" w:themeColor="text1"/>
          <w:lang w:val="fr-FR"/>
        </w:rPr>
        <w:t>Assurance Mutuelle Agricole du Bénin</w:t>
      </w:r>
    </w:p>
    <w:p w14:paraId="2D4131F7" w14:textId="77777777" w:rsidR="003F1800" w:rsidRPr="0071375F" w:rsidRDefault="003F1800" w:rsidP="003F1800">
      <w:pPr>
        <w:tabs>
          <w:tab w:val="left" w:pos="1701"/>
        </w:tabs>
        <w:spacing w:after="0" w:line="276" w:lineRule="auto"/>
        <w:ind w:left="1701" w:hanging="1701"/>
        <w:rPr>
          <w:rFonts w:ascii="Arial" w:hAnsi="Arial" w:cs="Arial"/>
          <w:color w:val="000000" w:themeColor="text1"/>
          <w:lang w:val="fr-FR"/>
        </w:rPr>
      </w:pPr>
      <w:r w:rsidRPr="0071375F">
        <w:rPr>
          <w:rFonts w:ascii="Arial" w:hAnsi="Arial" w:cs="Arial"/>
          <w:color w:val="000000" w:themeColor="text1"/>
          <w:lang w:val="fr-FR"/>
        </w:rPr>
        <w:t>ANECA</w:t>
      </w:r>
      <w:r w:rsidRPr="0071375F">
        <w:rPr>
          <w:rFonts w:ascii="Arial" w:hAnsi="Arial" w:cs="Arial"/>
          <w:color w:val="000000" w:themeColor="text1"/>
          <w:lang w:val="fr-FR"/>
        </w:rPr>
        <w:tab/>
      </w:r>
      <w:r w:rsidRPr="0071375F">
        <w:rPr>
          <w:rFonts w:ascii="Arial" w:hAnsi="Arial" w:cs="Arial"/>
          <w:i/>
          <w:iCs/>
          <w:color w:val="000000" w:themeColor="text1"/>
          <w:lang w:val="fr-FR"/>
        </w:rPr>
        <w:t>Association Nationale des Entreprises de Construction des Travaux Publics et des Activités Connexes</w:t>
      </w:r>
    </w:p>
    <w:p w14:paraId="3926A1BB" w14:textId="77777777" w:rsidR="00E0590B" w:rsidRPr="0071375F" w:rsidRDefault="00E0590B"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ANOPER</w:t>
      </w:r>
      <w:r w:rsidRPr="0071375F">
        <w:rPr>
          <w:rFonts w:ascii="Arial" w:hAnsi="Arial" w:cs="Arial"/>
          <w:color w:val="000000" w:themeColor="text1"/>
          <w:lang w:val="fr-FR"/>
        </w:rPr>
        <w:tab/>
      </w:r>
      <w:r w:rsidRPr="0071375F">
        <w:rPr>
          <w:rFonts w:ascii="Arial" w:hAnsi="Arial" w:cs="Arial"/>
          <w:i/>
          <w:color w:val="000000" w:themeColor="text1"/>
          <w:lang w:val="fr-FR" w:eastAsia="fr-FR"/>
        </w:rPr>
        <w:t>Association Nationale des Organisations Professionnelles d’Eleveurs de Ruminants</w:t>
      </w:r>
      <w:r w:rsidRPr="0071375F">
        <w:rPr>
          <w:rFonts w:ascii="Arial" w:hAnsi="Arial" w:cs="Arial"/>
          <w:color w:val="000000" w:themeColor="text1"/>
          <w:lang w:val="fr-FR"/>
        </w:rPr>
        <w:t xml:space="preserve"> </w:t>
      </w:r>
    </w:p>
    <w:p w14:paraId="1A1743F9"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AWP</w:t>
      </w:r>
      <w:r w:rsidRPr="00F217DF">
        <w:rPr>
          <w:rFonts w:ascii="Arial" w:hAnsi="Arial" w:cs="Arial"/>
          <w:color w:val="000000" w:themeColor="text1"/>
        </w:rPr>
        <w:tab/>
        <w:t>Annual Work Plan</w:t>
      </w:r>
    </w:p>
    <w:p w14:paraId="09977469" w14:textId="77777777" w:rsidR="00874348" w:rsidRPr="00F217DF" w:rsidRDefault="00874348"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CBO</w:t>
      </w:r>
      <w:r w:rsidRPr="00F217DF">
        <w:rPr>
          <w:rFonts w:ascii="Arial" w:hAnsi="Arial" w:cs="Arial"/>
          <w:color w:val="000000" w:themeColor="text1"/>
        </w:rPr>
        <w:tab/>
        <w:t>Community Based Organization</w:t>
      </w:r>
    </w:p>
    <w:p w14:paraId="1259A887"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CePEB</w:t>
      </w:r>
      <w:r w:rsidRPr="0071375F">
        <w:rPr>
          <w:rFonts w:ascii="Arial" w:hAnsi="Arial" w:cs="Arial"/>
          <w:color w:val="000000" w:themeColor="text1"/>
          <w:lang w:val="fr-FR"/>
        </w:rPr>
        <w:tab/>
      </w:r>
      <w:r w:rsidRPr="0071375F">
        <w:rPr>
          <w:rFonts w:ascii="Arial" w:hAnsi="Arial" w:cs="Arial"/>
          <w:i/>
          <w:iCs/>
          <w:color w:val="000000" w:themeColor="text1"/>
          <w:lang w:val="fr-FR"/>
        </w:rPr>
        <w:t>Centre de partenariats et d’expertise pour le développement durable</w:t>
      </w:r>
    </w:p>
    <w:p w14:paraId="14A3085B"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CO</w:t>
      </w:r>
      <w:r w:rsidRPr="00F217DF">
        <w:rPr>
          <w:rFonts w:ascii="Arial" w:hAnsi="Arial" w:cs="Arial"/>
          <w:color w:val="000000" w:themeColor="text1"/>
        </w:rPr>
        <w:tab/>
        <w:t>Country Office</w:t>
      </w:r>
    </w:p>
    <w:p w14:paraId="4D843F35"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CO</w:t>
      </w:r>
      <w:r w:rsidRPr="00F217DF">
        <w:rPr>
          <w:rFonts w:ascii="Arial" w:hAnsi="Arial" w:cs="Arial"/>
          <w:color w:val="000000" w:themeColor="text1"/>
          <w:vertAlign w:val="subscript"/>
        </w:rPr>
        <w:t>2</w:t>
      </w:r>
      <w:r w:rsidRPr="00F217DF">
        <w:rPr>
          <w:rFonts w:ascii="Arial" w:hAnsi="Arial" w:cs="Arial"/>
          <w:color w:val="000000" w:themeColor="text1"/>
        </w:rPr>
        <w:tab/>
        <w:t>Carbon dioxide</w:t>
      </w:r>
    </w:p>
    <w:p w14:paraId="6579BE47"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CO</w:t>
      </w:r>
      <w:r w:rsidRPr="0071375F">
        <w:rPr>
          <w:rFonts w:ascii="Arial" w:hAnsi="Arial" w:cs="Arial"/>
          <w:color w:val="000000" w:themeColor="text1"/>
          <w:vertAlign w:val="subscript"/>
          <w:lang w:val="fr-FR"/>
        </w:rPr>
        <w:t>2</w:t>
      </w:r>
      <w:r w:rsidRPr="0071375F">
        <w:rPr>
          <w:rFonts w:ascii="Arial" w:hAnsi="Arial" w:cs="Arial"/>
          <w:color w:val="000000" w:themeColor="text1"/>
          <w:lang w:val="fr-FR"/>
        </w:rPr>
        <w:t>e</w:t>
      </w:r>
      <w:r w:rsidRPr="0071375F">
        <w:rPr>
          <w:rFonts w:ascii="Arial" w:hAnsi="Arial" w:cs="Arial"/>
          <w:color w:val="000000" w:themeColor="text1"/>
          <w:lang w:val="fr-FR"/>
        </w:rPr>
        <w:tab/>
        <w:t>Carbon dioxide equivalent</w:t>
      </w:r>
    </w:p>
    <w:p w14:paraId="0A858476" w14:textId="77777777" w:rsidR="001C6C51" w:rsidRPr="0071375F" w:rsidRDefault="001C6C51"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CoGeF</w:t>
      </w:r>
      <w:r w:rsidRPr="0071375F">
        <w:rPr>
          <w:rFonts w:ascii="Arial" w:hAnsi="Arial" w:cs="Arial"/>
          <w:color w:val="000000" w:themeColor="text1"/>
          <w:lang w:val="fr-FR"/>
        </w:rPr>
        <w:tab/>
      </w:r>
      <w:r w:rsidRPr="0071375F">
        <w:rPr>
          <w:rFonts w:ascii="Arial" w:hAnsi="Arial" w:cs="Arial"/>
          <w:i/>
          <w:color w:val="000000" w:themeColor="text1"/>
          <w:lang w:val="fr-FR"/>
        </w:rPr>
        <w:t>Commission de Gestion Foncière</w:t>
      </w:r>
    </w:p>
    <w:p w14:paraId="3F374E1A"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COP</w:t>
      </w:r>
      <w:r w:rsidRPr="0071375F">
        <w:rPr>
          <w:rFonts w:ascii="Arial" w:hAnsi="Arial" w:cs="Arial"/>
          <w:color w:val="000000" w:themeColor="text1"/>
          <w:lang w:val="fr-FR"/>
        </w:rPr>
        <w:tab/>
        <w:t>Conference of the Parties</w:t>
      </w:r>
    </w:p>
    <w:p w14:paraId="47BC0DDE" w14:textId="77777777" w:rsidR="00874348" w:rsidRPr="0071375F" w:rsidRDefault="00874348" w:rsidP="00874348">
      <w:pPr>
        <w:tabs>
          <w:tab w:val="left" w:pos="1701"/>
        </w:tabs>
        <w:spacing w:after="0" w:line="276" w:lineRule="auto"/>
        <w:rPr>
          <w:rFonts w:ascii="Arial" w:hAnsi="Arial" w:cs="Arial"/>
          <w:i/>
          <w:color w:val="000000" w:themeColor="text1"/>
          <w:lang w:val="fr-FR"/>
        </w:rPr>
      </w:pPr>
      <w:r w:rsidRPr="0071375F">
        <w:rPr>
          <w:rFonts w:ascii="Arial" w:hAnsi="Arial" w:cs="Arial"/>
          <w:color w:val="000000" w:themeColor="text1"/>
          <w:lang w:val="fr-FR"/>
        </w:rPr>
        <w:t>COPS</w:t>
      </w:r>
      <w:r w:rsidRPr="0071375F">
        <w:rPr>
          <w:rFonts w:ascii="Arial" w:hAnsi="Arial" w:cs="Arial"/>
          <w:color w:val="000000" w:themeColor="text1"/>
          <w:lang w:val="fr-FR"/>
        </w:rPr>
        <w:tab/>
      </w:r>
      <w:r w:rsidRPr="0071375F">
        <w:rPr>
          <w:rFonts w:ascii="Arial" w:hAnsi="Arial" w:cs="Arial"/>
          <w:i/>
          <w:color w:val="000000" w:themeColor="text1"/>
          <w:lang w:val="fr-FR"/>
        </w:rPr>
        <w:t>Comité d’Orientation des Politiques et Stratégies</w:t>
      </w:r>
    </w:p>
    <w:p w14:paraId="146CCFFF" w14:textId="77777777" w:rsidR="00DF6180" w:rsidRPr="0071375F" w:rsidRDefault="00DF6180" w:rsidP="00DF6180">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CCIB</w:t>
      </w:r>
      <w:r w:rsidRPr="0071375F">
        <w:rPr>
          <w:rFonts w:ascii="Arial" w:hAnsi="Arial" w:cs="Arial"/>
          <w:color w:val="000000" w:themeColor="text1"/>
          <w:lang w:val="fr-FR"/>
        </w:rPr>
        <w:tab/>
      </w:r>
      <w:r w:rsidRPr="0071375F">
        <w:rPr>
          <w:rFonts w:ascii="Arial" w:hAnsi="Arial" w:cs="Arial"/>
          <w:i/>
          <w:iCs/>
          <w:color w:val="000000" w:themeColor="text1"/>
          <w:lang w:val="fr-FR"/>
        </w:rPr>
        <w:t>Chambre de Commerce et d'Industrie du Bénin</w:t>
      </w:r>
    </w:p>
    <w:p w14:paraId="2D743504" w14:textId="77777777" w:rsidR="00DF6180" w:rsidRPr="00F217DF" w:rsidRDefault="00DF6180"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CSA</w:t>
      </w:r>
      <w:r w:rsidRPr="00F217DF">
        <w:rPr>
          <w:rFonts w:ascii="Arial" w:hAnsi="Arial" w:cs="Arial"/>
          <w:color w:val="000000" w:themeColor="text1"/>
        </w:rPr>
        <w:tab/>
        <w:t>Climate-smart agriculture</w:t>
      </w:r>
    </w:p>
    <w:p w14:paraId="5E22A9F3" w14:textId="77777777" w:rsidR="00FC5F20" w:rsidRPr="00F217DF" w:rsidRDefault="00FC5F20"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CSO</w:t>
      </w:r>
      <w:r w:rsidRPr="00F217DF">
        <w:rPr>
          <w:rFonts w:ascii="Arial" w:hAnsi="Arial" w:cs="Arial"/>
          <w:color w:val="000000" w:themeColor="text1"/>
        </w:rPr>
        <w:tab/>
        <w:t>Civil Society Organization</w:t>
      </w:r>
    </w:p>
    <w:p w14:paraId="72DEC4C3"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EIB</w:t>
      </w:r>
      <w:r w:rsidRPr="00F217DF">
        <w:rPr>
          <w:rFonts w:ascii="Arial" w:hAnsi="Arial" w:cs="Arial"/>
          <w:color w:val="000000" w:themeColor="text1"/>
        </w:rPr>
        <w:tab/>
        <w:t>European Investment Bank</w:t>
      </w:r>
    </w:p>
    <w:p w14:paraId="672F65D9"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EU</w:t>
      </w:r>
      <w:r w:rsidRPr="00F217DF">
        <w:rPr>
          <w:rFonts w:ascii="Arial" w:hAnsi="Arial" w:cs="Arial"/>
          <w:color w:val="000000" w:themeColor="text1"/>
        </w:rPr>
        <w:tab/>
        <w:t>European Union</w:t>
      </w:r>
    </w:p>
    <w:p w14:paraId="20631D29" w14:textId="77777777" w:rsidR="007D6AAC" w:rsidRPr="0071375F" w:rsidRDefault="00587F5D" w:rsidP="007D6AAC">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FADeC</w:t>
      </w:r>
      <w:r w:rsidRPr="0071375F">
        <w:rPr>
          <w:rFonts w:ascii="Arial" w:hAnsi="Arial" w:cs="Arial"/>
          <w:color w:val="000000" w:themeColor="text1"/>
          <w:lang w:val="fr-FR"/>
        </w:rPr>
        <w:tab/>
      </w:r>
      <w:r w:rsidRPr="0071375F">
        <w:rPr>
          <w:rFonts w:ascii="Arial" w:hAnsi="Arial" w:cs="Arial"/>
          <w:i/>
          <w:color w:val="000000" w:themeColor="text1"/>
          <w:lang w:val="fr-FR"/>
        </w:rPr>
        <w:t>Fonds d'Appui au Développement des Communes</w:t>
      </w:r>
      <w:r w:rsidRPr="0071375F">
        <w:rPr>
          <w:rFonts w:ascii="Arial" w:hAnsi="Arial" w:cs="Arial"/>
          <w:color w:val="000000" w:themeColor="text1"/>
          <w:lang w:val="fr-FR"/>
        </w:rPr>
        <w:tab/>
      </w:r>
      <w:r w:rsidRPr="0071375F">
        <w:rPr>
          <w:rFonts w:ascii="Arial" w:hAnsi="Arial" w:cs="Arial"/>
          <w:color w:val="000000" w:themeColor="text1"/>
          <w:lang w:val="fr-FR"/>
        </w:rPr>
        <w:br/>
      </w:r>
      <w:r w:rsidR="007D6AAC" w:rsidRPr="0071375F">
        <w:rPr>
          <w:rFonts w:ascii="Arial" w:hAnsi="Arial" w:cs="Arial"/>
          <w:color w:val="000000" w:themeColor="text1"/>
          <w:lang w:val="fr-FR"/>
        </w:rPr>
        <w:t>FCFAF</w:t>
      </w:r>
      <w:r w:rsidR="007D6AAC" w:rsidRPr="0071375F">
        <w:rPr>
          <w:rFonts w:ascii="Arial" w:hAnsi="Arial" w:cs="Arial"/>
          <w:color w:val="000000" w:themeColor="text1"/>
          <w:lang w:val="fr-FR"/>
        </w:rPr>
        <w:tab/>
        <w:t>CFA franc</w:t>
      </w:r>
    </w:p>
    <w:p w14:paraId="156273E1" w14:textId="77777777" w:rsidR="003F1800" w:rsidRPr="0071375F" w:rsidRDefault="003F1800" w:rsidP="007D6AAC">
      <w:pPr>
        <w:tabs>
          <w:tab w:val="left" w:pos="1701"/>
        </w:tabs>
        <w:spacing w:after="0" w:line="276" w:lineRule="auto"/>
        <w:rPr>
          <w:rFonts w:ascii="Arial" w:hAnsi="Arial" w:cs="Arial"/>
          <w:i/>
          <w:color w:val="000000" w:themeColor="text1"/>
          <w:lang w:val="fr-FR"/>
        </w:rPr>
      </w:pPr>
      <w:r w:rsidRPr="0071375F">
        <w:rPr>
          <w:rFonts w:ascii="Arial" w:hAnsi="Arial" w:cs="Arial"/>
          <w:color w:val="000000" w:themeColor="text1"/>
          <w:lang w:val="fr-FR"/>
        </w:rPr>
        <w:t>FECECAM</w:t>
      </w:r>
      <w:r w:rsidRPr="0071375F">
        <w:rPr>
          <w:rFonts w:ascii="Arial" w:hAnsi="Arial" w:cs="Arial"/>
          <w:color w:val="000000" w:themeColor="text1"/>
          <w:lang w:val="fr-FR"/>
        </w:rPr>
        <w:tab/>
      </w:r>
      <w:r w:rsidRPr="0071375F">
        <w:rPr>
          <w:rFonts w:ascii="Arial" w:hAnsi="Arial" w:cs="Arial"/>
          <w:i/>
          <w:color w:val="000000" w:themeColor="text1"/>
          <w:lang w:val="fr-FR"/>
        </w:rPr>
        <w:t>Faîtière des Caisses d’Epargne et de Crédit Agricole Mutuel du Bénin</w:t>
      </w:r>
    </w:p>
    <w:p w14:paraId="7D044B3D" w14:textId="77777777" w:rsidR="0006250A" w:rsidRPr="0071375F" w:rsidRDefault="0006250A" w:rsidP="00587F5D">
      <w:pPr>
        <w:tabs>
          <w:tab w:val="left" w:pos="1701"/>
        </w:tabs>
        <w:spacing w:after="0" w:line="276" w:lineRule="auto"/>
        <w:rPr>
          <w:rFonts w:ascii="Arial" w:eastAsia="PMingLiU" w:hAnsi="Arial" w:cs="Arial"/>
          <w:color w:val="000000" w:themeColor="text1"/>
          <w:lang w:val="fr-FR"/>
        </w:rPr>
      </w:pPr>
      <w:r w:rsidRPr="0071375F">
        <w:rPr>
          <w:rFonts w:ascii="Arial" w:eastAsia="PMingLiU" w:hAnsi="Arial" w:cs="Arial"/>
          <w:color w:val="000000" w:themeColor="text1"/>
          <w:lang w:val="fr-FR"/>
        </w:rPr>
        <w:t>FIES</w:t>
      </w:r>
      <w:r w:rsidRPr="0071375F">
        <w:rPr>
          <w:rFonts w:ascii="Arial" w:eastAsia="PMingLiU" w:hAnsi="Arial" w:cs="Arial"/>
          <w:color w:val="000000" w:themeColor="text1"/>
          <w:lang w:val="fr-FR"/>
        </w:rPr>
        <w:tab/>
        <w:t>Food Insecurity Experience Scale</w:t>
      </w:r>
    </w:p>
    <w:p w14:paraId="28C74E76" w14:textId="77777777" w:rsidR="00587F5D" w:rsidRPr="0071375F" w:rsidRDefault="00587F5D" w:rsidP="00587F5D">
      <w:pPr>
        <w:tabs>
          <w:tab w:val="left" w:pos="1701"/>
        </w:tabs>
        <w:spacing w:after="0" w:line="276" w:lineRule="auto"/>
        <w:rPr>
          <w:rFonts w:ascii="Arial" w:eastAsia="PMingLiU" w:hAnsi="Arial" w:cs="Arial"/>
          <w:i/>
          <w:color w:val="000000" w:themeColor="text1"/>
          <w:lang w:val="fr-FR"/>
        </w:rPr>
      </w:pPr>
      <w:r w:rsidRPr="0071375F">
        <w:rPr>
          <w:rFonts w:ascii="Arial" w:eastAsia="PMingLiU" w:hAnsi="Arial" w:cs="Arial"/>
          <w:color w:val="000000" w:themeColor="text1"/>
          <w:lang w:val="fr-FR"/>
        </w:rPr>
        <w:t xml:space="preserve">FNDA </w:t>
      </w:r>
      <w:r w:rsidRPr="0071375F">
        <w:rPr>
          <w:rFonts w:ascii="Arial" w:eastAsia="PMingLiU" w:hAnsi="Arial" w:cs="Arial"/>
          <w:color w:val="000000" w:themeColor="text1"/>
          <w:lang w:val="fr-FR"/>
        </w:rPr>
        <w:tab/>
      </w:r>
      <w:r w:rsidRPr="0071375F">
        <w:rPr>
          <w:rFonts w:ascii="Arial" w:eastAsia="PMingLiU" w:hAnsi="Arial" w:cs="Arial"/>
          <w:i/>
          <w:color w:val="000000" w:themeColor="text1"/>
          <w:lang w:val="fr-FR"/>
        </w:rPr>
        <w:t>Fonds National pour le Développement Agricole</w:t>
      </w:r>
    </w:p>
    <w:p w14:paraId="0119BC8B" w14:textId="77777777" w:rsidR="00587F5D" w:rsidRPr="0071375F" w:rsidRDefault="00587F5D" w:rsidP="00587F5D">
      <w:pPr>
        <w:tabs>
          <w:tab w:val="left" w:pos="1701"/>
        </w:tabs>
        <w:spacing w:after="0" w:line="276" w:lineRule="auto"/>
        <w:rPr>
          <w:rFonts w:ascii="Arial" w:hAnsi="Arial" w:cs="Arial"/>
          <w:i/>
          <w:color w:val="000000" w:themeColor="text1"/>
          <w:sz w:val="22"/>
          <w:lang w:val="fr-FR"/>
        </w:rPr>
      </w:pPr>
      <w:r w:rsidRPr="0071375F">
        <w:rPr>
          <w:rFonts w:ascii="Arial" w:eastAsia="PMingLiU" w:hAnsi="Arial" w:cs="Arial"/>
          <w:color w:val="000000" w:themeColor="text1"/>
          <w:lang w:val="fr-FR"/>
        </w:rPr>
        <w:t>FNEC</w:t>
      </w:r>
      <w:r w:rsidRPr="0071375F">
        <w:rPr>
          <w:rFonts w:ascii="Arial" w:eastAsia="PMingLiU" w:hAnsi="Arial" w:cs="Arial"/>
          <w:i/>
          <w:color w:val="000000" w:themeColor="text1"/>
          <w:lang w:val="fr-FR"/>
        </w:rPr>
        <w:tab/>
        <w:t>Fonds National pour l'Environnement et le Climat</w:t>
      </w:r>
    </w:p>
    <w:p w14:paraId="5362D266"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FSA</w:t>
      </w:r>
      <w:r w:rsidRPr="0071375F">
        <w:rPr>
          <w:rFonts w:ascii="Arial" w:hAnsi="Arial" w:cs="Arial"/>
          <w:color w:val="000000" w:themeColor="text1"/>
          <w:lang w:val="fr-FR"/>
        </w:rPr>
        <w:tab/>
      </w:r>
      <w:r w:rsidRPr="0071375F">
        <w:rPr>
          <w:rFonts w:ascii="Arial" w:hAnsi="Arial" w:cs="Arial"/>
          <w:i/>
          <w:iCs/>
          <w:color w:val="000000" w:themeColor="text1"/>
          <w:lang w:val="fr-FR"/>
        </w:rPr>
        <w:t>Faculté des Sciences Agronomiques</w:t>
      </w:r>
    </w:p>
    <w:p w14:paraId="112E6BD9"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FTP</w:t>
      </w:r>
      <w:r w:rsidRPr="0071375F">
        <w:rPr>
          <w:rFonts w:ascii="Arial" w:hAnsi="Arial" w:cs="Arial"/>
          <w:color w:val="000000" w:themeColor="text1"/>
          <w:lang w:val="fr-FR"/>
        </w:rPr>
        <w:tab/>
        <w:t>Financial and Technical Partners</w:t>
      </w:r>
    </w:p>
    <w:p w14:paraId="3CEC2C23" w14:textId="77777777" w:rsidR="00587F5D" w:rsidRPr="00033745" w:rsidRDefault="00550884" w:rsidP="00587F5D">
      <w:pPr>
        <w:tabs>
          <w:tab w:val="left" w:pos="1701"/>
        </w:tabs>
        <w:spacing w:after="0" w:line="276" w:lineRule="auto"/>
        <w:rPr>
          <w:rFonts w:ascii="Arial" w:hAnsi="Arial" w:cs="Arial"/>
          <w:color w:val="000000" w:themeColor="text1"/>
        </w:rPr>
      </w:pPr>
      <w:r w:rsidRPr="00033745">
        <w:rPr>
          <w:rFonts w:ascii="Arial" w:hAnsi="Arial" w:cs="Arial"/>
          <w:color w:val="000000" w:themeColor="text1"/>
        </w:rPr>
        <w:t>GCF</w:t>
      </w:r>
      <w:r w:rsidRPr="00033745">
        <w:rPr>
          <w:rFonts w:ascii="Arial" w:hAnsi="Arial" w:cs="Arial"/>
          <w:color w:val="000000" w:themeColor="text1"/>
        </w:rPr>
        <w:tab/>
        <w:t>Green Climate Fund</w:t>
      </w:r>
    </w:p>
    <w:p w14:paraId="4B661F6B" w14:textId="77777777" w:rsidR="00587F5D" w:rsidRPr="00033745" w:rsidRDefault="00550884" w:rsidP="00587F5D">
      <w:pPr>
        <w:tabs>
          <w:tab w:val="left" w:pos="1701"/>
        </w:tabs>
        <w:spacing w:after="0" w:line="276" w:lineRule="auto"/>
        <w:rPr>
          <w:rFonts w:ascii="Arial" w:hAnsi="Arial" w:cs="Arial"/>
          <w:color w:val="000000" w:themeColor="text1"/>
        </w:rPr>
      </w:pPr>
      <w:r w:rsidRPr="00033745">
        <w:rPr>
          <w:rFonts w:ascii="Arial" w:hAnsi="Arial" w:cs="Arial"/>
          <w:color w:val="000000" w:themeColor="text1"/>
        </w:rPr>
        <w:t>GDP</w:t>
      </w:r>
      <w:r w:rsidRPr="00033745">
        <w:rPr>
          <w:rFonts w:ascii="Arial" w:hAnsi="Arial" w:cs="Arial"/>
          <w:color w:val="000000" w:themeColor="text1"/>
        </w:rPr>
        <w:tab/>
        <w:t>Gross Domestic Product</w:t>
      </w:r>
    </w:p>
    <w:p w14:paraId="27D02A82" w14:textId="77777777" w:rsidR="00587F5D" w:rsidRPr="00033745" w:rsidRDefault="00550884" w:rsidP="00587F5D">
      <w:pPr>
        <w:tabs>
          <w:tab w:val="left" w:pos="1701"/>
        </w:tabs>
        <w:spacing w:after="0" w:line="276" w:lineRule="auto"/>
        <w:rPr>
          <w:rFonts w:ascii="Arial" w:hAnsi="Arial" w:cs="Arial"/>
          <w:color w:val="000000" w:themeColor="text1"/>
        </w:rPr>
      </w:pPr>
      <w:r w:rsidRPr="00033745">
        <w:rPr>
          <w:rFonts w:ascii="Arial" w:hAnsi="Arial" w:cs="Arial"/>
          <w:color w:val="000000" w:themeColor="text1"/>
        </w:rPr>
        <w:t>GEF</w:t>
      </w:r>
      <w:r w:rsidRPr="00033745">
        <w:rPr>
          <w:rFonts w:ascii="Arial" w:hAnsi="Arial" w:cs="Arial"/>
          <w:color w:val="000000" w:themeColor="text1"/>
        </w:rPr>
        <w:tab/>
        <w:t>Global Environment Facility</w:t>
      </w:r>
    </w:p>
    <w:p w14:paraId="77FB8082"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GHG</w:t>
      </w:r>
      <w:r w:rsidRPr="00F217DF">
        <w:rPr>
          <w:rFonts w:ascii="Arial" w:hAnsi="Arial" w:cs="Arial"/>
          <w:color w:val="000000" w:themeColor="text1"/>
        </w:rPr>
        <w:tab/>
        <w:t>Greenhouse Gas</w:t>
      </w:r>
    </w:p>
    <w:p w14:paraId="067DFFC7" w14:textId="77777777" w:rsidR="00587F5D" w:rsidRPr="006844B0" w:rsidRDefault="00587F5D" w:rsidP="00587F5D">
      <w:pPr>
        <w:tabs>
          <w:tab w:val="left" w:pos="1701"/>
        </w:tabs>
        <w:spacing w:after="0" w:line="276" w:lineRule="auto"/>
        <w:rPr>
          <w:rFonts w:ascii="Arial" w:hAnsi="Arial" w:cs="Arial"/>
          <w:color w:val="000000" w:themeColor="text1"/>
          <w:lang w:val="de-DE"/>
        </w:rPr>
      </w:pPr>
      <w:r w:rsidRPr="006844B0">
        <w:rPr>
          <w:rFonts w:ascii="Arial" w:hAnsi="Arial" w:cs="Arial"/>
          <w:color w:val="000000" w:themeColor="text1"/>
          <w:lang w:val="de-DE"/>
        </w:rPr>
        <w:t>GIS</w:t>
      </w:r>
      <w:r w:rsidRPr="006844B0">
        <w:rPr>
          <w:rFonts w:ascii="Arial" w:hAnsi="Arial" w:cs="Arial"/>
          <w:color w:val="000000" w:themeColor="text1"/>
          <w:lang w:val="de-DE"/>
        </w:rPr>
        <w:tab/>
        <w:t>Global Irradiation on Surface</w:t>
      </w:r>
    </w:p>
    <w:p w14:paraId="2ACA3535" w14:textId="77777777" w:rsidR="00587F5D" w:rsidRPr="006844B0" w:rsidRDefault="00587F5D" w:rsidP="00587F5D">
      <w:pPr>
        <w:tabs>
          <w:tab w:val="left" w:pos="1701"/>
        </w:tabs>
        <w:spacing w:after="0" w:line="276" w:lineRule="auto"/>
        <w:rPr>
          <w:rFonts w:ascii="Arial" w:hAnsi="Arial" w:cs="Arial"/>
          <w:i/>
          <w:iCs/>
          <w:color w:val="000000" w:themeColor="text1"/>
          <w:lang w:val="de-DE"/>
        </w:rPr>
      </w:pPr>
      <w:r w:rsidRPr="006844B0">
        <w:rPr>
          <w:rFonts w:ascii="Arial" w:hAnsi="Arial" w:cs="Arial"/>
          <w:color w:val="000000" w:themeColor="text1"/>
          <w:lang w:val="de-DE"/>
        </w:rPr>
        <w:t>GIZ</w:t>
      </w:r>
      <w:r w:rsidRPr="006844B0">
        <w:rPr>
          <w:rFonts w:ascii="Arial" w:hAnsi="Arial" w:cs="Arial"/>
          <w:color w:val="000000" w:themeColor="text1"/>
          <w:lang w:val="de-DE"/>
        </w:rPr>
        <w:tab/>
      </w:r>
      <w:r w:rsidRPr="006844B0">
        <w:rPr>
          <w:rFonts w:ascii="Arial" w:hAnsi="Arial" w:cs="Arial"/>
          <w:i/>
          <w:iCs/>
          <w:color w:val="000000" w:themeColor="text1"/>
          <w:lang w:val="de-DE"/>
        </w:rPr>
        <w:t>Deutsche Gesellschaft für Internationale Zusammenarbeit</w:t>
      </w:r>
    </w:p>
    <w:p w14:paraId="2A6809C6"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iCs/>
          <w:color w:val="000000" w:themeColor="text1"/>
        </w:rPr>
        <w:t>GoB</w:t>
      </w:r>
      <w:r w:rsidRPr="00F217DF">
        <w:rPr>
          <w:rFonts w:ascii="Arial" w:hAnsi="Arial" w:cs="Arial"/>
          <w:iCs/>
          <w:color w:val="000000" w:themeColor="text1"/>
        </w:rPr>
        <w:tab/>
        <w:t>Government of Benin</w:t>
      </w:r>
    </w:p>
    <w:p w14:paraId="744BAA66" w14:textId="77777777" w:rsidR="00587F5D" w:rsidRPr="00116C0F" w:rsidRDefault="00C600F3" w:rsidP="00587F5D">
      <w:pPr>
        <w:tabs>
          <w:tab w:val="left" w:pos="1701"/>
        </w:tabs>
        <w:spacing w:after="0" w:line="276" w:lineRule="auto"/>
        <w:rPr>
          <w:rFonts w:ascii="Arial" w:hAnsi="Arial" w:cs="Arial"/>
          <w:color w:val="000000" w:themeColor="text1"/>
        </w:rPr>
      </w:pPr>
      <w:r w:rsidRPr="00116C0F">
        <w:rPr>
          <w:rFonts w:ascii="Arial" w:hAnsi="Arial" w:cs="Arial"/>
          <w:color w:val="000000" w:themeColor="text1"/>
        </w:rPr>
        <w:t>ha</w:t>
      </w:r>
      <w:r w:rsidRPr="00116C0F">
        <w:rPr>
          <w:rFonts w:ascii="Arial" w:hAnsi="Arial" w:cs="Arial"/>
          <w:color w:val="000000" w:themeColor="text1"/>
        </w:rPr>
        <w:tab/>
        <w:t>hectare</w:t>
      </w:r>
      <w:r w:rsidRPr="00116C0F">
        <w:rPr>
          <w:rFonts w:ascii="Arial" w:hAnsi="Arial" w:cs="Arial"/>
          <w:color w:val="000000" w:themeColor="text1"/>
        </w:rPr>
        <w:tab/>
      </w:r>
    </w:p>
    <w:p w14:paraId="15D4F11C" w14:textId="77777777" w:rsidR="00587F5D" w:rsidRPr="00F44260" w:rsidRDefault="005A1571" w:rsidP="00587F5D">
      <w:pPr>
        <w:tabs>
          <w:tab w:val="left" w:pos="1701"/>
        </w:tabs>
        <w:spacing w:after="0" w:line="276" w:lineRule="auto"/>
        <w:rPr>
          <w:rFonts w:ascii="Arial" w:hAnsi="Arial" w:cs="Arial"/>
          <w:i/>
          <w:iCs/>
          <w:color w:val="000000" w:themeColor="text1"/>
        </w:rPr>
      </w:pPr>
      <w:r w:rsidRPr="00F44260">
        <w:rPr>
          <w:rFonts w:ascii="Arial" w:hAnsi="Arial" w:cs="Arial"/>
          <w:color w:val="000000" w:themeColor="text1"/>
        </w:rPr>
        <w:t>IDID</w:t>
      </w:r>
      <w:r w:rsidRPr="00F44260">
        <w:rPr>
          <w:rFonts w:ascii="Arial" w:hAnsi="Arial" w:cs="Arial"/>
          <w:color w:val="000000" w:themeColor="text1"/>
        </w:rPr>
        <w:tab/>
      </w:r>
      <w:r w:rsidRPr="00F44260">
        <w:rPr>
          <w:rFonts w:ascii="Arial" w:hAnsi="Arial" w:cs="Arial"/>
          <w:i/>
          <w:iCs/>
          <w:color w:val="000000" w:themeColor="text1"/>
        </w:rPr>
        <w:t>Initiatives pour un Développement Durable</w:t>
      </w:r>
    </w:p>
    <w:p w14:paraId="253281EF"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IFC</w:t>
      </w:r>
      <w:r w:rsidRPr="00F217DF">
        <w:rPr>
          <w:rFonts w:ascii="Arial" w:hAnsi="Arial" w:cs="Arial"/>
          <w:color w:val="000000" w:themeColor="text1"/>
        </w:rPr>
        <w:tab/>
        <w:t>International Finance Corporation</w:t>
      </w:r>
    </w:p>
    <w:p w14:paraId="1DAF8199"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IMF</w:t>
      </w:r>
      <w:r w:rsidRPr="00F217DF">
        <w:rPr>
          <w:rFonts w:ascii="Arial" w:hAnsi="Arial" w:cs="Arial"/>
          <w:color w:val="000000" w:themeColor="text1"/>
        </w:rPr>
        <w:tab/>
        <w:t>International Monetary Fund</w:t>
      </w:r>
    </w:p>
    <w:p w14:paraId="710B80E7" w14:textId="77777777" w:rsidR="006406AB" w:rsidRPr="00F217DF" w:rsidRDefault="006406AB"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INBAR</w:t>
      </w:r>
      <w:r w:rsidRPr="00F217DF">
        <w:rPr>
          <w:rFonts w:ascii="Arial" w:hAnsi="Arial" w:cs="Arial"/>
          <w:color w:val="000000" w:themeColor="text1"/>
        </w:rPr>
        <w:tab/>
        <w:t>International Network for Bamboo and Rattan</w:t>
      </w:r>
    </w:p>
    <w:p w14:paraId="615D1234" w14:textId="77777777" w:rsidR="00173F69" w:rsidRPr="0071375F" w:rsidRDefault="00173F69"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INDC</w:t>
      </w:r>
      <w:r w:rsidRPr="0071375F">
        <w:rPr>
          <w:rFonts w:ascii="Arial" w:hAnsi="Arial" w:cs="Arial"/>
          <w:color w:val="000000" w:themeColor="text1"/>
          <w:lang w:val="fr-FR"/>
        </w:rPr>
        <w:tab/>
        <w:t>Intended Nationally Determined Contribution</w:t>
      </w:r>
    </w:p>
    <w:p w14:paraId="4A90517F"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INRAB</w:t>
      </w:r>
      <w:r w:rsidRPr="0071375F">
        <w:rPr>
          <w:rFonts w:ascii="Arial" w:hAnsi="Arial" w:cs="Arial"/>
          <w:color w:val="000000" w:themeColor="text1"/>
          <w:lang w:val="fr-FR"/>
        </w:rPr>
        <w:tab/>
      </w:r>
      <w:r w:rsidRPr="0071375F">
        <w:rPr>
          <w:rFonts w:ascii="Arial" w:hAnsi="Arial" w:cs="Arial"/>
          <w:i/>
          <w:iCs/>
          <w:color w:val="000000" w:themeColor="text1"/>
          <w:lang w:val="fr-FR"/>
        </w:rPr>
        <w:t>Institut National des Recherches Agricoles du Bénin</w:t>
      </w:r>
      <w:r w:rsidRPr="0071375F">
        <w:rPr>
          <w:rFonts w:ascii="Arial" w:hAnsi="Arial" w:cs="Arial"/>
          <w:color w:val="000000" w:themeColor="text1"/>
          <w:lang w:val="fr-FR"/>
        </w:rPr>
        <w:tab/>
      </w:r>
      <w:r w:rsidRPr="0071375F">
        <w:rPr>
          <w:rFonts w:ascii="Arial" w:hAnsi="Arial" w:cs="Arial"/>
          <w:color w:val="000000" w:themeColor="text1"/>
          <w:lang w:val="fr-FR"/>
        </w:rPr>
        <w:tab/>
      </w:r>
    </w:p>
    <w:p w14:paraId="1D93519A"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INSAE</w:t>
      </w:r>
      <w:r w:rsidRPr="0071375F">
        <w:rPr>
          <w:rFonts w:ascii="Arial" w:hAnsi="Arial" w:cs="Arial"/>
          <w:color w:val="000000" w:themeColor="text1"/>
          <w:lang w:val="fr-FR"/>
        </w:rPr>
        <w:tab/>
      </w:r>
      <w:r w:rsidRPr="0071375F">
        <w:rPr>
          <w:rFonts w:ascii="Arial" w:hAnsi="Arial" w:cs="Arial"/>
          <w:i/>
          <w:iCs/>
          <w:color w:val="000000" w:themeColor="text1"/>
          <w:lang w:val="fr-FR"/>
        </w:rPr>
        <w:t xml:space="preserve">Institut National de la </w:t>
      </w:r>
      <w:r w:rsidR="00372AD7" w:rsidRPr="0071375F">
        <w:rPr>
          <w:rFonts w:ascii="Arial" w:hAnsi="Arial" w:cs="Arial"/>
          <w:i/>
          <w:iCs/>
          <w:color w:val="000000" w:themeColor="text1"/>
          <w:lang w:val="fr-FR"/>
        </w:rPr>
        <w:t>S</w:t>
      </w:r>
      <w:r w:rsidRPr="0071375F">
        <w:rPr>
          <w:rFonts w:ascii="Arial" w:hAnsi="Arial" w:cs="Arial"/>
          <w:i/>
          <w:iCs/>
          <w:color w:val="000000" w:themeColor="text1"/>
          <w:lang w:val="fr-FR"/>
        </w:rPr>
        <w:t>tatistique et d’</w:t>
      </w:r>
      <w:r w:rsidR="00372AD7" w:rsidRPr="0071375F">
        <w:rPr>
          <w:rFonts w:ascii="Arial" w:hAnsi="Arial" w:cs="Arial"/>
          <w:i/>
          <w:iCs/>
          <w:color w:val="000000" w:themeColor="text1"/>
          <w:lang w:val="fr-FR"/>
        </w:rPr>
        <w:t>A</w:t>
      </w:r>
      <w:r w:rsidRPr="0071375F">
        <w:rPr>
          <w:rFonts w:ascii="Arial" w:hAnsi="Arial" w:cs="Arial"/>
          <w:i/>
          <w:iCs/>
          <w:color w:val="000000" w:themeColor="text1"/>
          <w:lang w:val="fr-FR"/>
        </w:rPr>
        <w:t xml:space="preserve">nalyse </w:t>
      </w:r>
      <w:r w:rsidR="00372AD7" w:rsidRPr="0071375F">
        <w:rPr>
          <w:rFonts w:ascii="Arial" w:hAnsi="Arial" w:cs="Arial"/>
          <w:i/>
          <w:iCs/>
          <w:color w:val="000000" w:themeColor="text1"/>
          <w:lang w:val="fr-FR"/>
        </w:rPr>
        <w:t>E</w:t>
      </w:r>
      <w:r w:rsidRPr="0071375F">
        <w:rPr>
          <w:rFonts w:ascii="Arial" w:hAnsi="Arial" w:cs="Arial"/>
          <w:i/>
          <w:iCs/>
          <w:color w:val="000000" w:themeColor="text1"/>
          <w:lang w:val="fr-FR"/>
        </w:rPr>
        <w:t>conomique du Bénin</w:t>
      </w:r>
    </w:p>
    <w:p w14:paraId="37AE39F7"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IPCC</w:t>
      </w:r>
      <w:r w:rsidRPr="00F217DF">
        <w:rPr>
          <w:rFonts w:ascii="Arial" w:hAnsi="Arial" w:cs="Arial"/>
          <w:color w:val="000000" w:themeColor="text1"/>
        </w:rPr>
        <w:tab/>
        <w:t>Intergovernmental Panel on Climate Change</w:t>
      </w:r>
    </w:p>
    <w:p w14:paraId="31F29B56"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INDC</w:t>
      </w:r>
      <w:r w:rsidRPr="00F217DF">
        <w:rPr>
          <w:rFonts w:ascii="Arial" w:hAnsi="Arial" w:cs="Arial"/>
          <w:color w:val="000000" w:themeColor="text1"/>
        </w:rPr>
        <w:tab/>
        <w:t>Intended Nationally Determined Contribution</w:t>
      </w:r>
    </w:p>
    <w:p w14:paraId="433E0D94"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JICA</w:t>
      </w:r>
      <w:r w:rsidRPr="00F217DF">
        <w:rPr>
          <w:rFonts w:ascii="Arial" w:hAnsi="Arial" w:cs="Arial"/>
          <w:color w:val="000000" w:themeColor="text1"/>
        </w:rPr>
        <w:tab/>
        <w:t>Japan International Cooperation Agency</w:t>
      </w:r>
    </w:p>
    <w:p w14:paraId="3E9BD0B7"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LDC</w:t>
      </w:r>
      <w:r w:rsidRPr="00F217DF">
        <w:rPr>
          <w:rFonts w:ascii="Arial" w:hAnsi="Arial" w:cs="Arial"/>
          <w:color w:val="000000" w:themeColor="text1"/>
        </w:rPr>
        <w:tab/>
        <w:t>Least Developed Countries</w:t>
      </w:r>
    </w:p>
    <w:p w14:paraId="7AA2D02C" w14:textId="77777777" w:rsidR="00874348"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LDCF</w:t>
      </w:r>
      <w:r w:rsidRPr="00F217DF">
        <w:rPr>
          <w:rFonts w:ascii="Arial" w:hAnsi="Arial" w:cs="Arial"/>
          <w:color w:val="000000" w:themeColor="text1"/>
        </w:rPr>
        <w:tab/>
        <w:t>Least Developed Countries Fund</w:t>
      </w:r>
    </w:p>
    <w:p w14:paraId="53192411" w14:textId="77777777" w:rsidR="00874348" w:rsidRPr="0071375F" w:rsidRDefault="00874348"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MAEP</w:t>
      </w:r>
      <w:r w:rsidRPr="0071375F">
        <w:rPr>
          <w:rFonts w:ascii="Arial" w:hAnsi="Arial" w:cs="Arial"/>
          <w:color w:val="000000" w:themeColor="text1"/>
          <w:lang w:val="fr-FR"/>
        </w:rPr>
        <w:tab/>
      </w:r>
      <w:r w:rsidRPr="0071375F">
        <w:rPr>
          <w:rFonts w:ascii="Arial" w:hAnsi="Arial" w:cs="Arial"/>
          <w:i/>
          <w:color w:val="000000" w:themeColor="text1"/>
          <w:lang w:val="fr-FR"/>
        </w:rPr>
        <w:t>Ministère de l'Agriculture, de l'Elevage et de la Pêche</w:t>
      </w:r>
    </w:p>
    <w:p w14:paraId="0689723A"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M&amp;E</w:t>
      </w:r>
      <w:r w:rsidRPr="00F217DF">
        <w:rPr>
          <w:rFonts w:ascii="Arial" w:hAnsi="Arial" w:cs="Arial"/>
          <w:color w:val="000000" w:themeColor="text1"/>
        </w:rPr>
        <w:tab/>
        <w:t>Monitoring and Evaluation</w:t>
      </w:r>
    </w:p>
    <w:p w14:paraId="61EFCA93" w14:textId="77777777" w:rsidR="00587F5D" w:rsidRPr="00F217DF" w:rsidRDefault="00587F5D" w:rsidP="001C6C51">
      <w:pPr>
        <w:tabs>
          <w:tab w:val="left" w:pos="1701"/>
        </w:tabs>
        <w:spacing w:after="0" w:line="276" w:lineRule="auto"/>
        <w:rPr>
          <w:rFonts w:ascii="Arial" w:hAnsi="Arial" w:cs="Arial"/>
          <w:color w:val="000000" w:themeColor="text1"/>
        </w:rPr>
      </w:pPr>
      <w:r w:rsidRPr="00F217DF">
        <w:rPr>
          <w:rFonts w:ascii="Arial" w:hAnsi="Arial" w:cs="Arial"/>
          <w:color w:val="000000" w:themeColor="text1"/>
        </w:rPr>
        <w:lastRenderedPageBreak/>
        <w:t>MDG</w:t>
      </w:r>
      <w:r w:rsidRPr="00F217DF">
        <w:rPr>
          <w:rFonts w:ascii="Arial" w:hAnsi="Arial" w:cs="Arial"/>
          <w:color w:val="000000" w:themeColor="text1"/>
        </w:rPr>
        <w:tab/>
        <w:t>Millennium Development Goals</w:t>
      </w:r>
    </w:p>
    <w:p w14:paraId="473B4963"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MRV</w:t>
      </w:r>
      <w:r w:rsidRPr="00F217DF">
        <w:rPr>
          <w:rFonts w:ascii="Arial" w:hAnsi="Arial" w:cs="Arial"/>
          <w:color w:val="000000" w:themeColor="text1"/>
        </w:rPr>
        <w:tab/>
        <w:t>Measuring, Reporting, and Verification</w:t>
      </w:r>
    </w:p>
    <w:p w14:paraId="487B2897"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NAMA</w:t>
      </w:r>
      <w:r w:rsidRPr="00F217DF">
        <w:rPr>
          <w:rFonts w:ascii="Arial" w:hAnsi="Arial" w:cs="Arial"/>
          <w:color w:val="000000" w:themeColor="text1"/>
        </w:rPr>
        <w:tab/>
        <w:t>Nationally Appropriate Mitigation Action</w:t>
      </w:r>
    </w:p>
    <w:p w14:paraId="37D10997" w14:textId="77777777" w:rsidR="00587F5D" w:rsidRPr="00F6084D" w:rsidRDefault="00587F5D" w:rsidP="00587F5D">
      <w:pPr>
        <w:tabs>
          <w:tab w:val="left" w:pos="1701"/>
        </w:tabs>
        <w:spacing w:after="0" w:line="276" w:lineRule="auto"/>
        <w:rPr>
          <w:rFonts w:ascii="Arial" w:hAnsi="Arial" w:cs="Arial"/>
          <w:color w:val="000000" w:themeColor="text1"/>
        </w:rPr>
      </w:pPr>
      <w:r w:rsidRPr="00F6084D">
        <w:rPr>
          <w:rFonts w:ascii="Arial" w:hAnsi="Arial" w:cs="Arial"/>
          <w:color w:val="000000" w:themeColor="text1"/>
        </w:rPr>
        <w:t>NAPA</w:t>
      </w:r>
      <w:r w:rsidRPr="00F6084D">
        <w:rPr>
          <w:rFonts w:ascii="Arial" w:hAnsi="Arial" w:cs="Arial"/>
          <w:color w:val="000000" w:themeColor="text1"/>
        </w:rPr>
        <w:tab/>
        <w:t>National Adaptation Programme of Action</w:t>
      </w:r>
    </w:p>
    <w:p w14:paraId="6969AC70" w14:textId="77777777" w:rsidR="00280F3F" w:rsidRPr="00F217DF" w:rsidRDefault="00280F3F" w:rsidP="00280F3F">
      <w:pPr>
        <w:tabs>
          <w:tab w:val="left" w:pos="1701"/>
        </w:tabs>
        <w:spacing w:after="0" w:line="276" w:lineRule="auto"/>
        <w:ind w:left="1701" w:hanging="1701"/>
        <w:rPr>
          <w:rFonts w:ascii="Arial" w:hAnsi="Arial" w:cs="Arial"/>
          <w:color w:val="000000" w:themeColor="text1"/>
        </w:rPr>
      </w:pPr>
      <w:r>
        <w:rPr>
          <w:rFonts w:ascii="Arial" w:hAnsi="Arial" w:cs="Arial"/>
          <w:color w:val="000000" w:themeColor="text1"/>
        </w:rPr>
        <w:t>NAPA</w:t>
      </w:r>
      <w:r w:rsidRPr="00F217DF">
        <w:rPr>
          <w:rFonts w:ascii="Arial" w:hAnsi="Arial" w:cs="Arial"/>
          <w:color w:val="000000" w:themeColor="text1"/>
        </w:rPr>
        <w:t>-1</w:t>
      </w:r>
      <w:r w:rsidRPr="00F217DF">
        <w:rPr>
          <w:rFonts w:ascii="Arial" w:hAnsi="Arial" w:cs="Arial"/>
          <w:color w:val="000000" w:themeColor="text1"/>
        </w:rPr>
        <w:tab/>
        <w:t>Integrated Adaptation Programme to combat the effects of Climate Change on agricultural production and food security in Benin</w:t>
      </w:r>
    </w:p>
    <w:p w14:paraId="16092293"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NGO</w:t>
      </w:r>
      <w:r w:rsidRPr="0071375F">
        <w:rPr>
          <w:rFonts w:ascii="Arial" w:hAnsi="Arial" w:cs="Arial"/>
          <w:color w:val="000000" w:themeColor="text1"/>
          <w:lang w:val="fr-FR"/>
        </w:rPr>
        <w:tab/>
        <w:t>Non-Governmental Organisation</w:t>
      </w:r>
    </w:p>
    <w:p w14:paraId="77802BBA"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NIM</w:t>
      </w:r>
      <w:r w:rsidRPr="0071375F">
        <w:rPr>
          <w:rFonts w:ascii="Arial" w:hAnsi="Arial" w:cs="Arial"/>
          <w:color w:val="000000" w:themeColor="text1"/>
          <w:lang w:val="fr-FR"/>
        </w:rPr>
        <w:tab/>
        <w:t>National Implementation Modality</w:t>
      </w:r>
    </w:p>
    <w:p w14:paraId="0B1A85F8" w14:textId="77777777" w:rsidR="00587F5D" w:rsidRPr="0071375F" w:rsidRDefault="00587F5D" w:rsidP="00587F5D">
      <w:pPr>
        <w:tabs>
          <w:tab w:val="left" w:pos="1701"/>
        </w:tabs>
        <w:spacing w:after="0" w:line="276" w:lineRule="auto"/>
        <w:rPr>
          <w:rFonts w:ascii="Arial" w:hAnsi="Arial" w:cs="Arial"/>
          <w:i/>
          <w:iCs/>
          <w:color w:val="000000" w:themeColor="text1"/>
          <w:lang w:val="fr-FR"/>
        </w:rPr>
      </w:pPr>
      <w:r w:rsidRPr="0071375F">
        <w:rPr>
          <w:rFonts w:ascii="Arial" w:hAnsi="Arial" w:cs="Arial"/>
          <w:color w:val="000000" w:themeColor="text1"/>
          <w:lang w:val="fr-FR"/>
        </w:rPr>
        <w:t>ONAB</w:t>
      </w:r>
      <w:r w:rsidRPr="0071375F">
        <w:rPr>
          <w:rFonts w:ascii="Arial" w:hAnsi="Arial" w:cs="Arial"/>
          <w:color w:val="000000" w:themeColor="text1"/>
          <w:lang w:val="fr-FR"/>
        </w:rPr>
        <w:tab/>
      </w:r>
      <w:r w:rsidRPr="0071375F">
        <w:rPr>
          <w:rFonts w:ascii="Arial" w:hAnsi="Arial" w:cs="Arial"/>
          <w:i/>
          <w:iCs/>
          <w:color w:val="000000" w:themeColor="text1"/>
          <w:lang w:val="fr-FR"/>
        </w:rPr>
        <w:t>Office National du Bois</w:t>
      </w:r>
    </w:p>
    <w:p w14:paraId="13923744" w14:textId="77777777" w:rsidR="003F1800" w:rsidRPr="0071375F" w:rsidRDefault="003F1800" w:rsidP="003F1800">
      <w:pPr>
        <w:tabs>
          <w:tab w:val="left" w:pos="1701"/>
        </w:tabs>
        <w:spacing w:after="0" w:line="276" w:lineRule="auto"/>
        <w:rPr>
          <w:rFonts w:ascii="Arial" w:hAnsi="Arial" w:cs="Arial"/>
          <w:i/>
          <w:iCs/>
          <w:color w:val="000000" w:themeColor="text1"/>
          <w:lang w:val="fr-FR"/>
        </w:rPr>
      </w:pPr>
      <w:r w:rsidRPr="0071375F">
        <w:rPr>
          <w:rFonts w:ascii="Arial" w:hAnsi="Arial" w:cs="Arial"/>
          <w:color w:val="000000" w:themeColor="text1"/>
          <w:lang w:val="fr-FR"/>
        </w:rPr>
        <w:t>PAI</w:t>
      </w:r>
      <w:r w:rsidRPr="0071375F">
        <w:rPr>
          <w:rFonts w:ascii="Arial" w:hAnsi="Arial" w:cs="Arial"/>
          <w:color w:val="000000" w:themeColor="text1"/>
          <w:lang w:val="fr-FR"/>
        </w:rPr>
        <w:tab/>
      </w:r>
      <w:r w:rsidRPr="0071375F">
        <w:rPr>
          <w:rFonts w:ascii="Arial" w:hAnsi="Arial" w:cs="Arial"/>
          <w:i/>
          <w:iCs/>
          <w:color w:val="000000" w:themeColor="text1"/>
          <w:lang w:val="fr-FR"/>
        </w:rPr>
        <w:t xml:space="preserve">Plan Annuel d’Investissement </w:t>
      </w:r>
    </w:p>
    <w:p w14:paraId="6B5ED9B5" w14:textId="77777777" w:rsidR="003F1800" w:rsidRPr="0071375F" w:rsidRDefault="003F1800" w:rsidP="003F1800">
      <w:pPr>
        <w:tabs>
          <w:tab w:val="left" w:pos="1701"/>
        </w:tabs>
        <w:spacing w:after="0" w:line="276" w:lineRule="auto"/>
        <w:ind w:left="1701" w:hanging="1701"/>
        <w:rPr>
          <w:rFonts w:ascii="Arial" w:hAnsi="Arial" w:cs="Arial"/>
          <w:color w:val="000000" w:themeColor="text1"/>
          <w:shd w:val="clear" w:color="auto" w:fill="FFFFFF"/>
          <w:lang w:val="fr-FR"/>
        </w:rPr>
      </w:pPr>
      <w:r w:rsidRPr="0071375F">
        <w:rPr>
          <w:rFonts w:ascii="Arial" w:hAnsi="Arial" w:cs="Arial"/>
          <w:color w:val="000000" w:themeColor="text1"/>
          <w:lang w:val="fr-FR"/>
        </w:rPr>
        <w:t>PARBCC</w:t>
      </w:r>
      <w:r w:rsidRPr="0071375F">
        <w:rPr>
          <w:rFonts w:ascii="Arial" w:hAnsi="Arial" w:cs="Arial"/>
          <w:color w:val="000000" w:themeColor="text1"/>
          <w:lang w:val="fr-FR"/>
        </w:rPr>
        <w:tab/>
      </w:r>
      <w:r w:rsidRPr="0071375F">
        <w:rPr>
          <w:rFonts w:ascii="Arial" w:hAnsi="Arial" w:cs="Arial"/>
          <w:i/>
          <w:color w:val="000000" w:themeColor="text1"/>
          <w:shd w:val="clear" w:color="auto" w:fill="FFFFFF"/>
          <w:lang w:val="fr-FR"/>
        </w:rPr>
        <w:t>Projet de renforcement des capacités d'Adaptation des acteurs Ruraux Béninois face aux Changements Climatiques</w:t>
      </w:r>
    </w:p>
    <w:p w14:paraId="30D2E2D3" w14:textId="77777777" w:rsidR="00587F5D" w:rsidRPr="0071375F" w:rsidRDefault="00587F5D" w:rsidP="00587F5D">
      <w:pPr>
        <w:tabs>
          <w:tab w:val="left" w:pos="1701"/>
        </w:tabs>
        <w:spacing w:after="0" w:line="276" w:lineRule="auto"/>
        <w:rPr>
          <w:rFonts w:ascii="Arial" w:hAnsi="Arial" w:cs="Arial"/>
          <w:i/>
          <w:iCs/>
          <w:color w:val="000000" w:themeColor="text1"/>
          <w:lang w:val="fr-FR"/>
        </w:rPr>
      </w:pPr>
      <w:r w:rsidRPr="0071375F">
        <w:rPr>
          <w:rFonts w:ascii="Arial" w:hAnsi="Arial" w:cs="Arial"/>
          <w:color w:val="000000" w:themeColor="text1"/>
          <w:lang w:val="fr-FR"/>
        </w:rPr>
        <w:t>PDC</w:t>
      </w:r>
      <w:r w:rsidRPr="0071375F">
        <w:rPr>
          <w:rFonts w:ascii="Arial" w:hAnsi="Arial" w:cs="Arial"/>
          <w:color w:val="000000" w:themeColor="text1"/>
          <w:lang w:val="fr-FR"/>
        </w:rPr>
        <w:tab/>
      </w:r>
      <w:r w:rsidRPr="0071375F">
        <w:rPr>
          <w:rFonts w:ascii="Arial" w:hAnsi="Arial" w:cs="Arial"/>
          <w:i/>
          <w:iCs/>
          <w:color w:val="000000" w:themeColor="text1"/>
          <w:lang w:val="fr-FR"/>
        </w:rPr>
        <w:t>Plan de Développement Communal</w:t>
      </w:r>
    </w:p>
    <w:p w14:paraId="25548C0D" w14:textId="77777777" w:rsidR="00587F5D" w:rsidRPr="0071375F" w:rsidRDefault="00587F5D" w:rsidP="00587F5D">
      <w:pPr>
        <w:tabs>
          <w:tab w:val="left" w:pos="1701"/>
        </w:tabs>
        <w:spacing w:after="0" w:line="276" w:lineRule="auto"/>
        <w:ind w:left="1701" w:hanging="1701"/>
        <w:rPr>
          <w:rFonts w:ascii="Arial" w:hAnsi="Arial" w:cs="Arial"/>
          <w:i/>
          <w:iCs/>
          <w:color w:val="000000" w:themeColor="text1"/>
          <w:lang w:val="fr-FR"/>
        </w:rPr>
      </w:pPr>
      <w:r w:rsidRPr="0071375F">
        <w:rPr>
          <w:rFonts w:ascii="Arial" w:hAnsi="Arial" w:cs="Arial"/>
          <w:color w:val="000000" w:themeColor="text1"/>
          <w:lang w:val="fr-FR"/>
        </w:rPr>
        <w:t xml:space="preserve">PDDC </w:t>
      </w:r>
      <w:r w:rsidRPr="0071375F">
        <w:rPr>
          <w:rFonts w:ascii="Arial" w:hAnsi="Arial" w:cs="Arial"/>
          <w:color w:val="000000" w:themeColor="text1"/>
          <w:lang w:val="fr-FR"/>
        </w:rPr>
        <w:tab/>
      </w:r>
      <w:r w:rsidRPr="0071375F">
        <w:rPr>
          <w:rFonts w:ascii="Arial" w:hAnsi="Arial" w:cs="Arial"/>
          <w:i/>
          <w:color w:val="000000" w:themeColor="text1"/>
          <w:lang w:val="fr-FR"/>
        </w:rPr>
        <w:t>Programme d’appui à la Décentralisation et au Développement Communal (</w:t>
      </w:r>
      <w:r w:rsidRPr="0071375F">
        <w:rPr>
          <w:rFonts w:ascii="Arial" w:hAnsi="Arial" w:cs="Arial"/>
          <w:color w:val="000000" w:themeColor="text1"/>
          <w:lang w:val="fr-FR"/>
        </w:rPr>
        <w:t>Support Program for Decentralisation and Municipal Development</w:t>
      </w:r>
      <w:r w:rsidRPr="0071375F">
        <w:rPr>
          <w:rFonts w:ascii="Arial" w:hAnsi="Arial" w:cs="Arial"/>
          <w:i/>
          <w:color w:val="000000" w:themeColor="text1"/>
          <w:lang w:val="fr-FR"/>
        </w:rPr>
        <w:t>)</w:t>
      </w:r>
    </w:p>
    <w:p w14:paraId="378D8891"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PIF</w:t>
      </w:r>
      <w:r w:rsidRPr="0071375F">
        <w:rPr>
          <w:rFonts w:ascii="Arial" w:hAnsi="Arial" w:cs="Arial"/>
          <w:color w:val="000000" w:themeColor="text1"/>
          <w:lang w:val="fr-FR"/>
        </w:rPr>
        <w:tab/>
        <w:t>Project Identific</w:t>
      </w:r>
      <w:r w:rsidR="006406AB" w:rsidRPr="0071375F">
        <w:rPr>
          <w:rFonts w:ascii="Arial" w:hAnsi="Arial" w:cs="Arial"/>
          <w:color w:val="000000" w:themeColor="text1"/>
          <w:lang w:val="fr-FR"/>
        </w:rPr>
        <w:t>ation Form</w:t>
      </w:r>
    </w:p>
    <w:p w14:paraId="4BBD0535"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PIR</w:t>
      </w:r>
      <w:r w:rsidRPr="0071375F">
        <w:rPr>
          <w:rFonts w:ascii="Arial" w:hAnsi="Arial" w:cs="Arial"/>
          <w:color w:val="000000" w:themeColor="text1"/>
          <w:lang w:val="fr-FR"/>
        </w:rPr>
        <w:tab/>
        <w:t>Project Implementation Review</w:t>
      </w:r>
    </w:p>
    <w:p w14:paraId="2D7D96A0"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PFR</w:t>
      </w:r>
      <w:r w:rsidRPr="0071375F">
        <w:rPr>
          <w:rFonts w:ascii="Arial" w:hAnsi="Arial" w:cs="Arial"/>
          <w:color w:val="000000" w:themeColor="text1"/>
          <w:lang w:val="fr-FR"/>
        </w:rPr>
        <w:tab/>
      </w:r>
      <w:r w:rsidRPr="0071375F">
        <w:rPr>
          <w:rFonts w:ascii="Arial" w:hAnsi="Arial" w:cs="Arial"/>
          <w:i/>
          <w:color w:val="000000" w:themeColor="text1"/>
          <w:lang w:val="fr-FR"/>
        </w:rPr>
        <w:t>Plan Foncier Rural</w:t>
      </w:r>
    </w:p>
    <w:p w14:paraId="46083FD5"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PMU</w:t>
      </w:r>
      <w:r w:rsidRPr="0071375F">
        <w:rPr>
          <w:rFonts w:ascii="Arial" w:hAnsi="Arial" w:cs="Arial"/>
          <w:color w:val="000000" w:themeColor="text1"/>
          <w:lang w:val="fr-FR"/>
        </w:rPr>
        <w:tab/>
        <w:t>Project Management Unit</w:t>
      </w:r>
    </w:p>
    <w:p w14:paraId="4585A1B3" w14:textId="77777777" w:rsidR="00587F5D" w:rsidRPr="0071375F" w:rsidRDefault="00587F5D" w:rsidP="00587F5D">
      <w:pPr>
        <w:tabs>
          <w:tab w:val="left" w:pos="1701"/>
        </w:tabs>
        <w:spacing w:after="0" w:line="276" w:lineRule="auto"/>
        <w:ind w:left="1701" w:hanging="1701"/>
        <w:rPr>
          <w:rFonts w:ascii="Arial" w:hAnsi="Arial" w:cs="Arial"/>
          <w:color w:val="000000" w:themeColor="text1"/>
          <w:lang w:val="fr-FR"/>
        </w:rPr>
      </w:pPr>
      <w:r w:rsidRPr="0071375F">
        <w:rPr>
          <w:rFonts w:ascii="Arial" w:hAnsi="Arial" w:cs="Arial"/>
          <w:color w:val="000000" w:themeColor="text1"/>
          <w:lang w:val="fr-FR"/>
        </w:rPr>
        <w:t xml:space="preserve">PNGDRN </w:t>
      </w:r>
      <w:r w:rsidRPr="0071375F">
        <w:rPr>
          <w:rFonts w:ascii="Arial" w:hAnsi="Arial" w:cs="Arial"/>
          <w:color w:val="000000" w:themeColor="text1"/>
          <w:lang w:val="fr-FR"/>
        </w:rPr>
        <w:tab/>
      </w:r>
      <w:r w:rsidRPr="0071375F">
        <w:rPr>
          <w:rFonts w:ascii="Arial" w:hAnsi="Arial" w:cs="Arial"/>
          <w:i/>
          <w:color w:val="000000" w:themeColor="text1"/>
          <w:lang w:val="fr-FR"/>
        </w:rPr>
        <w:t xml:space="preserve">Programme National de Gestion Durable des Ressources Naturelles </w:t>
      </w:r>
      <w:r w:rsidRPr="0071375F">
        <w:rPr>
          <w:rFonts w:ascii="Arial" w:hAnsi="Arial" w:cs="Arial"/>
          <w:color w:val="000000" w:themeColor="text1"/>
          <w:lang w:val="fr-FR"/>
        </w:rPr>
        <w:t>(National Program for Sustainable Management of Natural Resources)</w:t>
      </w:r>
    </w:p>
    <w:p w14:paraId="32992945" w14:textId="77777777" w:rsidR="008B2B05" w:rsidRPr="00F217DF" w:rsidRDefault="008B2B05" w:rsidP="008B2B05">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PPG</w:t>
      </w:r>
      <w:r w:rsidRPr="00F217DF">
        <w:rPr>
          <w:rFonts w:ascii="Arial" w:hAnsi="Arial" w:cs="Arial"/>
          <w:color w:val="000000" w:themeColor="text1"/>
        </w:rPr>
        <w:tab/>
        <w:t>Project Preparation Grant</w:t>
      </w:r>
    </w:p>
    <w:p w14:paraId="38D0FC5B"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PPP</w:t>
      </w:r>
      <w:r w:rsidRPr="00F217DF">
        <w:rPr>
          <w:rFonts w:ascii="Arial" w:hAnsi="Arial" w:cs="Arial"/>
          <w:color w:val="000000" w:themeColor="text1"/>
        </w:rPr>
        <w:tab/>
        <w:t>Public Private Partnership</w:t>
      </w:r>
    </w:p>
    <w:p w14:paraId="446E030E" w14:textId="77777777" w:rsidR="00587F5D" w:rsidRPr="0071375F" w:rsidRDefault="00587F5D" w:rsidP="00587F5D">
      <w:pPr>
        <w:tabs>
          <w:tab w:val="left" w:pos="1701"/>
        </w:tabs>
        <w:spacing w:after="0" w:line="276" w:lineRule="auto"/>
        <w:ind w:left="1701" w:hanging="1701"/>
        <w:rPr>
          <w:rFonts w:ascii="Arial" w:hAnsi="Arial" w:cs="Arial"/>
          <w:color w:val="000000" w:themeColor="text1"/>
          <w:lang w:val="fr-FR"/>
        </w:rPr>
      </w:pPr>
      <w:r w:rsidRPr="0071375F">
        <w:rPr>
          <w:rFonts w:ascii="Arial" w:hAnsi="Arial" w:cs="Arial"/>
          <w:color w:val="000000" w:themeColor="text1"/>
          <w:lang w:val="fr-FR"/>
        </w:rPr>
        <w:t>PRECAB</w:t>
      </w:r>
      <w:r w:rsidRPr="0071375F">
        <w:rPr>
          <w:rFonts w:ascii="Arial" w:hAnsi="Arial" w:cs="Arial"/>
          <w:color w:val="000000" w:themeColor="text1"/>
          <w:lang w:val="fr-FR"/>
        </w:rPr>
        <w:tab/>
      </w:r>
      <w:r w:rsidRPr="0071375F">
        <w:rPr>
          <w:rFonts w:ascii="Arial" w:hAnsi="Arial" w:cs="Arial"/>
          <w:i/>
          <w:color w:val="000000" w:themeColor="text1"/>
          <w:lang w:val="fr-FR"/>
        </w:rPr>
        <w:t>Projet de Renforcement des connaissances économiques et de la capacité d’adaptation face aux changements climatiques au Bénin</w:t>
      </w:r>
    </w:p>
    <w:p w14:paraId="4B77FB50"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QPR</w:t>
      </w:r>
      <w:r w:rsidRPr="00F217DF">
        <w:rPr>
          <w:rFonts w:ascii="Arial" w:hAnsi="Arial" w:cs="Arial"/>
          <w:color w:val="000000" w:themeColor="text1"/>
        </w:rPr>
        <w:tab/>
        <w:t>Quarterly Progress Report</w:t>
      </w:r>
    </w:p>
    <w:p w14:paraId="54F113FD"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RCU</w:t>
      </w:r>
      <w:r w:rsidRPr="00F217DF">
        <w:rPr>
          <w:rFonts w:ascii="Arial" w:hAnsi="Arial" w:cs="Arial"/>
          <w:color w:val="000000" w:themeColor="text1"/>
        </w:rPr>
        <w:tab/>
        <w:t>Regional Coordination Unit</w:t>
      </w:r>
    </w:p>
    <w:p w14:paraId="3F98A847" w14:textId="77777777" w:rsidR="00587F5D" w:rsidRPr="00116C0F" w:rsidRDefault="005A1571" w:rsidP="00587F5D">
      <w:pPr>
        <w:tabs>
          <w:tab w:val="left" w:pos="1701"/>
        </w:tabs>
        <w:spacing w:after="0" w:line="276" w:lineRule="auto"/>
        <w:rPr>
          <w:rFonts w:ascii="Arial" w:hAnsi="Arial" w:cs="Arial"/>
          <w:color w:val="000000" w:themeColor="text1"/>
          <w:lang w:val="fr-FR"/>
        </w:rPr>
      </w:pPr>
      <w:r w:rsidRPr="00116C0F">
        <w:rPr>
          <w:rFonts w:ascii="Arial" w:hAnsi="Arial" w:cs="Arial"/>
          <w:color w:val="000000" w:themeColor="text1"/>
          <w:lang w:val="fr-FR"/>
        </w:rPr>
        <w:t>SBAA</w:t>
      </w:r>
      <w:r w:rsidRPr="00116C0F">
        <w:rPr>
          <w:rFonts w:ascii="Arial" w:hAnsi="Arial" w:cs="Arial"/>
          <w:color w:val="000000" w:themeColor="text1"/>
          <w:lang w:val="fr-FR"/>
        </w:rPr>
        <w:tab/>
        <w:t>Standard Basic Assistance Agreement</w:t>
      </w:r>
    </w:p>
    <w:p w14:paraId="5E7C7DB0" w14:textId="77777777" w:rsidR="00587F5D" w:rsidRPr="0071375F" w:rsidRDefault="00587F5D" w:rsidP="00587F5D">
      <w:pPr>
        <w:tabs>
          <w:tab w:val="left" w:pos="1701"/>
        </w:tabs>
        <w:spacing w:after="0" w:line="276" w:lineRule="auto"/>
        <w:rPr>
          <w:rFonts w:ascii="Arial" w:hAnsi="Arial" w:cs="Arial"/>
          <w:bCs/>
          <w:color w:val="000000" w:themeColor="text1"/>
          <w:lang w:val="fr-FR"/>
        </w:rPr>
      </w:pPr>
      <w:r w:rsidRPr="0071375F">
        <w:rPr>
          <w:rFonts w:ascii="Arial" w:hAnsi="Arial" w:cs="Arial"/>
          <w:bCs/>
          <w:color w:val="000000" w:themeColor="text1"/>
          <w:lang w:val="fr-FR"/>
        </w:rPr>
        <w:t>SCRP</w:t>
      </w:r>
      <w:r w:rsidRPr="0071375F">
        <w:rPr>
          <w:rFonts w:ascii="Arial" w:hAnsi="Arial" w:cs="Arial"/>
          <w:bCs/>
          <w:color w:val="000000" w:themeColor="text1"/>
          <w:lang w:val="fr-FR"/>
        </w:rPr>
        <w:tab/>
      </w:r>
      <w:r w:rsidRPr="0071375F">
        <w:rPr>
          <w:rFonts w:ascii="Arial" w:hAnsi="Arial" w:cs="Arial"/>
          <w:bCs/>
          <w:i/>
          <w:color w:val="000000" w:themeColor="text1"/>
          <w:lang w:val="fr-FR"/>
        </w:rPr>
        <w:t>Stratégie de Croissance pour la Réduction de la Pauvreté</w:t>
      </w:r>
    </w:p>
    <w:p w14:paraId="68EEB73B" w14:textId="77777777" w:rsidR="00522018" w:rsidRPr="00F217DF" w:rsidRDefault="00522018"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SDG</w:t>
      </w:r>
      <w:r w:rsidRPr="00F217DF">
        <w:rPr>
          <w:rFonts w:ascii="Arial" w:hAnsi="Arial" w:cs="Arial"/>
          <w:color w:val="000000" w:themeColor="text1"/>
        </w:rPr>
        <w:tab/>
        <w:t>Sustainable Development Goals</w:t>
      </w:r>
    </w:p>
    <w:p w14:paraId="28F83AA9"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SME</w:t>
      </w:r>
      <w:r w:rsidRPr="00F217DF">
        <w:rPr>
          <w:rFonts w:ascii="Arial" w:hAnsi="Arial" w:cs="Arial"/>
          <w:color w:val="000000" w:themeColor="text1"/>
        </w:rPr>
        <w:tab/>
        <w:t>Small and m</w:t>
      </w:r>
      <w:r w:rsidR="004B5D32" w:rsidRPr="00F217DF">
        <w:rPr>
          <w:rFonts w:ascii="Arial" w:hAnsi="Arial" w:cs="Arial"/>
          <w:color w:val="000000" w:themeColor="text1"/>
        </w:rPr>
        <w:t>edium</w:t>
      </w:r>
      <w:r w:rsidRPr="00F217DF">
        <w:rPr>
          <w:rFonts w:ascii="Arial" w:hAnsi="Arial" w:cs="Arial"/>
          <w:color w:val="000000" w:themeColor="text1"/>
        </w:rPr>
        <w:t>-sized enterprises</w:t>
      </w:r>
    </w:p>
    <w:p w14:paraId="55EF3245"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SNV</w:t>
      </w:r>
      <w:r w:rsidRPr="0071375F">
        <w:rPr>
          <w:rFonts w:ascii="Arial" w:hAnsi="Arial" w:cs="Arial"/>
          <w:color w:val="000000" w:themeColor="text1"/>
          <w:lang w:val="fr-FR"/>
        </w:rPr>
        <w:tab/>
      </w:r>
      <w:r w:rsidRPr="0071375F">
        <w:rPr>
          <w:rFonts w:ascii="Arial" w:hAnsi="Arial" w:cs="Arial"/>
          <w:i/>
          <w:iCs/>
          <w:color w:val="000000" w:themeColor="text1"/>
          <w:lang w:val="fr-FR"/>
        </w:rPr>
        <w:t>Stechting Nederlandse Vrijwilligers</w:t>
      </w:r>
    </w:p>
    <w:p w14:paraId="546868D7" w14:textId="77777777" w:rsidR="001C6C51" w:rsidRPr="0071375F" w:rsidRDefault="00587F5D" w:rsidP="00587F5D">
      <w:pPr>
        <w:tabs>
          <w:tab w:val="left" w:pos="1701"/>
        </w:tabs>
        <w:spacing w:after="0" w:line="276" w:lineRule="auto"/>
        <w:rPr>
          <w:rFonts w:ascii="Arial" w:hAnsi="Arial" w:cs="Arial"/>
          <w:i/>
          <w:iCs/>
          <w:color w:val="000000" w:themeColor="text1"/>
          <w:lang w:val="fr-FR"/>
        </w:rPr>
      </w:pPr>
      <w:r w:rsidRPr="0071375F">
        <w:rPr>
          <w:rFonts w:ascii="Arial" w:hAnsi="Arial" w:cs="Arial"/>
          <w:color w:val="000000" w:themeColor="text1"/>
          <w:lang w:val="fr-FR"/>
        </w:rPr>
        <w:t>SONAPRA</w:t>
      </w:r>
      <w:r w:rsidRPr="0071375F">
        <w:rPr>
          <w:rFonts w:ascii="Arial" w:hAnsi="Arial" w:cs="Arial"/>
          <w:color w:val="000000" w:themeColor="text1"/>
          <w:lang w:val="fr-FR"/>
        </w:rPr>
        <w:tab/>
      </w:r>
      <w:r w:rsidRPr="0071375F">
        <w:rPr>
          <w:rFonts w:ascii="Arial" w:hAnsi="Arial" w:cs="Arial"/>
          <w:i/>
          <w:iCs/>
          <w:color w:val="000000" w:themeColor="text1"/>
          <w:lang w:val="fr-FR"/>
        </w:rPr>
        <w:t>Société Nationale pour la Promotion Agricole</w:t>
      </w:r>
      <w:r w:rsidRPr="0071375F">
        <w:rPr>
          <w:rFonts w:ascii="Arial" w:hAnsi="Arial" w:cs="Arial"/>
          <w:i/>
          <w:iCs/>
          <w:color w:val="000000" w:themeColor="text1"/>
          <w:lang w:val="fr-FR"/>
        </w:rPr>
        <w:tab/>
      </w:r>
    </w:p>
    <w:p w14:paraId="448AEFE6" w14:textId="77777777" w:rsidR="00DF6180" w:rsidRPr="0071375F" w:rsidRDefault="001C6C51" w:rsidP="001C6C51">
      <w:pPr>
        <w:tabs>
          <w:tab w:val="left" w:pos="1701"/>
        </w:tabs>
        <w:spacing w:after="0" w:line="276" w:lineRule="auto"/>
        <w:rPr>
          <w:rFonts w:ascii="Arial" w:hAnsi="Arial" w:cs="Arial"/>
          <w:i/>
          <w:iCs/>
          <w:color w:val="000000" w:themeColor="text1"/>
          <w:lang w:val="fr-FR"/>
        </w:rPr>
      </w:pPr>
      <w:r w:rsidRPr="0071375F">
        <w:rPr>
          <w:rFonts w:ascii="Arial" w:hAnsi="Arial" w:cs="Arial"/>
          <w:iCs/>
          <w:color w:val="000000" w:themeColor="text1"/>
          <w:lang w:val="fr-FR"/>
        </w:rPr>
        <w:t>SVGF</w:t>
      </w:r>
      <w:r w:rsidRPr="0071375F">
        <w:rPr>
          <w:rFonts w:ascii="Arial" w:hAnsi="Arial" w:cs="Arial"/>
          <w:i/>
          <w:iCs/>
          <w:color w:val="000000" w:themeColor="text1"/>
          <w:lang w:val="fr-FR"/>
        </w:rPr>
        <w:tab/>
        <w:t>Section villageoise de gestion foncière</w:t>
      </w:r>
    </w:p>
    <w:p w14:paraId="212224B2" w14:textId="77777777" w:rsidR="004B5D32" w:rsidRPr="00F217DF" w:rsidRDefault="004B5D32" w:rsidP="001C6C51">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SWC</w:t>
      </w:r>
      <w:r w:rsidRPr="00F217DF">
        <w:rPr>
          <w:rFonts w:ascii="Arial" w:hAnsi="Arial" w:cs="Arial"/>
          <w:color w:val="000000" w:themeColor="text1"/>
        </w:rPr>
        <w:tab/>
      </w:r>
      <w:r w:rsidRPr="00F217DF">
        <w:rPr>
          <w:rFonts w:ascii="Arial" w:hAnsi="Arial" w:cs="Arial"/>
          <w:iCs/>
          <w:color w:val="000000" w:themeColor="text1"/>
        </w:rPr>
        <w:t>Soil and Water Conservation</w:t>
      </w:r>
    </w:p>
    <w:p w14:paraId="35E687D9" w14:textId="77777777" w:rsidR="00587F5D" w:rsidRPr="00F217DF" w:rsidRDefault="00587F5D" w:rsidP="001C6C51">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TFP</w:t>
      </w:r>
      <w:r w:rsidRPr="00F217DF">
        <w:rPr>
          <w:rFonts w:ascii="Arial" w:hAnsi="Arial" w:cs="Arial"/>
          <w:color w:val="000000" w:themeColor="text1"/>
        </w:rPr>
        <w:tab/>
        <w:t>Technical and financial partners</w:t>
      </w:r>
    </w:p>
    <w:p w14:paraId="67F658BC" w14:textId="77777777" w:rsidR="00587F5D" w:rsidRPr="0071375F" w:rsidRDefault="00587F5D"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UEMOA</w:t>
      </w:r>
      <w:r w:rsidRPr="0071375F">
        <w:rPr>
          <w:rFonts w:ascii="Arial" w:hAnsi="Arial" w:cs="Arial"/>
          <w:color w:val="000000" w:themeColor="text1"/>
          <w:lang w:val="fr-FR"/>
        </w:rPr>
        <w:tab/>
      </w:r>
      <w:r w:rsidRPr="0071375F">
        <w:rPr>
          <w:rFonts w:ascii="Arial" w:hAnsi="Arial" w:cs="Arial"/>
          <w:i/>
          <w:color w:val="000000" w:themeColor="text1"/>
          <w:lang w:val="fr-FR"/>
        </w:rPr>
        <w:t>Union Economique et Monétaire Ouest Africaine</w:t>
      </w:r>
    </w:p>
    <w:p w14:paraId="70B71A62" w14:textId="77777777" w:rsidR="008B2B05" w:rsidRPr="0071375F" w:rsidRDefault="008B2B05" w:rsidP="00587F5D">
      <w:pPr>
        <w:tabs>
          <w:tab w:val="left" w:pos="1701"/>
        </w:tabs>
        <w:spacing w:after="0" w:line="276" w:lineRule="auto"/>
        <w:rPr>
          <w:rFonts w:ascii="Arial" w:hAnsi="Arial" w:cs="Arial"/>
          <w:color w:val="000000" w:themeColor="text1"/>
          <w:lang w:val="fr-FR"/>
        </w:rPr>
      </w:pPr>
      <w:r w:rsidRPr="0071375F">
        <w:rPr>
          <w:rFonts w:ascii="Arial" w:hAnsi="Arial" w:cs="Arial"/>
          <w:color w:val="000000" w:themeColor="text1"/>
          <w:lang w:val="fr-FR"/>
        </w:rPr>
        <w:t>UGP</w:t>
      </w:r>
      <w:r w:rsidRPr="0071375F">
        <w:rPr>
          <w:rFonts w:ascii="Arial" w:hAnsi="Arial" w:cs="Arial"/>
          <w:color w:val="000000" w:themeColor="text1"/>
          <w:lang w:val="fr-FR"/>
        </w:rPr>
        <w:tab/>
      </w:r>
      <w:r w:rsidRPr="0071375F">
        <w:rPr>
          <w:rFonts w:ascii="Arial" w:hAnsi="Arial" w:cs="Arial"/>
          <w:i/>
          <w:color w:val="000000" w:themeColor="text1"/>
          <w:lang w:val="fr-FR"/>
        </w:rPr>
        <w:t>Unité de Gestion du Projet</w:t>
      </w:r>
    </w:p>
    <w:p w14:paraId="3B7C05A2"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UNCCD</w:t>
      </w:r>
      <w:r w:rsidRPr="00F217DF">
        <w:rPr>
          <w:rFonts w:ascii="Arial" w:hAnsi="Arial" w:cs="Arial"/>
          <w:color w:val="000000" w:themeColor="text1"/>
        </w:rPr>
        <w:tab/>
        <w:t>United Nations Convention to Combat Desertification</w:t>
      </w:r>
    </w:p>
    <w:p w14:paraId="1FF0DE36"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UNDAF</w:t>
      </w:r>
      <w:r w:rsidRPr="00F217DF">
        <w:rPr>
          <w:rFonts w:ascii="Arial" w:hAnsi="Arial" w:cs="Arial"/>
          <w:color w:val="000000" w:themeColor="text1"/>
        </w:rPr>
        <w:tab/>
        <w:t>United Nations Development Assistance Framework</w:t>
      </w:r>
    </w:p>
    <w:p w14:paraId="76898698"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UNDP</w:t>
      </w:r>
      <w:r w:rsidRPr="00F217DF">
        <w:rPr>
          <w:rFonts w:ascii="Arial" w:hAnsi="Arial" w:cs="Arial"/>
          <w:color w:val="000000" w:themeColor="text1"/>
        </w:rPr>
        <w:tab/>
        <w:t xml:space="preserve">United Nations Development Programme </w:t>
      </w:r>
    </w:p>
    <w:p w14:paraId="14FD7247"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UNFCCC</w:t>
      </w:r>
      <w:r w:rsidRPr="00F217DF">
        <w:rPr>
          <w:rFonts w:ascii="Arial" w:hAnsi="Arial" w:cs="Arial"/>
          <w:color w:val="000000" w:themeColor="text1"/>
        </w:rPr>
        <w:tab/>
        <w:t>United Nations Framework Convention on Climate Change</w:t>
      </w:r>
    </w:p>
    <w:p w14:paraId="5A15C769" w14:textId="77777777" w:rsidR="00587F5D" w:rsidRPr="00F217DF" w:rsidRDefault="00587F5D"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USD</w:t>
      </w:r>
      <w:r w:rsidRPr="00F217DF">
        <w:rPr>
          <w:rFonts w:ascii="Arial" w:hAnsi="Arial" w:cs="Arial"/>
          <w:color w:val="000000" w:themeColor="text1"/>
        </w:rPr>
        <w:tab/>
        <w:t>US dollar</w:t>
      </w:r>
    </w:p>
    <w:p w14:paraId="108FFB23" w14:textId="77777777" w:rsidR="00541D24" w:rsidRPr="00F217DF" w:rsidRDefault="00541D24" w:rsidP="00587F5D">
      <w:pPr>
        <w:tabs>
          <w:tab w:val="left" w:pos="1701"/>
        </w:tabs>
        <w:spacing w:after="0" w:line="276" w:lineRule="auto"/>
        <w:rPr>
          <w:rFonts w:ascii="Arial" w:hAnsi="Arial" w:cs="Arial"/>
          <w:color w:val="000000" w:themeColor="text1"/>
        </w:rPr>
      </w:pPr>
      <w:r w:rsidRPr="00F217DF">
        <w:rPr>
          <w:rFonts w:ascii="Arial" w:hAnsi="Arial" w:cs="Arial"/>
          <w:color w:val="000000" w:themeColor="text1"/>
        </w:rPr>
        <w:t>VRA</w:t>
      </w:r>
      <w:r w:rsidRPr="00F217DF">
        <w:rPr>
          <w:rFonts w:ascii="Arial" w:hAnsi="Arial" w:cs="Arial"/>
          <w:color w:val="000000" w:themeColor="text1"/>
        </w:rPr>
        <w:tab/>
        <w:t>Vulnerability and risk assessment</w:t>
      </w:r>
    </w:p>
    <w:p w14:paraId="7EA22815" w14:textId="77777777" w:rsidR="00DE16C1" w:rsidRPr="00F217DF" w:rsidRDefault="00AE31A1" w:rsidP="001E7EC8">
      <w:pPr>
        <w:spacing w:after="0"/>
        <w:jc w:val="left"/>
        <w:rPr>
          <w:rFonts w:ascii="Arial" w:hAnsi="Arial" w:cs="Arial"/>
        </w:rPr>
      </w:pPr>
      <w:r w:rsidRPr="00F217DF">
        <w:rPr>
          <w:rFonts w:ascii="Arial" w:hAnsi="Arial" w:cs="Arial"/>
          <w:color w:val="000000" w:themeColor="text1"/>
        </w:rPr>
        <w:br w:type="page"/>
      </w:r>
    </w:p>
    <w:p w14:paraId="2DE89A93" w14:textId="77777777" w:rsidR="00347790" w:rsidRPr="00F217DF" w:rsidRDefault="00347790">
      <w:pPr>
        <w:rPr>
          <w:rFonts w:ascii="Arial" w:hAnsi="Arial" w:cs="Arial"/>
          <w:color w:val="000000" w:themeColor="text1"/>
        </w:rPr>
      </w:pPr>
    </w:p>
    <w:p w14:paraId="4F7ED770" w14:textId="77777777" w:rsidR="00D218B7" w:rsidRPr="00F217DF" w:rsidRDefault="008C65EB" w:rsidP="00D218B7">
      <w:pPr>
        <w:pStyle w:val="Heading1"/>
        <w:spacing w:before="0" w:after="0" w:line="271" w:lineRule="auto"/>
        <w:jc w:val="left"/>
        <w:rPr>
          <w:rFonts w:ascii="Arial" w:hAnsi="Arial" w:cs="Arial"/>
          <w:color w:val="000000" w:themeColor="text1"/>
          <w:lang w:val="en-US"/>
        </w:rPr>
      </w:pPr>
      <w:bookmarkStart w:id="9" w:name="_Toc407785517"/>
      <w:bookmarkStart w:id="10" w:name="_Ref482310066"/>
      <w:bookmarkStart w:id="11" w:name="_Ref482310093"/>
      <w:bookmarkStart w:id="12" w:name="_Ref482310113"/>
      <w:bookmarkStart w:id="13" w:name="_Ref482310180"/>
      <w:bookmarkStart w:id="14" w:name="_Ref482310266"/>
      <w:bookmarkStart w:id="15" w:name="_Ref482310327"/>
      <w:bookmarkStart w:id="16" w:name="_Toc484513745"/>
      <w:r w:rsidRPr="00F217DF">
        <w:rPr>
          <w:rFonts w:ascii="Arial" w:hAnsi="Arial" w:cs="Arial"/>
          <w:color w:val="000000" w:themeColor="text1"/>
          <w:lang w:val="en-US"/>
        </w:rPr>
        <w:t xml:space="preserve">Development </w:t>
      </w:r>
      <w:r w:rsidR="00005D48" w:rsidRPr="00F217DF">
        <w:rPr>
          <w:rFonts w:ascii="Arial" w:hAnsi="Arial" w:cs="Arial"/>
          <w:color w:val="000000" w:themeColor="text1"/>
          <w:lang w:val="en-US"/>
        </w:rPr>
        <w:t>C</w:t>
      </w:r>
      <w:r w:rsidR="004C3717" w:rsidRPr="00F217DF">
        <w:rPr>
          <w:rFonts w:ascii="Arial" w:hAnsi="Arial" w:cs="Arial"/>
          <w:color w:val="000000" w:themeColor="text1"/>
          <w:lang w:val="en-US"/>
        </w:rPr>
        <w:t>hallenge</w:t>
      </w:r>
      <w:bookmarkEnd w:id="9"/>
      <w:r w:rsidR="007952C7" w:rsidRPr="00F217DF">
        <w:rPr>
          <w:rFonts w:ascii="Arial" w:hAnsi="Arial" w:cs="Arial"/>
          <w:color w:val="000000" w:themeColor="text1"/>
          <w:lang w:val="en-US"/>
        </w:rPr>
        <w:t>s</w:t>
      </w:r>
      <w:bookmarkEnd w:id="10"/>
      <w:bookmarkEnd w:id="11"/>
      <w:bookmarkEnd w:id="12"/>
      <w:bookmarkEnd w:id="13"/>
      <w:bookmarkEnd w:id="14"/>
      <w:bookmarkEnd w:id="15"/>
      <w:bookmarkEnd w:id="16"/>
      <w:r w:rsidR="00A25CCB" w:rsidRPr="00F217DF">
        <w:rPr>
          <w:rFonts w:ascii="Arial" w:hAnsi="Arial" w:cs="Arial"/>
          <w:color w:val="000000" w:themeColor="text1"/>
          <w:lang w:val="en-US"/>
        </w:rPr>
        <w:t xml:space="preserve"> </w:t>
      </w:r>
    </w:p>
    <w:p w14:paraId="501BBBF4" w14:textId="77777777" w:rsidR="00500FC3" w:rsidRPr="00F217DF" w:rsidRDefault="00500FC3" w:rsidP="00500FC3">
      <w:pPr>
        <w:jc w:val="left"/>
        <w:rPr>
          <w:rFonts w:ascii="Arial" w:hAnsi="Arial" w:cs="Arial"/>
          <w:color w:val="000000" w:themeColor="text1"/>
        </w:rPr>
      </w:pPr>
    </w:p>
    <w:p w14:paraId="5306586E" w14:textId="77777777" w:rsidR="00AD4D75" w:rsidRPr="00C54FD5" w:rsidRDefault="00AD4D75" w:rsidP="00AD4D75">
      <w:pPr>
        <w:spacing w:after="0"/>
        <w:rPr>
          <w:rFonts w:ascii="Arial" w:hAnsi="Arial" w:cs="Arial"/>
          <w:i/>
          <w:lang w:val="en-GB"/>
        </w:rPr>
      </w:pPr>
      <w:r w:rsidRPr="00C54FD5">
        <w:rPr>
          <w:rFonts w:ascii="Arial" w:hAnsi="Arial" w:cs="Arial"/>
          <w:i/>
          <w:lang w:val="en-GB"/>
        </w:rPr>
        <w:t>Geographic and administrative characteristics</w:t>
      </w:r>
    </w:p>
    <w:p w14:paraId="357B572B" w14:textId="77777777" w:rsidR="00AD4D75" w:rsidRPr="00C54FD5" w:rsidRDefault="00AD4D75" w:rsidP="00AD4D75">
      <w:pPr>
        <w:spacing w:after="0"/>
        <w:rPr>
          <w:rFonts w:ascii="Arial" w:hAnsi="Arial" w:cs="Arial"/>
          <w:lang w:val="en-GB"/>
        </w:rPr>
      </w:pPr>
    </w:p>
    <w:p w14:paraId="57CBD2FA" w14:textId="77777777" w:rsidR="00AD4D75" w:rsidRPr="00C54FD5" w:rsidRDefault="00AD4D75" w:rsidP="00AD4D75">
      <w:pPr>
        <w:spacing w:after="0"/>
        <w:rPr>
          <w:rFonts w:ascii="Arial" w:hAnsi="Arial" w:cs="Arial"/>
          <w:lang w:val="en-GB"/>
        </w:rPr>
      </w:pPr>
      <w:r w:rsidRPr="00C54FD5">
        <w:rPr>
          <w:rFonts w:ascii="Arial" w:hAnsi="Arial" w:cs="Arial"/>
          <w:lang w:val="en-GB"/>
        </w:rPr>
        <w:t xml:space="preserve">The Republic of Benin is a Sub-Saharan African country of 116,622 km² with an </w:t>
      </w:r>
      <w:r w:rsidRPr="00C54FD5">
        <w:rPr>
          <w:rFonts w:ascii="Arial" w:hAnsi="Arial" w:cs="Arial"/>
          <w:shd w:val="clear" w:color="auto" w:fill="FFFFFF"/>
          <w:lang w:val="en-GB"/>
        </w:rPr>
        <w:t xml:space="preserve">estimated </w:t>
      </w:r>
      <w:r w:rsidRPr="00C54FD5">
        <w:rPr>
          <w:rFonts w:ascii="Arial" w:hAnsi="Arial" w:cs="Arial"/>
          <w:b/>
          <w:shd w:val="clear" w:color="auto" w:fill="FFFFFF"/>
          <w:lang w:val="en-GB"/>
        </w:rPr>
        <w:t>population of</w:t>
      </w:r>
      <w:r w:rsidRPr="00C54FD5">
        <w:rPr>
          <w:rStyle w:val="apple-converted-space"/>
          <w:rFonts w:ascii="Arial" w:hAnsi="Arial" w:cs="Arial"/>
          <w:b/>
          <w:shd w:val="clear" w:color="auto" w:fill="FFFFFF"/>
          <w:lang w:val="en-GB"/>
        </w:rPr>
        <w:t> nearly</w:t>
      </w:r>
      <w:r w:rsidRPr="00C54FD5">
        <w:rPr>
          <w:rFonts w:ascii="Arial" w:hAnsi="Arial" w:cs="Arial"/>
          <w:b/>
          <w:lang w:val="en-GB"/>
        </w:rPr>
        <w:t xml:space="preserve"> 11 million inhabitants</w:t>
      </w:r>
      <w:r w:rsidRPr="00C54FD5">
        <w:rPr>
          <w:rFonts w:ascii="Arial" w:hAnsi="Arial" w:cs="Arial"/>
          <w:lang w:val="en-GB"/>
        </w:rPr>
        <w:t xml:space="preserve"> in 2015</w:t>
      </w:r>
      <w:r w:rsidRPr="00C54FD5">
        <w:rPr>
          <w:rFonts w:ascii="Arial" w:hAnsi="Arial" w:cs="Arial"/>
          <w:vertAlign w:val="superscript"/>
          <w:lang w:val="en-GB"/>
        </w:rPr>
        <w:footnoteReference w:id="1"/>
      </w:r>
      <w:r w:rsidRPr="00C54FD5">
        <w:rPr>
          <w:rFonts w:ascii="Arial" w:hAnsi="Arial" w:cs="Arial"/>
          <w:lang w:val="en-GB"/>
        </w:rPr>
        <w:t>.</w:t>
      </w:r>
      <w:r w:rsidRPr="00C54FD5">
        <w:rPr>
          <w:rFonts w:ascii="Arial" w:hAnsi="Arial" w:cs="Arial"/>
          <w:shd w:val="clear" w:color="auto" w:fill="FFFFFF"/>
          <w:lang w:val="en-GB"/>
        </w:rPr>
        <w:t xml:space="preserve"> It is bordered by Togo to the west, Nigeria to the east, and Burkina Faso and Niger to the north,</w:t>
      </w:r>
      <w:r w:rsidRPr="00C54FD5">
        <w:rPr>
          <w:rFonts w:ascii="Arial" w:hAnsi="Arial" w:cs="Arial"/>
          <w:lang w:val="en-GB"/>
        </w:rPr>
        <w:t xml:space="preserve"> with 125 km of coast in the south. The country is relatively flat, with </w:t>
      </w:r>
      <w:r w:rsidRPr="00C54FD5">
        <w:rPr>
          <w:rFonts w:ascii="Arial" w:hAnsi="Arial" w:cs="Arial"/>
          <w:b/>
          <w:lang w:val="en-GB"/>
        </w:rPr>
        <w:t>five main geomorphologic features</w:t>
      </w:r>
      <w:r w:rsidRPr="00C54FD5">
        <w:rPr>
          <w:rFonts w:ascii="Arial" w:hAnsi="Arial" w:cs="Arial"/>
          <w:lang w:val="en-GB"/>
        </w:rPr>
        <w:t>: a sandy coastal plain in the south, sedimentary plateaus, a crystalline peneplain, the Atacora chain and the Gourma plain. Benin’s climate is characterized by the annual succession of a dry season and a rainy season. The average annual rainfall ranges from 700 mm (in the extreme north) to 1,500 mm (in the extreme southeast), while temperatures average 27.2°C, with absolute maxima exceeding 45°C in the north.</w:t>
      </w:r>
    </w:p>
    <w:p w14:paraId="4169B02A" w14:textId="77777777" w:rsidR="00AD4D75" w:rsidRPr="00C54FD5" w:rsidRDefault="00AD4D75" w:rsidP="00AD4D75">
      <w:pPr>
        <w:spacing w:after="0"/>
        <w:rPr>
          <w:rFonts w:ascii="Arial" w:hAnsi="Arial" w:cs="Arial"/>
          <w:shd w:val="clear" w:color="auto" w:fill="FFFFFF"/>
          <w:lang w:val="en-GB"/>
        </w:rPr>
      </w:pPr>
    </w:p>
    <w:p w14:paraId="0E9811F4" w14:textId="77777777" w:rsidR="00AD4D75" w:rsidRPr="00C54FD5" w:rsidRDefault="00AD4D75" w:rsidP="00AD4D75">
      <w:pPr>
        <w:spacing w:after="0"/>
        <w:rPr>
          <w:rFonts w:ascii="Arial" w:hAnsi="Arial" w:cs="Arial"/>
          <w:lang w:val="en-GB"/>
        </w:rPr>
      </w:pPr>
      <w:r w:rsidRPr="00C54FD5">
        <w:rPr>
          <w:rFonts w:ascii="Arial" w:hAnsi="Arial" w:cs="Arial"/>
          <w:shd w:val="clear" w:color="auto" w:fill="FFFFFF"/>
          <w:lang w:val="en-GB"/>
        </w:rPr>
        <w:t xml:space="preserve">Administratively, </w:t>
      </w:r>
      <w:r w:rsidRPr="00C54FD5">
        <w:rPr>
          <w:rFonts w:ascii="Arial" w:hAnsi="Arial" w:cs="Arial"/>
          <w:lang w:val="en-GB"/>
        </w:rPr>
        <w:t xml:space="preserve">since the 1999 decentralization law, Benin is divided into </w:t>
      </w:r>
      <w:r w:rsidRPr="00C54FD5">
        <w:rPr>
          <w:rFonts w:ascii="Arial" w:hAnsi="Arial" w:cs="Arial"/>
          <w:b/>
          <w:lang w:val="en-GB"/>
        </w:rPr>
        <w:t>12 departments</w:t>
      </w:r>
      <w:r w:rsidRPr="00C54FD5">
        <w:rPr>
          <w:rFonts w:ascii="Arial" w:hAnsi="Arial" w:cs="Arial"/>
          <w:lang w:val="en-GB"/>
        </w:rPr>
        <w:t xml:space="preserve"> (Alibori, Atacora, Atlantique, Ouémé, Donga, Collines, Borgou, Couffo, Littoral, Mono, Plateau and Zou), which each have a capital (</w:t>
      </w:r>
      <w:r w:rsidRPr="00C54FD5">
        <w:rPr>
          <w:rFonts w:ascii="Arial" w:hAnsi="Arial" w:cs="Arial"/>
          <w:i/>
          <w:lang w:val="en-GB"/>
        </w:rPr>
        <w:t>préfecture</w:t>
      </w:r>
      <w:r w:rsidRPr="00C54FD5">
        <w:rPr>
          <w:rFonts w:ascii="Arial" w:hAnsi="Arial" w:cs="Arial"/>
          <w:lang w:val="en-GB"/>
        </w:rPr>
        <w:t>)</w:t>
      </w:r>
      <w:r w:rsidR="00BA40C0">
        <w:rPr>
          <w:rFonts w:ascii="Arial" w:hAnsi="Arial" w:cs="Arial"/>
          <w:lang w:val="en-GB"/>
        </w:rPr>
        <w:t>.</w:t>
      </w:r>
      <w:r w:rsidRPr="00C54FD5">
        <w:rPr>
          <w:rFonts w:ascii="Arial" w:hAnsi="Arial" w:cs="Arial"/>
          <w:lang w:val="en-GB"/>
        </w:rPr>
        <w:t xml:space="preserve"> </w:t>
      </w:r>
      <w:r w:rsidR="00BA40C0">
        <w:rPr>
          <w:rFonts w:ascii="Arial" w:hAnsi="Arial" w:cs="Arial"/>
          <w:lang w:val="en-GB"/>
        </w:rPr>
        <w:t>There are</w:t>
      </w:r>
      <w:r w:rsidRPr="00C54FD5">
        <w:rPr>
          <w:rFonts w:ascii="Arial" w:hAnsi="Arial" w:cs="Arial"/>
          <w:lang w:val="en-GB"/>
        </w:rPr>
        <w:t xml:space="preserve"> a total of </w:t>
      </w:r>
      <w:r w:rsidRPr="00C54FD5">
        <w:rPr>
          <w:rFonts w:ascii="Arial" w:hAnsi="Arial" w:cs="Arial"/>
          <w:b/>
          <w:lang w:val="en-GB"/>
        </w:rPr>
        <w:t>77 municipalities</w:t>
      </w:r>
      <w:r w:rsidR="00BA40C0">
        <w:rPr>
          <w:rFonts w:ascii="Arial" w:hAnsi="Arial" w:cs="Arial"/>
          <w:lang w:val="en-GB"/>
        </w:rPr>
        <w:t xml:space="preserve"> that include </w:t>
      </w:r>
      <w:r w:rsidRPr="00C54FD5">
        <w:rPr>
          <w:rFonts w:ascii="Arial" w:hAnsi="Arial" w:cs="Arial"/>
          <w:lang w:val="en-GB"/>
        </w:rPr>
        <w:t>5</w:t>
      </w:r>
      <w:r w:rsidR="00D91E40">
        <w:rPr>
          <w:rFonts w:ascii="Arial" w:hAnsi="Arial" w:cs="Arial"/>
          <w:lang w:val="en-GB"/>
        </w:rPr>
        <w:t>45</w:t>
      </w:r>
      <w:r w:rsidRPr="00C54FD5">
        <w:rPr>
          <w:rFonts w:ascii="Arial" w:hAnsi="Arial" w:cs="Arial"/>
          <w:lang w:val="en-GB"/>
        </w:rPr>
        <w:t xml:space="preserve"> town districts</w:t>
      </w:r>
      <w:r w:rsidR="00BA40C0">
        <w:rPr>
          <w:rFonts w:ascii="Arial" w:hAnsi="Arial" w:cs="Arial"/>
          <w:lang w:val="en-GB"/>
        </w:rPr>
        <w:t xml:space="preserve"> (</w:t>
      </w:r>
      <w:r w:rsidR="00037BCC" w:rsidRPr="00037BCC">
        <w:rPr>
          <w:rFonts w:ascii="Arial" w:hAnsi="Arial" w:cs="Arial"/>
          <w:i/>
          <w:lang w:val="en-GB"/>
        </w:rPr>
        <w:t>arrondissements</w:t>
      </w:r>
      <w:r w:rsidR="00BA40C0">
        <w:rPr>
          <w:rFonts w:ascii="Arial" w:hAnsi="Arial" w:cs="Arial"/>
          <w:lang w:val="en-GB"/>
        </w:rPr>
        <w:t>)</w:t>
      </w:r>
      <w:r w:rsidR="00D91E40">
        <w:rPr>
          <w:rFonts w:ascii="Arial" w:hAnsi="Arial" w:cs="Arial"/>
          <w:lang w:val="en-GB"/>
        </w:rPr>
        <w:t>, subdivided in villages</w:t>
      </w:r>
      <w:r w:rsidRPr="00C54FD5">
        <w:rPr>
          <w:rFonts w:ascii="Arial" w:hAnsi="Arial" w:cs="Arial"/>
          <w:lang w:val="en-GB"/>
        </w:rPr>
        <w:t>.</w:t>
      </w:r>
    </w:p>
    <w:p w14:paraId="7AF5772F" w14:textId="77777777" w:rsidR="00AD4D75" w:rsidRPr="00C54FD5" w:rsidRDefault="00AD4D75" w:rsidP="00AD4D75">
      <w:pPr>
        <w:rPr>
          <w:rFonts w:ascii="Arial" w:hAnsi="Arial" w:cs="Arial"/>
          <w:shd w:val="clear" w:color="auto" w:fill="FFFFFF"/>
          <w:lang w:val="en-GB"/>
        </w:rPr>
      </w:pPr>
    </w:p>
    <w:p w14:paraId="35EA3319" w14:textId="77777777" w:rsidR="00AD4D75" w:rsidRPr="00C54FD5" w:rsidRDefault="00AD4D75" w:rsidP="00AD4D75">
      <w:pPr>
        <w:rPr>
          <w:rFonts w:ascii="Arial" w:hAnsi="Arial" w:cs="Arial"/>
          <w:i/>
          <w:lang w:val="en-GB"/>
        </w:rPr>
      </w:pPr>
      <w:r w:rsidRPr="00C54FD5">
        <w:rPr>
          <w:rFonts w:ascii="Arial" w:hAnsi="Arial" w:cs="Arial"/>
          <w:i/>
          <w:lang w:val="en-GB"/>
        </w:rPr>
        <w:t xml:space="preserve">Socio-economical context: a vulnerable </w:t>
      </w:r>
      <w:r w:rsidR="00BA40C0">
        <w:rPr>
          <w:rFonts w:ascii="Arial" w:hAnsi="Arial" w:cs="Arial"/>
          <w:i/>
          <w:lang w:val="en-GB"/>
        </w:rPr>
        <w:t>LDC</w:t>
      </w:r>
      <w:r w:rsidR="00BA40C0" w:rsidRPr="00C54FD5">
        <w:rPr>
          <w:rFonts w:ascii="Arial" w:hAnsi="Arial" w:cs="Arial"/>
          <w:i/>
          <w:lang w:val="en-GB"/>
        </w:rPr>
        <w:t xml:space="preserve"> </w:t>
      </w:r>
      <w:r w:rsidRPr="00C54FD5">
        <w:rPr>
          <w:rFonts w:ascii="Arial" w:hAnsi="Arial" w:cs="Arial"/>
          <w:i/>
          <w:lang w:val="en-GB"/>
        </w:rPr>
        <w:t>relying heavily on climate sensitive agriculture</w:t>
      </w:r>
    </w:p>
    <w:p w14:paraId="74B704A5" w14:textId="77777777" w:rsidR="00BA40C0" w:rsidRDefault="00AD4D75" w:rsidP="00AD4D75">
      <w:pPr>
        <w:rPr>
          <w:rFonts w:ascii="Arial" w:hAnsi="Arial" w:cs="Arial"/>
          <w:shd w:val="clear" w:color="auto" w:fill="FFFFFF"/>
          <w:lang w:val="en-GB"/>
        </w:rPr>
      </w:pPr>
      <w:r w:rsidRPr="00C54FD5">
        <w:rPr>
          <w:rFonts w:ascii="Arial" w:hAnsi="Arial" w:cs="Arial"/>
          <w:lang w:val="en-GB"/>
        </w:rPr>
        <w:t xml:space="preserve">Benin has enjoyed a </w:t>
      </w:r>
      <w:r w:rsidRPr="00C54FD5">
        <w:rPr>
          <w:rFonts w:ascii="Arial" w:hAnsi="Arial" w:cs="Arial"/>
          <w:b/>
          <w:lang w:val="en-GB"/>
        </w:rPr>
        <w:t>stable and democratic political context since 1989</w:t>
      </w:r>
      <w:r w:rsidRPr="00C54FD5">
        <w:rPr>
          <w:rFonts w:ascii="Arial" w:hAnsi="Arial" w:cs="Arial"/>
          <w:lang w:val="en-GB"/>
        </w:rPr>
        <w:t>. The last elections were held in 2016 and democratically elected President Patrice Talon as successor of Thomas Boni Yayi for a five-year term.</w:t>
      </w:r>
    </w:p>
    <w:p w14:paraId="2C3A217B" w14:textId="77777777" w:rsidR="00BA40C0" w:rsidRDefault="00BA40C0" w:rsidP="00AD4D75">
      <w:pPr>
        <w:rPr>
          <w:rFonts w:ascii="Arial" w:hAnsi="Arial" w:cs="Arial"/>
          <w:shd w:val="clear" w:color="auto" w:fill="FFFFFF"/>
          <w:lang w:val="en-GB"/>
        </w:rPr>
      </w:pPr>
      <w:r>
        <w:rPr>
          <w:rFonts w:ascii="Arial" w:hAnsi="Arial" w:cs="Arial"/>
          <w:shd w:val="clear" w:color="auto" w:fill="FFFFFF"/>
          <w:lang w:val="en-GB"/>
        </w:rPr>
        <w:t>Over the past two decades,</w:t>
      </w:r>
      <w:r w:rsidR="00AD4D75" w:rsidRPr="00C54FD5">
        <w:rPr>
          <w:rFonts w:ascii="Arial" w:hAnsi="Arial" w:cs="Arial"/>
          <w:shd w:val="clear" w:color="auto" w:fill="FFFFFF"/>
          <w:lang w:val="en-GB"/>
        </w:rPr>
        <w:t xml:space="preserve"> </w:t>
      </w:r>
      <w:r>
        <w:rPr>
          <w:rFonts w:ascii="Arial" w:hAnsi="Arial" w:cs="Arial"/>
          <w:shd w:val="clear" w:color="auto" w:fill="FFFFFF"/>
          <w:lang w:val="en-GB"/>
        </w:rPr>
        <w:t xml:space="preserve">Benin has experienced </w:t>
      </w:r>
      <w:r>
        <w:rPr>
          <w:rFonts w:ascii="Arial" w:hAnsi="Arial" w:cs="Arial"/>
          <w:lang w:val="en-GB"/>
        </w:rPr>
        <w:t>r</w:t>
      </w:r>
      <w:r w:rsidRPr="00C54FD5">
        <w:rPr>
          <w:rFonts w:ascii="Arial" w:hAnsi="Arial" w:cs="Arial"/>
          <w:lang w:val="en-GB"/>
        </w:rPr>
        <w:t xml:space="preserve">eal gross domestic product </w:t>
      </w:r>
      <w:r w:rsidR="00037BCC" w:rsidRPr="00037BCC">
        <w:rPr>
          <w:rFonts w:ascii="Arial" w:hAnsi="Arial" w:cs="Arial"/>
          <w:lang w:val="en-GB"/>
        </w:rPr>
        <w:t>(GDP)</w:t>
      </w:r>
      <w:r>
        <w:rPr>
          <w:rFonts w:ascii="Arial" w:hAnsi="Arial" w:cs="Arial"/>
          <w:shd w:val="clear" w:color="auto" w:fill="FFFFFF"/>
          <w:lang w:val="en-GB"/>
        </w:rPr>
        <w:t xml:space="preserve"> </w:t>
      </w:r>
      <w:r w:rsidR="00AD4D75" w:rsidRPr="00C54FD5">
        <w:rPr>
          <w:rFonts w:ascii="Arial" w:hAnsi="Arial" w:cs="Arial"/>
          <w:shd w:val="clear" w:color="auto" w:fill="FFFFFF"/>
          <w:lang w:val="en-GB"/>
        </w:rPr>
        <w:t xml:space="preserve">growth of 4 </w:t>
      </w:r>
      <w:r>
        <w:rPr>
          <w:rFonts w:ascii="Arial" w:hAnsi="Arial" w:cs="Arial"/>
          <w:shd w:val="clear" w:color="auto" w:fill="FFFFFF"/>
          <w:lang w:val="en-GB"/>
        </w:rPr>
        <w:t>to</w:t>
      </w:r>
      <w:r w:rsidRPr="00C54FD5">
        <w:rPr>
          <w:rFonts w:ascii="Arial" w:hAnsi="Arial" w:cs="Arial"/>
          <w:shd w:val="clear" w:color="auto" w:fill="FFFFFF"/>
          <w:lang w:val="en-GB"/>
        </w:rPr>
        <w:t xml:space="preserve"> </w:t>
      </w:r>
      <w:r w:rsidR="00AD4D75" w:rsidRPr="00C54FD5">
        <w:rPr>
          <w:rFonts w:ascii="Arial" w:hAnsi="Arial" w:cs="Arial"/>
          <w:shd w:val="clear" w:color="auto" w:fill="FFFFFF"/>
          <w:lang w:val="en-GB"/>
        </w:rPr>
        <w:t xml:space="preserve">5% </w:t>
      </w:r>
      <w:r>
        <w:rPr>
          <w:rFonts w:ascii="Arial" w:hAnsi="Arial" w:cs="Arial"/>
          <w:shd w:val="clear" w:color="auto" w:fill="FFFFFF"/>
          <w:lang w:val="en-GB"/>
        </w:rPr>
        <w:t>per year.</w:t>
      </w:r>
      <w:r w:rsidR="00AD4D75" w:rsidRPr="00C54FD5">
        <w:rPr>
          <w:rFonts w:ascii="Arial" w:hAnsi="Arial" w:cs="Arial"/>
          <w:shd w:val="clear" w:color="auto" w:fill="FFFFFF"/>
          <w:lang w:val="en-GB"/>
        </w:rPr>
        <w:t xml:space="preserve"> </w:t>
      </w:r>
      <w:r>
        <w:rPr>
          <w:rFonts w:ascii="Arial" w:hAnsi="Arial" w:cs="Arial"/>
          <w:lang w:val="en-GB"/>
        </w:rPr>
        <w:t>More recently,</w:t>
      </w:r>
      <w:r w:rsidRPr="00C54FD5">
        <w:rPr>
          <w:rFonts w:ascii="Arial" w:hAnsi="Arial" w:cs="Arial"/>
          <w:lang w:val="en-GB"/>
        </w:rPr>
        <w:t xml:space="preserve"> GDP growth rate was 4.6% in 2012, 6.9% in 2013, 6.5% in 2014, and 5% in 2015</w:t>
      </w:r>
      <w:r w:rsidRPr="00C54FD5">
        <w:rPr>
          <w:rStyle w:val="FootnoteReference"/>
          <w:rFonts w:cs="Arial"/>
          <w:sz w:val="20"/>
          <w:lang w:val="en-GB"/>
        </w:rPr>
        <w:footnoteReference w:id="2"/>
      </w:r>
      <w:r w:rsidRPr="00C54FD5">
        <w:rPr>
          <w:rFonts w:ascii="Arial" w:hAnsi="Arial" w:cs="Arial"/>
          <w:lang w:val="en-GB"/>
        </w:rPr>
        <w:t xml:space="preserve">. </w:t>
      </w:r>
      <w:r>
        <w:rPr>
          <w:rFonts w:ascii="Arial" w:hAnsi="Arial" w:cs="Arial"/>
          <w:shd w:val="clear" w:color="auto" w:fill="FFFFFF"/>
          <w:lang w:val="en-GB"/>
        </w:rPr>
        <w:t xml:space="preserve"> It is expected to</w:t>
      </w:r>
      <w:r w:rsidR="008F7287">
        <w:rPr>
          <w:rFonts w:ascii="Arial" w:hAnsi="Arial" w:cs="Arial"/>
          <w:shd w:val="clear" w:color="auto" w:fill="FFFFFF"/>
          <w:lang w:val="en-GB"/>
        </w:rPr>
        <w:t xml:space="preserve"> further</w:t>
      </w:r>
      <w:r>
        <w:rPr>
          <w:rFonts w:ascii="Arial" w:hAnsi="Arial" w:cs="Arial"/>
          <w:shd w:val="clear" w:color="auto" w:fill="FFFFFF"/>
          <w:lang w:val="en-GB"/>
        </w:rPr>
        <w:t xml:space="preserve"> drop to 4.6% in 2016 driven by a reduc</w:t>
      </w:r>
      <w:r w:rsidR="008F7287">
        <w:rPr>
          <w:rFonts w:ascii="Arial" w:hAnsi="Arial" w:cs="Arial"/>
          <w:shd w:val="clear" w:color="auto" w:fill="FFFFFF"/>
          <w:lang w:val="en-GB"/>
        </w:rPr>
        <w:t xml:space="preserve">ed </w:t>
      </w:r>
      <w:r>
        <w:rPr>
          <w:rFonts w:ascii="Arial" w:hAnsi="Arial" w:cs="Arial"/>
          <w:shd w:val="clear" w:color="auto" w:fill="FFFFFF"/>
          <w:lang w:val="en-GB"/>
        </w:rPr>
        <w:t xml:space="preserve">demand for </w:t>
      </w:r>
      <w:r w:rsidR="008F7287">
        <w:rPr>
          <w:rFonts w:ascii="Arial" w:hAnsi="Arial" w:cs="Arial"/>
          <w:shd w:val="clear" w:color="auto" w:fill="FFFFFF"/>
          <w:lang w:val="en-GB"/>
        </w:rPr>
        <w:t xml:space="preserve">informal re-exports to Nigeria </w:t>
      </w:r>
      <w:r w:rsidR="00D91E40">
        <w:rPr>
          <w:rFonts w:ascii="Arial" w:hAnsi="Arial" w:cs="Arial"/>
          <w:shd w:val="clear" w:color="auto" w:fill="FFFFFF"/>
          <w:lang w:val="en-GB"/>
        </w:rPr>
        <w:t xml:space="preserve">due to the current economic slowdown in the country </w:t>
      </w:r>
      <w:r w:rsidR="008F7287">
        <w:rPr>
          <w:rFonts w:ascii="Arial" w:hAnsi="Arial" w:cs="Arial"/>
          <w:shd w:val="clear" w:color="auto" w:fill="FFFFFF"/>
          <w:lang w:val="en-GB"/>
        </w:rPr>
        <w:t xml:space="preserve">and a reduction in cotton production in 2015/2016 compared to 2013/2014. In general, Benin’s economy is </w:t>
      </w:r>
      <w:r w:rsidR="008F7287" w:rsidRPr="00C54FD5">
        <w:rPr>
          <w:rFonts w:ascii="Arial" w:hAnsi="Arial" w:cs="Arial"/>
          <w:lang w:val="en-GB"/>
        </w:rPr>
        <w:t>highly dependent on exports and trade, especially with Nigeria,</w:t>
      </w:r>
      <w:r w:rsidR="008F7287">
        <w:rPr>
          <w:rFonts w:ascii="Arial" w:hAnsi="Arial" w:cs="Arial"/>
          <w:lang w:val="en-GB"/>
        </w:rPr>
        <w:t xml:space="preserve"> and is dominated by the primary and tertiary sectors. </w:t>
      </w:r>
    </w:p>
    <w:p w14:paraId="4D23491E" w14:textId="77777777" w:rsidR="00D91E40" w:rsidRDefault="00BA40C0" w:rsidP="00AD4D75">
      <w:pPr>
        <w:rPr>
          <w:rFonts w:ascii="Arial" w:hAnsi="Arial" w:cs="Arial"/>
          <w:shd w:val="clear" w:color="auto" w:fill="FFFFFF"/>
          <w:lang w:val="en-GB"/>
        </w:rPr>
      </w:pPr>
      <w:r>
        <w:rPr>
          <w:rFonts w:ascii="Arial" w:hAnsi="Arial" w:cs="Arial"/>
          <w:b/>
          <w:shd w:val="clear" w:color="auto" w:fill="FFFFFF"/>
          <w:lang w:val="en-GB"/>
        </w:rPr>
        <w:t xml:space="preserve">Despite modest GDP growth, </w:t>
      </w:r>
      <w:r w:rsidR="00AD4D75" w:rsidRPr="00C54FD5">
        <w:rPr>
          <w:rFonts w:ascii="Arial" w:hAnsi="Arial" w:cs="Arial"/>
          <w:b/>
          <w:shd w:val="clear" w:color="auto" w:fill="FFFFFF"/>
          <w:lang w:val="en-GB"/>
        </w:rPr>
        <w:t>Benin is a least developed country</w:t>
      </w:r>
      <w:r w:rsidR="00AD4D75" w:rsidRPr="00C54FD5">
        <w:rPr>
          <w:rStyle w:val="FootnoteReference"/>
          <w:rFonts w:cs="Arial"/>
          <w:sz w:val="20"/>
          <w:shd w:val="clear" w:color="auto" w:fill="FFFFFF"/>
          <w:lang w:val="en-GB"/>
        </w:rPr>
        <w:footnoteReference w:id="3"/>
      </w:r>
      <w:r w:rsidR="00AD4D75" w:rsidRPr="00C54FD5">
        <w:rPr>
          <w:rFonts w:ascii="Arial" w:hAnsi="Arial" w:cs="Arial"/>
          <w:shd w:val="clear" w:color="auto" w:fill="FFFFFF"/>
          <w:lang w:val="en-GB"/>
        </w:rPr>
        <w:t xml:space="preserve"> and </w:t>
      </w:r>
      <w:r w:rsidR="00AD4D75" w:rsidRPr="00C54FD5">
        <w:rPr>
          <w:rFonts w:ascii="Arial" w:hAnsi="Arial" w:cs="Arial"/>
          <w:b/>
          <w:shd w:val="clear" w:color="auto" w:fill="FFFFFF"/>
          <w:lang w:val="en-GB"/>
        </w:rPr>
        <w:t xml:space="preserve">poverty </w:t>
      </w:r>
      <w:r w:rsidR="00AD4D75" w:rsidRPr="00C54FD5">
        <w:rPr>
          <w:rFonts w:ascii="Arial" w:hAnsi="Arial" w:cs="Arial"/>
          <w:shd w:val="clear" w:color="auto" w:fill="FFFFFF"/>
          <w:lang w:val="en-GB"/>
        </w:rPr>
        <w:t xml:space="preserve">remains widespread and </w:t>
      </w:r>
      <w:r w:rsidR="00FC6D47">
        <w:rPr>
          <w:rFonts w:ascii="Arial" w:hAnsi="Arial" w:cs="Arial"/>
          <w:shd w:val="clear" w:color="auto" w:fill="FFFFFF"/>
          <w:lang w:val="en-GB"/>
        </w:rPr>
        <w:t>increasing,</w:t>
      </w:r>
      <w:r w:rsidR="00AD4D75" w:rsidRPr="00C54FD5">
        <w:rPr>
          <w:rFonts w:ascii="Arial" w:hAnsi="Arial" w:cs="Arial"/>
          <w:shd w:val="clear" w:color="auto" w:fill="FFFFFF"/>
          <w:lang w:val="en-GB"/>
        </w:rPr>
        <w:t xml:space="preserve"> with </w:t>
      </w:r>
      <w:r w:rsidR="00FC6D47">
        <w:rPr>
          <w:rFonts w:ascii="Arial" w:hAnsi="Arial" w:cs="Arial"/>
          <w:shd w:val="clear" w:color="auto" w:fill="FFFFFF"/>
          <w:lang w:val="en-GB"/>
        </w:rPr>
        <w:t xml:space="preserve">a </w:t>
      </w:r>
      <w:r w:rsidR="00AD4D75" w:rsidRPr="00C54FD5">
        <w:rPr>
          <w:rFonts w:ascii="Arial" w:hAnsi="Arial" w:cs="Arial"/>
          <w:shd w:val="clear" w:color="auto" w:fill="FFFFFF"/>
          <w:lang w:val="en-GB"/>
        </w:rPr>
        <w:t>national poverty rate of 40.1% in 2015, up from 35</w:t>
      </w:r>
      <w:r>
        <w:rPr>
          <w:rFonts w:ascii="Arial" w:hAnsi="Arial" w:cs="Arial"/>
          <w:shd w:val="clear" w:color="auto" w:fill="FFFFFF"/>
          <w:lang w:val="en-GB"/>
        </w:rPr>
        <w:t>.</w:t>
      </w:r>
      <w:r w:rsidR="00AD4D75" w:rsidRPr="00C54FD5">
        <w:rPr>
          <w:rFonts w:ascii="Arial" w:hAnsi="Arial" w:cs="Arial"/>
          <w:shd w:val="clear" w:color="auto" w:fill="FFFFFF"/>
          <w:lang w:val="en-GB"/>
        </w:rPr>
        <w:t>2% in 2009</w:t>
      </w:r>
      <w:r w:rsidR="00AD4D75" w:rsidRPr="00C54FD5">
        <w:rPr>
          <w:rStyle w:val="FootnoteReference"/>
          <w:rFonts w:cs="Arial"/>
          <w:sz w:val="20"/>
          <w:shd w:val="clear" w:color="auto" w:fill="FFFFFF"/>
          <w:lang w:val="en-GB"/>
        </w:rPr>
        <w:footnoteReference w:id="4"/>
      </w:r>
      <w:r w:rsidR="00AD4D75" w:rsidRPr="00C54FD5">
        <w:rPr>
          <w:rFonts w:ascii="Arial" w:hAnsi="Arial" w:cs="Arial"/>
          <w:shd w:val="clear" w:color="auto" w:fill="FFFFFF"/>
          <w:lang w:val="en-GB"/>
        </w:rPr>
        <w:t xml:space="preserve">.  </w:t>
      </w:r>
    </w:p>
    <w:p w14:paraId="5DB8F124" w14:textId="77777777" w:rsidR="00D91E40" w:rsidRDefault="00AD4D75">
      <w:pPr>
        <w:rPr>
          <w:rFonts w:ascii="Arial" w:hAnsi="Arial" w:cs="Arial"/>
          <w:color w:val="000000"/>
          <w:lang w:val="en-GB"/>
        </w:rPr>
      </w:pPr>
      <w:r w:rsidRPr="00C54FD5">
        <w:rPr>
          <w:rFonts w:ascii="Arial" w:hAnsi="Arial" w:cs="Arial"/>
          <w:shd w:val="clear" w:color="auto" w:fill="FFFFFF"/>
          <w:lang w:val="en-GB"/>
        </w:rPr>
        <w:t xml:space="preserve">Regarding </w:t>
      </w:r>
      <w:r w:rsidRPr="00C54FD5">
        <w:rPr>
          <w:rFonts w:ascii="Arial" w:hAnsi="Arial" w:cs="Arial"/>
          <w:b/>
          <w:shd w:val="clear" w:color="auto" w:fill="FFFFFF"/>
          <w:lang w:val="en-GB"/>
        </w:rPr>
        <w:t>gender</w:t>
      </w:r>
      <w:r w:rsidRPr="00C54FD5">
        <w:rPr>
          <w:rFonts w:ascii="Arial" w:hAnsi="Arial" w:cs="Arial"/>
          <w:shd w:val="clear" w:color="auto" w:fill="FFFFFF"/>
          <w:lang w:val="en-GB"/>
        </w:rPr>
        <w:t>, female-headed households experience lower levels of poverty (28% compared to 38% for male-headed households), but women remain more vulnerable and continue to suffer from a lack of economic opportunities</w:t>
      </w:r>
      <w:r w:rsidRPr="00C54FD5">
        <w:rPr>
          <w:rStyle w:val="FootnoteReference"/>
          <w:shd w:val="clear" w:color="auto" w:fill="FFFFFF"/>
          <w:lang w:val="en-GB"/>
        </w:rPr>
        <w:footnoteReference w:id="5"/>
      </w:r>
      <w:r w:rsidRPr="00C54FD5">
        <w:rPr>
          <w:rFonts w:ascii="Arial" w:hAnsi="Arial" w:cs="Arial"/>
          <w:shd w:val="clear" w:color="auto" w:fill="FFFFFF"/>
          <w:lang w:val="en-GB"/>
        </w:rPr>
        <w:t>. Women are also underrepresented in high-level decision making positions. Benin ranks 144 out of 187 countries on the Gender Inequality Index</w:t>
      </w:r>
      <w:r w:rsidRPr="00C54FD5">
        <w:rPr>
          <w:rStyle w:val="FootnoteReference"/>
          <w:rFonts w:cs="Arial"/>
          <w:sz w:val="20"/>
          <w:shd w:val="clear" w:color="auto" w:fill="FFFFFF"/>
          <w:lang w:val="en-GB"/>
        </w:rPr>
        <w:footnoteReference w:id="6"/>
      </w:r>
      <w:r w:rsidRPr="00C54FD5">
        <w:rPr>
          <w:rFonts w:ascii="Arial" w:hAnsi="Arial" w:cs="Arial"/>
          <w:shd w:val="clear" w:color="auto" w:fill="FFFFFF"/>
          <w:lang w:val="en-GB"/>
        </w:rPr>
        <w:t>, with only 7</w:t>
      </w:r>
      <w:r w:rsidR="008C6CB7">
        <w:rPr>
          <w:rFonts w:ascii="Arial" w:hAnsi="Arial" w:cs="Arial"/>
          <w:shd w:val="clear" w:color="auto" w:fill="FFFFFF"/>
          <w:lang w:val="en-GB"/>
        </w:rPr>
        <w:t>.</w:t>
      </w:r>
      <w:r w:rsidRPr="00C54FD5">
        <w:rPr>
          <w:rFonts w:ascii="Arial" w:hAnsi="Arial" w:cs="Arial"/>
          <w:shd w:val="clear" w:color="auto" w:fill="FFFFFF"/>
          <w:lang w:val="en-GB"/>
        </w:rPr>
        <w:t xml:space="preserve">2% of the Parliament </w:t>
      </w:r>
      <w:r w:rsidR="004D386F">
        <w:rPr>
          <w:rFonts w:ascii="Arial" w:hAnsi="Arial" w:cs="Arial"/>
          <w:shd w:val="clear" w:color="auto" w:fill="FFFFFF"/>
          <w:lang w:val="en-GB"/>
        </w:rPr>
        <w:t xml:space="preserve">seats </w:t>
      </w:r>
      <w:r w:rsidRPr="00C54FD5">
        <w:rPr>
          <w:rFonts w:ascii="Arial" w:hAnsi="Arial" w:cs="Arial"/>
          <w:shd w:val="clear" w:color="auto" w:fill="FFFFFF"/>
          <w:lang w:val="en-GB"/>
        </w:rPr>
        <w:t>held by women and only 15</w:t>
      </w:r>
      <w:r w:rsidR="00BA40C0">
        <w:rPr>
          <w:rFonts w:ascii="Arial" w:hAnsi="Arial" w:cs="Arial"/>
          <w:shd w:val="clear" w:color="auto" w:fill="FFFFFF"/>
          <w:lang w:val="en-GB"/>
        </w:rPr>
        <w:t>.</w:t>
      </w:r>
      <w:r w:rsidRPr="00C54FD5">
        <w:rPr>
          <w:rFonts w:ascii="Arial" w:hAnsi="Arial" w:cs="Arial"/>
          <w:shd w:val="clear" w:color="auto" w:fill="FFFFFF"/>
          <w:lang w:val="en-GB"/>
        </w:rPr>
        <w:t>8% of the female population over 25 having at least some secondary education, against 30</w:t>
      </w:r>
      <w:r w:rsidR="00BA40C0">
        <w:rPr>
          <w:rFonts w:ascii="Arial" w:hAnsi="Arial" w:cs="Arial"/>
          <w:shd w:val="clear" w:color="auto" w:fill="FFFFFF"/>
          <w:lang w:val="en-GB"/>
        </w:rPr>
        <w:t>.</w:t>
      </w:r>
      <w:r w:rsidRPr="00C54FD5">
        <w:rPr>
          <w:rFonts w:ascii="Arial" w:hAnsi="Arial" w:cs="Arial"/>
          <w:shd w:val="clear" w:color="auto" w:fill="FFFFFF"/>
          <w:lang w:val="en-GB"/>
        </w:rPr>
        <w:t>1% for men. The country is in group 5 of the Gender Development Index</w:t>
      </w:r>
      <w:r w:rsidRPr="00C54FD5">
        <w:rPr>
          <w:rStyle w:val="FootnoteReference"/>
          <w:rFonts w:cs="Arial"/>
          <w:sz w:val="20"/>
          <w:shd w:val="clear" w:color="auto" w:fill="FFFFFF"/>
          <w:lang w:val="en-GB"/>
        </w:rPr>
        <w:footnoteReference w:id="7"/>
      </w:r>
      <w:r w:rsidRPr="00C54FD5">
        <w:rPr>
          <w:rStyle w:val="FootnoteReference"/>
          <w:rFonts w:cs="Arial"/>
          <w:sz w:val="20"/>
          <w:lang w:val="en-GB"/>
        </w:rPr>
        <w:t xml:space="preserve"> </w:t>
      </w:r>
      <w:r w:rsidRPr="00C54FD5">
        <w:rPr>
          <w:rFonts w:ascii="Arial" w:hAnsi="Arial" w:cs="Arial"/>
          <w:shd w:val="clear" w:color="auto" w:fill="FFFFFF"/>
          <w:lang w:val="en-GB"/>
        </w:rPr>
        <w:t xml:space="preserve">, meaning it has only attained low equality in Human Development Index (HDI) achievements between women and men (absolute deviation from gender parity of more than 10 percent). </w:t>
      </w:r>
    </w:p>
    <w:p w14:paraId="1B07EBD7" w14:textId="77777777" w:rsidR="00AD4D75" w:rsidRPr="00C54FD5" w:rsidRDefault="00AD4D75" w:rsidP="00AD4D75">
      <w:pPr>
        <w:spacing w:after="0" w:line="276" w:lineRule="auto"/>
        <w:rPr>
          <w:rFonts w:ascii="Arial" w:hAnsi="Arial" w:cs="Arial"/>
          <w:color w:val="000000" w:themeColor="text1"/>
          <w:lang w:val="en-GB"/>
        </w:rPr>
      </w:pPr>
      <w:r w:rsidRPr="00C54FD5">
        <w:rPr>
          <w:rFonts w:ascii="Arial" w:hAnsi="Arial" w:cs="Arial"/>
          <w:b/>
          <w:color w:val="000000" w:themeColor="text1"/>
          <w:lang w:val="en-GB"/>
        </w:rPr>
        <w:t>Agriculture is the most important sector of the Beninese economy</w:t>
      </w:r>
      <w:r w:rsidRPr="00C54FD5">
        <w:rPr>
          <w:rFonts w:ascii="Arial" w:hAnsi="Arial" w:cs="Arial"/>
          <w:color w:val="000000" w:themeColor="text1"/>
          <w:lang w:val="en-GB"/>
        </w:rPr>
        <w:t>, the proceeds of which support around two thirds of the population, and provide 80 % of the country’s export</w:t>
      </w:r>
      <w:r w:rsidRPr="00C54FD5">
        <w:rPr>
          <w:rFonts w:ascii="Arial" w:hAnsi="Arial" w:cs="Arial"/>
          <w:color w:val="000000" w:themeColor="text1"/>
          <w:vertAlign w:val="superscript"/>
          <w:lang w:val="en-GB"/>
        </w:rPr>
        <w:footnoteReference w:id="8"/>
      </w:r>
      <w:r w:rsidR="000F237F">
        <w:rPr>
          <w:rFonts w:ascii="Arial" w:hAnsi="Arial" w:cs="Arial"/>
          <w:color w:val="000000" w:themeColor="text1"/>
          <w:lang w:val="en-GB"/>
        </w:rPr>
        <w:t xml:space="preserve">. </w:t>
      </w:r>
      <w:r w:rsidRPr="00C54FD5">
        <w:rPr>
          <w:rFonts w:ascii="Arial" w:hAnsi="Arial" w:cs="Arial"/>
          <w:color w:val="000000" w:themeColor="text1"/>
          <w:lang w:val="en-GB"/>
        </w:rPr>
        <w:t>The</w:t>
      </w:r>
      <w:r w:rsidR="000F237F">
        <w:rPr>
          <w:rFonts w:ascii="Arial" w:hAnsi="Arial" w:cs="Arial"/>
          <w:color w:val="000000" w:themeColor="text1"/>
          <w:lang w:val="en-GB"/>
        </w:rPr>
        <w:t xml:space="preserve"> </w:t>
      </w:r>
      <w:r w:rsidRPr="00C54FD5">
        <w:rPr>
          <w:rFonts w:ascii="Arial" w:hAnsi="Arial" w:cs="Arial"/>
          <w:color w:val="000000" w:themeColor="text1"/>
          <w:lang w:val="en-GB"/>
        </w:rPr>
        <w:t xml:space="preserve">agricultural sector is dominated by cotton, the main cash crop, </w:t>
      </w:r>
      <w:r w:rsidR="00782282">
        <w:rPr>
          <w:rFonts w:ascii="Arial" w:hAnsi="Arial" w:cs="Arial"/>
          <w:color w:val="000000" w:themeColor="text1"/>
          <w:lang w:val="en-GB"/>
        </w:rPr>
        <w:t>but also includes</w:t>
      </w:r>
      <w:r w:rsidRPr="00C54FD5">
        <w:rPr>
          <w:rFonts w:ascii="Arial" w:hAnsi="Arial" w:cs="Arial"/>
          <w:color w:val="000000" w:themeColor="text1"/>
          <w:lang w:val="en-GB"/>
        </w:rPr>
        <w:t xml:space="preserve"> pineapple and cashew nuts. The most important food crops are maize, cassava and sorghum. Livestock breeding, still characterised by traditional practices, focuses on cattle, goats, pigs and poultry. In terms of forestry production, the annual production reached</w:t>
      </w:r>
      <w:r w:rsidR="00044284">
        <w:rPr>
          <w:rFonts w:ascii="Arial" w:hAnsi="Arial" w:cs="Arial"/>
          <w:color w:val="000000" w:themeColor="text1"/>
          <w:lang w:val="en-GB"/>
        </w:rPr>
        <w:t xml:space="preserve"> </w:t>
      </w:r>
      <w:r w:rsidRPr="00C54FD5">
        <w:rPr>
          <w:rFonts w:ascii="Arial" w:hAnsi="Arial" w:cs="Arial"/>
          <w:color w:val="000000" w:themeColor="text1"/>
          <w:lang w:val="en-GB"/>
        </w:rPr>
        <w:t>6.9 million m</w:t>
      </w:r>
      <w:r w:rsidRPr="00C54FD5">
        <w:rPr>
          <w:rFonts w:ascii="Arial" w:hAnsi="Arial" w:cs="Arial"/>
          <w:color w:val="000000" w:themeColor="text1"/>
          <w:vertAlign w:val="superscript"/>
          <w:lang w:val="en-GB"/>
        </w:rPr>
        <w:t>3</w:t>
      </w:r>
      <w:r w:rsidRPr="00C54FD5">
        <w:rPr>
          <w:rFonts w:ascii="Arial" w:hAnsi="Arial" w:cs="Arial"/>
          <w:color w:val="000000" w:themeColor="text1"/>
          <w:lang w:val="en-GB"/>
        </w:rPr>
        <w:t xml:space="preserve"> in 2013.</w:t>
      </w:r>
      <w:r w:rsidRPr="00C54FD5">
        <w:rPr>
          <w:rFonts w:ascii="Arial" w:hAnsi="Arial" w:cs="Arial"/>
          <w:color w:val="000000" w:themeColor="text1"/>
          <w:lang w:val="en-GB"/>
        </w:rPr>
        <w:tab/>
      </w:r>
    </w:p>
    <w:p w14:paraId="19EF50F4" w14:textId="77777777" w:rsidR="00AD4D75" w:rsidRPr="00C54FD5" w:rsidRDefault="00AD4D75" w:rsidP="00AD4D75">
      <w:pPr>
        <w:spacing w:after="0" w:line="276" w:lineRule="auto"/>
        <w:rPr>
          <w:rFonts w:ascii="Arial" w:hAnsi="Arial" w:cs="Arial"/>
          <w:color w:val="000000" w:themeColor="text1"/>
          <w:lang w:val="en-GB"/>
        </w:rPr>
      </w:pPr>
    </w:p>
    <w:p w14:paraId="0D015CD0" w14:textId="77777777" w:rsidR="00AD4D75" w:rsidRPr="00C54FD5" w:rsidRDefault="00D91E40" w:rsidP="00AD4D75">
      <w:pPr>
        <w:spacing w:after="0" w:line="276" w:lineRule="auto"/>
        <w:rPr>
          <w:rFonts w:ascii="Arial" w:hAnsi="Arial" w:cs="Arial"/>
          <w:color w:val="000000" w:themeColor="text1"/>
          <w:lang w:val="en-GB"/>
        </w:rPr>
      </w:pPr>
      <w:r>
        <w:rPr>
          <w:rFonts w:ascii="Arial" w:hAnsi="Arial" w:cs="Arial"/>
          <w:b/>
          <w:color w:val="000000" w:themeColor="text1"/>
          <w:lang w:val="en-GB"/>
        </w:rPr>
        <w:lastRenderedPageBreak/>
        <w:t>Several</w:t>
      </w:r>
      <w:r w:rsidR="00AD4D75" w:rsidRPr="00C54FD5">
        <w:rPr>
          <w:rFonts w:ascii="Arial" w:hAnsi="Arial" w:cs="Arial"/>
          <w:b/>
          <w:color w:val="000000" w:themeColor="text1"/>
          <w:lang w:val="en-GB"/>
        </w:rPr>
        <w:t xml:space="preserve"> development strategies</w:t>
      </w:r>
      <w:r w:rsidR="00AD4D75" w:rsidRPr="00C54FD5">
        <w:rPr>
          <w:rFonts w:ascii="Arial" w:hAnsi="Arial" w:cs="Arial"/>
          <w:b/>
          <w:color w:val="000000" w:themeColor="text1"/>
          <w:vertAlign w:val="superscript"/>
          <w:lang w:val="en-GB"/>
        </w:rPr>
        <w:footnoteReference w:id="9"/>
      </w:r>
      <w:r w:rsidR="00AD4D75" w:rsidRPr="00C54FD5">
        <w:rPr>
          <w:rFonts w:ascii="Arial" w:hAnsi="Arial" w:cs="Arial"/>
          <w:b/>
          <w:color w:val="000000" w:themeColor="text1"/>
          <w:lang w:val="en-GB"/>
        </w:rPr>
        <w:t xml:space="preserve"> are relying on the agricultural sector to contribute to economic growth and poverty reduction</w:t>
      </w:r>
      <w:r w:rsidR="00AD4D75" w:rsidRPr="00C54FD5">
        <w:rPr>
          <w:rFonts w:ascii="Arial" w:hAnsi="Arial" w:cs="Arial"/>
          <w:color w:val="000000" w:themeColor="text1"/>
          <w:lang w:val="en-GB"/>
        </w:rPr>
        <w:t>. The 2007 Growth and Poverty Reduction Strategy (SRCP), which aims to make Benin an emerging economy by 2025, sets clear objectives for the agricultural sector:</w:t>
      </w:r>
    </w:p>
    <w:p w14:paraId="08524592" w14:textId="77777777" w:rsidR="00AD4D75" w:rsidRPr="00C54FD5" w:rsidRDefault="00AD4D75" w:rsidP="00AD4D75">
      <w:pPr>
        <w:spacing w:after="0" w:line="276" w:lineRule="auto"/>
        <w:rPr>
          <w:rFonts w:ascii="Arial" w:hAnsi="Arial" w:cs="Arial"/>
          <w:color w:val="000000" w:themeColor="text1"/>
          <w:lang w:val="en-GB"/>
        </w:rPr>
      </w:pPr>
    </w:p>
    <w:p w14:paraId="5743B9BF" w14:textId="77777777" w:rsidR="00AD4D75" w:rsidRPr="00C54FD5" w:rsidRDefault="00AD4D75" w:rsidP="00AD4D75">
      <w:pPr>
        <w:spacing w:after="0" w:line="276" w:lineRule="auto"/>
        <w:ind w:left="709" w:hanging="709"/>
        <w:rPr>
          <w:rFonts w:ascii="Arial" w:hAnsi="Arial" w:cs="Arial"/>
          <w:color w:val="000000" w:themeColor="text1"/>
          <w:lang w:val="en-GB"/>
        </w:rPr>
      </w:pPr>
      <w:r w:rsidRPr="00C54FD5">
        <w:rPr>
          <w:rFonts w:ascii="Arial" w:hAnsi="Arial" w:cs="Arial"/>
          <w:color w:val="000000" w:themeColor="text1"/>
          <w:lang w:val="en-GB"/>
        </w:rPr>
        <w:t>1.</w:t>
      </w:r>
      <w:r w:rsidRPr="00C54FD5">
        <w:rPr>
          <w:rFonts w:ascii="Arial" w:hAnsi="Arial" w:cs="Arial"/>
          <w:color w:val="000000" w:themeColor="text1"/>
          <w:lang w:val="en-GB"/>
        </w:rPr>
        <w:tab/>
        <w:t>Increasing the availability of food products for urban and rural population, ensuring also their quality and their accessibility for all,</w:t>
      </w:r>
    </w:p>
    <w:p w14:paraId="5C39A7B5" w14:textId="77777777" w:rsidR="00AD4D75" w:rsidRPr="00C54FD5" w:rsidRDefault="00AD4D75" w:rsidP="00AD4D75">
      <w:pPr>
        <w:spacing w:after="0" w:line="276" w:lineRule="auto"/>
        <w:ind w:left="709" w:hanging="709"/>
        <w:rPr>
          <w:rFonts w:ascii="Arial" w:hAnsi="Arial" w:cs="Arial"/>
          <w:color w:val="000000" w:themeColor="text1"/>
          <w:lang w:val="en-GB"/>
        </w:rPr>
      </w:pPr>
      <w:r w:rsidRPr="00C54FD5">
        <w:rPr>
          <w:rFonts w:ascii="Arial" w:hAnsi="Arial" w:cs="Arial"/>
          <w:color w:val="000000" w:themeColor="text1"/>
          <w:lang w:val="en-GB"/>
        </w:rPr>
        <w:t>2.</w:t>
      </w:r>
      <w:r w:rsidRPr="00C54FD5">
        <w:rPr>
          <w:rFonts w:ascii="Arial" w:hAnsi="Arial" w:cs="Arial"/>
          <w:color w:val="000000" w:themeColor="text1"/>
          <w:lang w:val="en-GB"/>
        </w:rPr>
        <w:tab/>
        <w:t>Increasing the income of the agricultural sector,</w:t>
      </w:r>
    </w:p>
    <w:p w14:paraId="2AE3A3FF" w14:textId="77777777" w:rsidR="00AD4D75" w:rsidRPr="00C54FD5" w:rsidRDefault="00AD4D75" w:rsidP="00AD4D75">
      <w:pPr>
        <w:spacing w:after="0" w:line="276" w:lineRule="auto"/>
        <w:ind w:left="709" w:hanging="709"/>
        <w:rPr>
          <w:rFonts w:ascii="Arial" w:hAnsi="Arial" w:cs="Arial"/>
          <w:color w:val="000000" w:themeColor="text1"/>
          <w:lang w:val="en-GB"/>
        </w:rPr>
      </w:pPr>
      <w:r w:rsidRPr="00C54FD5">
        <w:rPr>
          <w:rFonts w:ascii="Arial" w:hAnsi="Arial" w:cs="Arial"/>
          <w:color w:val="000000" w:themeColor="text1"/>
          <w:lang w:val="en-GB"/>
        </w:rPr>
        <w:t>3.</w:t>
      </w:r>
      <w:r w:rsidRPr="00C54FD5">
        <w:rPr>
          <w:rFonts w:ascii="Arial" w:hAnsi="Arial" w:cs="Arial"/>
          <w:color w:val="000000" w:themeColor="text1"/>
          <w:lang w:val="en-GB"/>
        </w:rPr>
        <w:tab/>
        <w:t>Increasing the resources or cutting currency expenditure,</w:t>
      </w:r>
    </w:p>
    <w:p w14:paraId="7A172DEC" w14:textId="77777777" w:rsidR="00AD4D75" w:rsidRPr="00C54FD5" w:rsidRDefault="00AD4D75" w:rsidP="00AD4D75">
      <w:pPr>
        <w:spacing w:after="0" w:line="276" w:lineRule="auto"/>
        <w:ind w:left="709" w:hanging="709"/>
        <w:rPr>
          <w:rFonts w:ascii="Arial" w:hAnsi="Arial" w:cs="Arial"/>
          <w:color w:val="000000" w:themeColor="text1"/>
          <w:lang w:val="en-GB"/>
        </w:rPr>
      </w:pPr>
      <w:r w:rsidRPr="00C54FD5">
        <w:rPr>
          <w:rFonts w:ascii="Arial" w:hAnsi="Arial" w:cs="Arial"/>
          <w:color w:val="000000" w:themeColor="text1"/>
          <w:lang w:val="en-GB"/>
        </w:rPr>
        <w:t>4.</w:t>
      </w:r>
      <w:r w:rsidRPr="00C54FD5">
        <w:rPr>
          <w:rFonts w:ascii="Arial" w:hAnsi="Arial" w:cs="Arial"/>
          <w:color w:val="000000" w:themeColor="text1"/>
          <w:lang w:val="en-GB"/>
        </w:rPr>
        <w:tab/>
        <w:t>Ensuring the preservation of existing jobs and even increasing rural employment,</w:t>
      </w:r>
    </w:p>
    <w:p w14:paraId="6649B117" w14:textId="77777777" w:rsidR="00AD4D75" w:rsidRPr="00C54FD5" w:rsidRDefault="00AD4D75" w:rsidP="00AD4D75">
      <w:pPr>
        <w:spacing w:after="0" w:line="276" w:lineRule="auto"/>
        <w:ind w:left="709" w:hanging="709"/>
        <w:rPr>
          <w:rFonts w:ascii="Arial" w:hAnsi="Arial" w:cs="Arial"/>
          <w:color w:val="000000" w:themeColor="text1"/>
          <w:lang w:val="en-GB"/>
        </w:rPr>
      </w:pPr>
      <w:r w:rsidRPr="00C54FD5">
        <w:rPr>
          <w:rFonts w:ascii="Arial" w:hAnsi="Arial" w:cs="Arial"/>
          <w:color w:val="000000" w:themeColor="text1"/>
          <w:lang w:val="en-GB"/>
        </w:rPr>
        <w:t>5.</w:t>
      </w:r>
      <w:r w:rsidRPr="00C54FD5">
        <w:rPr>
          <w:rFonts w:ascii="Arial" w:hAnsi="Arial" w:cs="Arial"/>
          <w:color w:val="000000" w:themeColor="text1"/>
          <w:lang w:val="en-GB"/>
        </w:rPr>
        <w:tab/>
        <w:t>Guaranteeing a sustainable land management, a sustainable breeding approach and a sustainable management of the fishery sector.</w:t>
      </w:r>
    </w:p>
    <w:p w14:paraId="341BB106" w14:textId="77777777" w:rsidR="00AD4D75" w:rsidRPr="00C54FD5" w:rsidRDefault="00AD4D75" w:rsidP="00AD4D75">
      <w:pPr>
        <w:spacing w:after="0" w:line="276" w:lineRule="auto"/>
        <w:ind w:left="709" w:hanging="709"/>
        <w:rPr>
          <w:rFonts w:ascii="Arial" w:hAnsi="Arial" w:cs="Arial"/>
          <w:color w:val="000000" w:themeColor="text1"/>
          <w:lang w:val="en-GB"/>
        </w:rPr>
      </w:pPr>
      <w:r w:rsidRPr="00C54FD5">
        <w:rPr>
          <w:rFonts w:ascii="Arial" w:hAnsi="Arial" w:cs="Arial"/>
          <w:color w:val="000000" w:themeColor="text1"/>
          <w:lang w:val="en-GB"/>
        </w:rPr>
        <w:t xml:space="preserve"> </w:t>
      </w:r>
    </w:p>
    <w:p w14:paraId="2562FBB6" w14:textId="77777777" w:rsidR="00AD4D75" w:rsidRPr="00C54FD5" w:rsidRDefault="00AD4D75" w:rsidP="00AD4D75">
      <w:pPr>
        <w:rPr>
          <w:rFonts w:ascii="Arial" w:hAnsi="Arial" w:cs="Arial"/>
          <w:lang w:val="en-GB"/>
        </w:rPr>
      </w:pPr>
      <w:r w:rsidRPr="00C54FD5">
        <w:rPr>
          <w:rFonts w:ascii="Arial" w:hAnsi="Arial" w:cs="Arial"/>
          <w:color w:val="000000" w:themeColor="text1"/>
          <w:lang w:val="en-GB"/>
        </w:rPr>
        <w:t xml:space="preserve">However, despite its size, its huge potential (availability of cultivable and irrigable land, important emerging market), and the efforts of the GoB, </w:t>
      </w:r>
      <w:r w:rsidRPr="00C54FD5">
        <w:rPr>
          <w:rFonts w:ascii="Arial" w:hAnsi="Arial" w:cs="Arial"/>
          <w:b/>
          <w:color w:val="000000" w:themeColor="text1"/>
          <w:lang w:val="en-GB"/>
        </w:rPr>
        <w:t xml:space="preserve">the Beninese agricultural sector faces numerous </w:t>
      </w:r>
      <w:r w:rsidR="00BA5EEF">
        <w:rPr>
          <w:rFonts w:ascii="Arial" w:hAnsi="Arial" w:cs="Arial"/>
          <w:b/>
          <w:color w:val="000000" w:themeColor="text1"/>
          <w:lang w:val="en-GB"/>
        </w:rPr>
        <w:t>challenge</w:t>
      </w:r>
      <w:r w:rsidRPr="00C54FD5">
        <w:rPr>
          <w:rFonts w:ascii="Arial" w:hAnsi="Arial" w:cs="Arial"/>
          <w:b/>
          <w:color w:val="000000" w:themeColor="text1"/>
          <w:lang w:val="en-GB"/>
        </w:rPr>
        <w:t>s</w:t>
      </w:r>
      <w:r w:rsidRPr="00C54FD5">
        <w:rPr>
          <w:rFonts w:ascii="Arial" w:hAnsi="Arial" w:cs="Arial"/>
          <w:color w:val="000000" w:themeColor="text1"/>
          <w:lang w:val="en-GB"/>
        </w:rPr>
        <w:t xml:space="preserve">. </w:t>
      </w:r>
      <w:r w:rsidR="00044284">
        <w:rPr>
          <w:rFonts w:ascii="Arial" w:hAnsi="Arial" w:cs="Arial"/>
          <w:color w:val="000000" w:themeColor="text1"/>
          <w:lang w:val="en-GB"/>
        </w:rPr>
        <w:t>Agricultural</w:t>
      </w:r>
      <w:r w:rsidRPr="00C54FD5">
        <w:rPr>
          <w:rFonts w:ascii="Arial" w:hAnsi="Arial" w:cs="Arial"/>
          <w:color w:val="000000" w:themeColor="text1"/>
          <w:lang w:val="en-GB"/>
        </w:rPr>
        <w:t xml:space="preserve"> productivity </w:t>
      </w:r>
      <w:r w:rsidR="00044284">
        <w:rPr>
          <w:rFonts w:ascii="Arial" w:hAnsi="Arial" w:cs="Arial"/>
          <w:color w:val="000000" w:themeColor="text1"/>
          <w:lang w:val="en-GB"/>
        </w:rPr>
        <w:t xml:space="preserve">is low </w:t>
      </w:r>
      <w:r w:rsidRPr="00C54FD5">
        <w:rPr>
          <w:rFonts w:ascii="Arial" w:hAnsi="Arial" w:cs="Arial"/>
          <w:color w:val="000000" w:themeColor="text1"/>
          <w:lang w:val="en-GB"/>
        </w:rPr>
        <w:t xml:space="preserve">and the agribusiness sector is weak. </w:t>
      </w:r>
      <w:r w:rsidR="00044284">
        <w:rPr>
          <w:rFonts w:ascii="Arial" w:hAnsi="Arial" w:cs="Arial"/>
          <w:color w:val="000000" w:themeColor="text1"/>
          <w:lang w:val="en-GB"/>
        </w:rPr>
        <w:t>Barriers also include l</w:t>
      </w:r>
      <w:r w:rsidRPr="00C54FD5">
        <w:rPr>
          <w:rFonts w:ascii="Arial" w:hAnsi="Arial" w:cs="Arial"/>
          <w:color w:val="000000" w:themeColor="text1"/>
          <w:lang w:val="en-GB"/>
        </w:rPr>
        <w:t>argely inefficient extension services, uncertainty over land rights</w:t>
      </w:r>
      <w:r w:rsidR="00044284">
        <w:rPr>
          <w:rFonts w:ascii="Arial" w:hAnsi="Arial" w:cs="Arial"/>
          <w:color w:val="000000" w:themeColor="text1"/>
          <w:lang w:val="en-GB"/>
        </w:rPr>
        <w:t>,</w:t>
      </w:r>
      <w:r w:rsidRPr="00C54FD5">
        <w:rPr>
          <w:rFonts w:ascii="Arial" w:hAnsi="Arial" w:cs="Arial"/>
          <w:color w:val="000000" w:themeColor="text1"/>
          <w:lang w:val="en-GB"/>
        </w:rPr>
        <w:t xml:space="preserve"> and inadequate access to credit and agricultural inputs, such as seed and fertilizer</w:t>
      </w:r>
      <w:r w:rsidRPr="00C54FD5">
        <w:rPr>
          <w:rFonts w:ascii="Arial" w:hAnsi="Arial" w:cs="Arial"/>
          <w:color w:val="000000" w:themeColor="text1"/>
          <w:vertAlign w:val="superscript"/>
          <w:lang w:val="en-GB"/>
        </w:rPr>
        <w:footnoteReference w:id="10"/>
      </w:r>
      <w:r w:rsidRPr="00C54FD5">
        <w:rPr>
          <w:rFonts w:ascii="Arial" w:hAnsi="Arial" w:cs="Arial"/>
          <w:color w:val="000000" w:themeColor="text1"/>
          <w:lang w:val="en-GB"/>
        </w:rPr>
        <w:t>.</w:t>
      </w:r>
      <w:r w:rsidRPr="00C54FD5">
        <w:rPr>
          <w:rFonts w:ascii="Arial" w:hAnsi="Arial" w:cs="Arial"/>
          <w:color w:val="000000" w:themeColor="text1"/>
          <w:lang w:val="en-GB"/>
        </w:rPr>
        <w:tab/>
      </w:r>
    </w:p>
    <w:p w14:paraId="615F485C" w14:textId="77777777" w:rsidR="00AD4D75" w:rsidRDefault="00AD4D75" w:rsidP="00AD4D75">
      <w:pPr>
        <w:rPr>
          <w:rFonts w:ascii="Arial" w:hAnsi="Arial" w:cs="Arial"/>
          <w:color w:val="000000" w:themeColor="text1"/>
          <w:lang w:val="en-GB"/>
        </w:rPr>
      </w:pPr>
      <w:r w:rsidRPr="00C54FD5">
        <w:rPr>
          <w:rFonts w:ascii="Arial" w:hAnsi="Arial" w:cs="Arial"/>
          <w:color w:val="000000" w:themeColor="text1"/>
          <w:lang w:val="en-GB"/>
        </w:rPr>
        <w:t xml:space="preserve">Only 13% of the cultivated area of Benin is estimated to be irrigated, and 80% of agricultural production takes place during the wet season. </w:t>
      </w:r>
      <w:r w:rsidR="00044284" w:rsidRPr="00C54FD5">
        <w:rPr>
          <w:rFonts w:ascii="Arial" w:hAnsi="Arial" w:cs="Arial"/>
          <w:color w:val="000000" w:themeColor="text1"/>
          <w:lang w:val="en-GB"/>
        </w:rPr>
        <w:t>Th</w:t>
      </w:r>
      <w:r w:rsidR="00044284">
        <w:rPr>
          <w:rFonts w:ascii="Arial" w:hAnsi="Arial" w:cs="Arial"/>
          <w:color w:val="000000" w:themeColor="text1"/>
          <w:lang w:val="en-GB"/>
        </w:rPr>
        <w:t>e</w:t>
      </w:r>
      <w:r w:rsidR="00044284" w:rsidRPr="00C54FD5">
        <w:rPr>
          <w:rFonts w:ascii="Arial" w:hAnsi="Arial" w:cs="Arial"/>
          <w:color w:val="000000" w:themeColor="text1"/>
          <w:lang w:val="en-GB"/>
        </w:rPr>
        <w:t xml:space="preserve"> </w:t>
      </w:r>
      <w:r w:rsidRPr="00C54FD5">
        <w:rPr>
          <w:rFonts w:ascii="Arial" w:hAnsi="Arial" w:cs="Arial"/>
          <w:b/>
          <w:color w:val="000000" w:themeColor="text1"/>
          <w:lang w:val="en-GB"/>
        </w:rPr>
        <w:t>dependence on good weather for sustaining livelihoods</w:t>
      </w:r>
      <w:r w:rsidRPr="00C54FD5">
        <w:rPr>
          <w:rFonts w:ascii="Arial" w:hAnsi="Arial" w:cs="Arial"/>
          <w:color w:val="000000" w:themeColor="text1"/>
          <w:lang w:val="en-GB"/>
        </w:rPr>
        <w:t xml:space="preserve"> is very apparent in statistics and on-</w:t>
      </w:r>
      <w:r w:rsidR="00044284">
        <w:rPr>
          <w:rFonts w:ascii="Arial" w:hAnsi="Arial" w:cs="Arial"/>
          <w:color w:val="000000" w:themeColor="text1"/>
          <w:lang w:val="en-GB"/>
        </w:rPr>
        <w:t>the-ground</w:t>
      </w:r>
      <w:r w:rsidRPr="00C54FD5">
        <w:rPr>
          <w:rFonts w:ascii="Arial" w:hAnsi="Arial" w:cs="Arial"/>
          <w:color w:val="000000" w:themeColor="text1"/>
          <w:lang w:val="en-GB"/>
        </w:rPr>
        <w:t xml:space="preserve">. </w:t>
      </w:r>
      <w:r w:rsidR="00044284">
        <w:rPr>
          <w:rFonts w:ascii="Arial" w:hAnsi="Arial" w:cs="Arial"/>
          <w:b/>
          <w:color w:val="000000" w:themeColor="text1"/>
          <w:lang w:val="en-GB"/>
        </w:rPr>
        <w:t>Limited access to water and agricultural tools</w:t>
      </w:r>
      <w:r w:rsidRPr="00C54FD5">
        <w:rPr>
          <w:rFonts w:ascii="Arial" w:hAnsi="Arial" w:cs="Arial"/>
          <w:b/>
          <w:color w:val="000000" w:themeColor="text1"/>
          <w:lang w:val="en-GB"/>
        </w:rPr>
        <w:t xml:space="preserve"> contribute to </w:t>
      </w:r>
      <w:r w:rsidR="00044284">
        <w:rPr>
          <w:rFonts w:ascii="Arial" w:hAnsi="Arial" w:cs="Arial"/>
          <w:b/>
          <w:color w:val="000000" w:themeColor="text1"/>
          <w:lang w:val="en-GB"/>
        </w:rPr>
        <w:t xml:space="preserve">farmers’ </w:t>
      </w:r>
      <w:r w:rsidRPr="00C54FD5">
        <w:rPr>
          <w:rFonts w:ascii="Arial" w:hAnsi="Arial" w:cs="Arial"/>
          <w:b/>
          <w:color w:val="000000" w:themeColor="text1"/>
          <w:lang w:val="en-GB"/>
        </w:rPr>
        <w:t>vulnerability</w:t>
      </w:r>
      <w:r w:rsidR="00044284">
        <w:rPr>
          <w:rFonts w:ascii="Arial" w:hAnsi="Arial" w:cs="Arial"/>
          <w:b/>
          <w:color w:val="000000" w:themeColor="text1"/>
          <w:lang w:val="en-GB"/>
        </w:rPr>
        <w:t>, and these issues will be further exacerbated by climate change</w:t>
      </w:r>
    </w:p>
    <w:p w14:paraId="1F67EA0F" w14:textId="77777777" w:rsidR="000F237F" w:rsidRPr="00C54FD5" w:rsidRDefault="000F237F" w:rsidP="00AD4D75">
      <w:pPr>
        <w:rPr>
          <w:rFonts w:ascii="Arial" w:hAnsi="Arial" w:cs="Arial"/>
          <w:b/>
          <w:lang w:val="en-GB"/>
        </w:rPr>
      </w:pPr>
    </w:p>
    <w:p w14:paraId="708B05DB" w14:textId="77777777" w:rsidR="00AD4D75" w:rsidRPr="00C54FD5" w:rsidRDefault="00AD4D75" w:rsidP="00AD4D75">
      <w:pPr>
        <w:rPr>
          <w:rFonts w:ascii="Arial" w:hAnsi="Arial" w:cs="Arial"/>
          <w:i/>
          <w:lang w:val="en-GB"/>
        </w:rPr>
      </w:pPr>
      <w:r w:rsidRPr="00C54FD5">
        <w:rPr>
          <w:rFonts w:ascii="Arial" w:hAnsi="Arial" w:cs="Arial"/>
          <w:i/>
          <w:lang w:val="en-GB"/>
        </w:rPr>
        <w:t xml:space="preserve">Climate change: climate changed induced rainfall patterns alteration and temperature rise hit Benin, highly impacting agriculture and the most vulnerable who rely on agriculture for their subsistence </w:t>
      </w:r>
    </w:p>
    <w:p w14:paraId="206C9C8B" w14:textId="77777777" w:rsidR="00AD4D75" w:rsidRPr="00C54FD5" w:rsidRDefault="00AD4D75" w:rsidP="00AD4D75">
      <w:pPr>
        <w:spacing w:after="0" w:line="276" w:lineRule="auto"/>
        <w:rPr>
          <w:rFonts w:ascii="Arial" w:hAnsi="Arial" w:cs="Arial"/>
          <w:color w:val="000000" w:themeColor="text1"/>
          <w:lang w:val="en-GB"/>
        </w:rPr>
      </w:pPr>
      <w:r w:rsidRPr="00C54FD5">
        <w:rPr>
          <w:rFonts w:ascii="Arial" w:hAnsi="Arial" w:cs="Arial"/>
          <w:color w:val="000000" w:themeColor="text1"/>
          <w:lang w:val="en-GB"/>
        </w:rPr>
        <w:t xml:space="preserve">Benin is </w:t>
      </w:r>
      <w:r w:rsidRPr="007351F7">
        <w:rPr>
          <w:rFonts w:ascii="Arial" w:hAnsi="Arial" w:cs="Arial"/>
          <w:b/>
          <w:color w:val="000000" w:themeColor="text1"/>
          <w:lang w:val="en-GB"/>
        </w:rPr>
        <w:t>vulnerable to climate change</w:t>
      </w:r>
      <w:r w:rsidR="000F237F">
        <w:rPr>
          <w:rFonts w:ascii="Arial" w:hAnsi="Arial" w:cs="Arial"/>
          <w:b/>
          <w:color w:val="000000" w:themeColor="text1"/>
          <w:lang w:val="en-GB"/>
        </w:rPr>
        <w:t xml:space="preserve"> </w:t>
      </w:r>
      <w:r w:rsidR="00C73A0C">
        <w:rPr>
          <w:rFonts w:ascii="Arial" w:hAnsi="Arial" w:cs="Arial"/>
          <w:b/>
          <w:color w:val="000000" w:themeColor="text1"/>
          <w:lang w:val="en-GB"/>
        </w:rPr>
        <w:t xml:space="preserve">that is expressed in an observed and projected </w:t>
      </w:r>
      <w:r w:rsidRPr="007351F7">
        <w:rPr>
          <w:rFonts w:ascii="Arial" w:hAnsi="Arial" w:cs="Arial"/>
          <w:b/>
          <w:color w:val="000000" w:themeColor="text1"/>
          <w:lang w:val="en-GB"/>
        </w:rPr>
        <w:t xml:space="preserve"> increase in rainfall variability and more frequent extreme weather events</w:t>
      </w:r>
      <w:r w:rsidRPr="00C54FD5">
        <w:rPr>
          <w:rFonts w:ascii="Arial" w:hAnsi="Arial" w:cs="Arial"/>
          <w:color w:val="000000" w:themeColor="text1"/>
          <w:lang w:val="en-GB"/>
        </w:rPr>
        <w:t xml:space="preserve">. Medium term climate projections indicate </w:t>
      </w:r>
      <w:r w:rsidR="00044284">
        <w:rPr>
          <w:rFonts w:ascii="Arial" w:hAnsi="Arial" w:cs="Arial"/>
          <w:color w:val="000000" w:themeColor="text1"/>
          <w:lang w:val="en-GB"/>
        </w:rPr>
        <w:t>the</w:t>
      </w:r>
      <w:r w:rsidR="00044284" w:rsidRPr="00C54FD5">
        <w:rPr>
          <w:rFonts w:ascii="Arial" w:hAnsi="Arial" w:cs="Arial"/>
          <w:color w:val="000000" w:themeColor="text1"/>
          <w:lang w:val="en-GB"/>
        </w:rPr>
        <w:t xml:space="preserve"> </w:t>
      </w:r>
      <w:r w:rsidRPr="00C54FD5">
        <w:rPr>
          <w:rFonts w:ascii="Arial" w:hAnsi="Arial" w:cs="Arial"/>
          <w:color w:val="000000" w:themeColor="text1"/>
          <w:lang w:val="en-GB"/>
        </w:rPr>
        <w:t>risk of insufficient levels of rain in certain regions, mainly to the North, but also, increased evapotranspiration and more rainfall variability during the crop seasons. Droughts and floods are already becoming more severe</w:t>
      </w:r>
      <w:r w:rsidRPr="00C54FD5">
        <w:rPr>
          <w:rStyle w:val="FootnoteReference"/>
          <w:rFonts w:cs="Arial"/>
          <w:color w:val="000000" w:themeColor="text1"/>
          <w:sz w:val="20"/>
          <w:lang w:val="en-GB"/>
        </w:rPr>
        <w:footnoteReference w:id="11"/>
      </w:r>
      <w:r w:rsidRPr="00C54FD5">
        <w:rPr>
          <w:rFonts w:ascii="Arial" w:hAnsi="Arial" w:cs="Arial"/>
          <w:color w:val="000000" w:themeColor="text1"/>
          <w:lang w:val="en-GB"/>
        </w:rPr>
        <w:t xml:space="preserve">. This means more stress on natural resources and the agricultural production system – most notably on growing rain-fed crops, </w:t>
      </w:r>
      <w:r w:rsidR="00044284">
        <w:rPr>
          <w:rFonts w:ascii="Arial" w:hAnsi="Arial" w:cs="Arial"/>
          <w:color w:val="000000" w:themeColor="text1"/>
          <w:lang w:val="en-GB"/>
        </w:rPr>
        <w:t xml:space="preserve">regenerating </w:t>
      </w:r>
      <w:r w:rsidRPr="00C54FD5">
        <w:rPr>
          <w:rFonts w:ascii="Arial" w:hAnsi="Arial" w:cs="Arial"/>
          <w:color w:val="000000" w:themeColor="text1"/>
          <w:lang w:val="en-GB"/>
        </w:rPr>
        <w:t>natural tree</w:t>
      </w:r>
      <w:r w:rsidR="00044284">
        <w:rPr>
          <w:rFonts w:ascii="Arial" w:hAnsi="Arial" w:cs="Arial"/>
          <w:color w:val="000000" w:themeColor="text1"/>
          <w:lang w:val="en-GB"/>
        </w:rPr>
        <w:t>s</w:t>
      </w:r>
      <w:r w:rsidRPr="00C54FD5">
        <w:rPr>
          <w:rFonts w:ascii="Arial" w:hAnsi="Arial" w:cs="Arial"/>
          <w:color w:val="000000" w:themeColor="text1"/>
          <w:lang w:val="en-GB"/>
        </w:rPr>
        <w:t xml:space="preserve"> and grazing animals. However, solutions exist to mitigate the negative impacts of climate change on the economy of Benin. T</w:t>
      </w:r>
      <w:r w:rsidR="00BA5EEF">
        <w:rPr>
          <w:rFonts w:ascii="Arial" w:hAnsi="Arial" w:cs="Arial"/>
          <w:color w:val="000000" w:themeColor="text1"/>
          <w:lang w:val="en-GB"/>
        </w:rPr>
        <w:t>he proposed</w:t>
      </w:r>
      <w:r w:rsidRPr="00C54FD5">
        <w:rPr>
          <w:rFonts w:ascii="Arial" w:hAnsi="Arial" w:cs="Arial"/>
          <w:color w:val="000000" w:themeColor="text1"/>
          <w:lang w:val="en-GB"/>
        </w:rPr>
        <w:t xml:space="preserve"> project aims at promoting such solutions in the country.</w:t>
      </w:r>
    </w:p>
    <w:p w14:paraId="01BE4F40" w14:textId="77777777" w:rsidR="00AD4D75" w:rsidRPr="00C54FD5" w:rsidRDefault="00AD4D75" w:rsidP="00AD4D75">
      <w:pPr>
        <w:spacing w:after="0" w:line="276" w:lineRule="auto"/>
        <w:rPr>
          <w:rFonts w:ascii="Arial" w:hAnsi="Arial" w:cs="Arial"/>
          <w:color w:val="000000" w:themeColor="text1"/>
          <w:lang w:val="en-GB"/>
        </w:rPr>
      </w:pPr>
    </w:p>
    <w:p w14:paraId="7CF2FA0D" w14:textId="77777777" w:rsidR="00AD4D75" w:rsidRPr="00C54FD5" w:rsidRDefault="00AD4D75" w:rsidP="00AD4D75">
      <w:pPr>
        <w:spacing w:after="0" w:line="276" w:lineRule="auto"/>
        <w:rPr>
          <w:rFonts w:ascii="Arial" w:hAnsi="Arial" w:cs="Arial"/>
          <w:color w:val="000000" w:themeColor="text1"/>
          <w:lang w:val="en-GB"/>
        </w:rPr>
      </w:pPr>
      <w:r w:rsidRPr="00C54FD5">
        <w:rPr>
          <w:rFonts w:ascii="Arial" w:hAnsi="Arial" w:cs="Arial"/>
          <w:color w:val="000000" w:themeColor="text1"/>
          <w:lang w:val="en-GB"/>
        </w:rPr>
        <w:t>A detailed analysis of vulnerability to climate change in the agricultural sector was carried out at the time of the development of the Second National Communication on Climate Change</w:t>
      </w:r>
      <w:r w:rsidRPr="00C54FD5">
        <w:rPr>
          <w:rStyle w:val="FootnoteReference"/>
          <w:rFonts w:cs="Arial"/>
          <w:color w:val="000000" w:themeColor="text1"/>
          <w:sz w:val="20"/>
          <w:lang w:val="en-GB"/>
        </w:rPr>
        <w:footnoteReference w:id="12"/>
      </w:r>
      <w:r w:rsidRPr="00C54FD5">
        <w:rPr>
          <w:rFonts w:ascii="Arial" w:hAnsi="Arial" w:cs="Arial"/>
          <w:color w:val="000000" w:themeColor="text1"/>
          <w:lang w:val="en-GB"/>
        </w:rPr>
        <w:t xml:space="preserve"> in 2011. Key priorities areas of action to address climate change were identified in this document, in line with the 2008 </w:t>
      </w:r>
      <w:r w:rsidRPr="000F237F">
        <w:rPr>
          <w:rFonts w:ascii="Arial" w:hAnsi="Arial" w:cs="Arial"/>
          <w:b/>
          <w:color w:val="000000" w:themeColor="text1"/>
          <w:lang w:val="en-GB"/>
        </w:rPr>
        <w:t>NAPA, and reiterated in the 2015 INDC</w:t>
      </w:r>
      <w:r w:rsidRPr="00C54FD5">
        <w:rPr>
          <w:rFonts w:ascii="Arial" w:hAnsi="Arial" w:cs="Arial"/>
          <w:color w:val="000000" w:themeColor="text1"/>
          <w:lang w:val="en-GB"/>
        </w:rPr>
        <w:t>, though in a summarized way. The proposed solutions to tackle or at least mitigate the impacts of climate change in Benin are the following</w:t>
      </w:r>
      <w:r>
        <w:rPr>
          <w:rFonts w:ascii="Arial" w:hAnsi="Arial" w:cs="Arial"/>
          <w:color w:val="000000" w:themeColor="text1"/>
          <w:lang w:val="en-GB"/>
        </w:rPr>
        <w:t>:</w:t>
      </w:r>
    </w:p>
    <w:p w14:paraId="106FC096" w14:textId="77777777" w:rsidR="00AD4D75" w:rsidRPr="00C54FD5" w:rsidRDefault="00AD4D75" w:rsidP="00AD4D75">
      <w:pPr>
        <w:spacing w:after="0" w:line="276" w:lineRule="auto"/>
        <w:rPr>
          <w:rFonts w:ascii="Arial" w:hAnsi="Arial" w:cs="Arial"/>
          <w:color w:val="000000" w:themeColor="text1"/>
          <w:lang w:val="en-GB"/>
        </w:rPr>
      </w:pPr>
    </w:p>
    <w:p w14:paraId="2A3BE846" w14:textId="77777777" w:rsidR="00550884" w:rsidRDefault="00AD4D75" w:rsidP="00550884">
      <w:pPr>
        <w:pStyle w:val="ListParagraph"/>
        <w:numPr>
          <w:ilvl w:val="0"/>
          <w:numId w:val="34"/>
        </w:numPr>
        <w:spacing w:line="276" w:lineRule="auto"/>
        <w:jc w:val="both"/>
        <w:rPr>
          <w:rFonts w:ascii="Arial" w:hAnsi="Arial" w:cs="Arial"/>
          <w:color w:val="000000" w:themeColor="text1"/>
          <w:sz w:val="20"/>
          <w:lang w:val="en-GB"/>
        </w:rPr>
      </w:pPr>
      <w:r w:rsidRPr="00C54FD5">
        <w:rPr>
          <w:rFonts w:ascii="Arial" w:hAnsi="Arial" w:cs="Arial"/>
          <w:color w:val="000000" w:themeColor="text1"/>
          <w:sz w:val="20"/>
          <w:lang w:val="en-GB"/>
        </w:rPr>
        <w:t>Establishment of an early warning and disaster management system;</w:t>
      </w:r>
    </w:p>
    <w:p w14:paraId="574A9E98" w14:textId="77777777" w:rsidR="00550884" w:rsidRDefault="00AD4D75" w:rsidP="00550884">
      <w:pPr>
        <w:pStyle w:val="ListParagraph"/>
        <w:numPr>
          <w:ilvl w:val="0"/>
          <w:numId w:val="34"/>
        </w:numPr>
        <w:spacing w:line="276" w:lineRule="auto"/>
        <w:jc w:val="both"/>
        <w:rPr>
          <w:rFonts w:ascii="Arial" w:hAnsi="Arial" w:cs="Arial"/>
          <w:color w:val="000000" w:themeColor="text1"/>
          <w:sz w:val="20"/>
          <w:lang w:val="en-GB"/>
        </w:rPr>
      </w:pPr>
      <w:r w:rsidRPr="00C54FD5">
        <w:rPr>
          <w:rFonts w:ascii="Arial" w:hAnsi="Arial" w:cs="Arial"/>
          <w:color w:val="000000" w:themeColor="text1"/>
          <w:sz w:val="20"/>
          <w:lang w:val="en-GB"/>
        </w:rPr>
        <w:t>Introduction of adaptive production systems to mitigate the adverse effects of climate change;</w:t>
      </w:r>
    </w:p>
    <w:p w14:paraId="64B30CE6" w14:textId="77777777" w:rsidR="00550884" w:rsidRDefault="00AD4D75" w:rsidP="00550884">
      <w:pPr>
        <w:pStyle w:val="ListParagraph"/>
        <w:numPr>
          <w:ilvl w:val="0"/>
          <w:numId w:val="34"/>
        </w:numPr>
        <w:spacing w:line="276" w:lineRule="auto"/>
        <w:jc w:val="both"/>
        <w:rPr>
          <w:rFonts w:ascii="Arial" w:hAnsi="Arial" w:cs="Arial"/>
          <w:color w:val="000000" w:themeColor="text1"/>
          <w:sz w:val="20"/>
          <w:lang w:val="en-GB"/>
        </w:rPr>
      </w:pPr>
      <w:r w:rsidRPr="00C54FD5">
        <w:rPr>
          <w:rFonts w:ascii="Arial" w:hAnsi="Arial" w:cs="Arial"/>
          <w:color w:val="000000" w:themeColor="text1"/>
          <w:sz w:val="20"/>
          <w:lang w:val="en-GB"/>
        </w:rPr>
        <w:t>Introduction of water control measures especially in agricultural systems;</w:t>
      </w:r>
      <w:r w:rsidR="00881786">
        <w:rPr>
          <w:rFonts w:ascii="Arial" w:hAnsi="Arial" w:cs="Arial"/>
          <w:color w:val="000000" w:themeColor="text1"/>
          <w:sz w:val="20"/>
          <w:lang w:val="en-GB"/>
        </w:rPr>
        <w:t xml:space="preserve"> and</w:t>
      </w:r>
    </w:p>
    <w:p w14:paraId="4402D209" w14:textId="77777777" w:rsidR="00550884" w:rsidRDefault="00AD4D75" w:rsidP="00550884">
      <w:pPr>
        <w:pStyle w:val="ListParagraph"/>
        <w:numPr>
          <w:ilvl w:val="0"/>
          <w:numId w:val="34"/>
        </w:numPr>
        <w:spacing w:line="276" w:lineRule="auto"/>
        <w:jc w:val="both"/>
        <w:rPr>
          <w:rFonts w:ascii="Arial" w:hAnsi="Arial" w:cs="Arial"/>
          <w:color w:val="000000" w:themeColor="text1"/>
          <w:sz w:val="20"/>
          <w:lang w:val="en-GB"/>
        </w:rPr>
      </w:pPr>
      <w:r w:rsidRPr="00C54FD5">
        <w:rPr>
          <w:rFonts w:ascii="Arial" w:hAnsi="Arial" w:cs="Arial"/>
          <w:color w:val="000000" w:themeColor="text1"/>
          <w:sz w:val="20"/>
          <w:lang w:val="en-GB"/>
        </w:rPr>
        <w:t>Promotion of aquaculture.</w:t>
      </w:r>
    </w:p>
    <w:p w14:paraId="3B406E20" w14:textId="77777777" w:rsidR="00AD4D75" w:rsidRDefault="00AD4D75" w:rsidP="00AD4D75">
      <w:pPr>
        <w:spacing w:after="0"/>
        <w:rPr>
          <w:rFonts w:ascii="Arial" w:hAnsi="Arial" w:cs="Arial"/>
          <w:color w:val="000000" w:themeColor="text1"/>
          <w:lang w:val="en-GB"/>
        </w:rPr>
      </w:pPr>
    </w:p>
    <w:p w14:paraId="31CD86B6" w14:textId="77777777" w:rsidR="000F237F" w:rsidRPr="000F237F" w:rsidRDefault="000F237F" w:rsidP="00AD4D75">
      <w:pPr>
        <w:spacing w:after="0"/>
        <w:rPr>
          <w:rFonts w:ascii="Arial" w:hAnsi="Arial" w:cs="Arial"/>
          <w:b/>
          <w:color w:val="000000" w:themeColor="text1"/>
          <w:lang w:val="en-GB"/>
        </w:rPr>
      </w:pPr>
      <w:r>
        <w:rPr>
          <w:rFonts w:ascii="Arial" w:hAnsi="Arial" w:cs="Arial"/>
          <w:color w:val="000000" w:themeColor="text1"/>
          <w:lang w:val="en-GB"/>
        </w:rPr>
        <w:t xml:space="preserve">The proposed project </w:t>
      </w:r>
      <w:r w:rsidRPr="000F237F">
        <w:rPr>
          <w:rFonts w:ascii="Arial" w:hAnsi="Arial" w:cs="Arial"/>
          <w:b/>
          <w:color w:val="000000" w:themeColor="text1"/>
          <w:lang w:val="en-GB"/>
        </w:rPr>
        <w:t>supports 3 of these 4 proposed solutions</w:t>
      </w:r>
      <w:r>
        <w:rPr>
          <w:rFonts w:ascii="Arial" w:hAnsi="Arial" w:cs="Arial"/>
          <w:color w:val="000000" w:themeColor="text1"/>
          <w:lang w:val="en-GB"/>
        </w:rPr>
        <w:t xml:space="preserve"> (2,3,4) thereby </w:t>
      </w:r>
      <w:r w:rsidRPr="000F237F">
        <w:rPr>
          <w:rFonts w:ascii="Arial" w:hAnsi="Arial" w:cs="Arial"/>
          <w:b/>
          <w:color w:val="000000" w:themeColor="text1"/>
          <w:lang w:val="en-GB"/>
        </w:rPr>
        <w:t>fitting in national priorities.</w:t>
      </w:r>
    </w:p>
    <w:p w14:paraId="34B5B9BA" w14:textId="77777777" w:rsidR="000F237F" w:rsidRPr="000F237F" w:rsidRDefault="000F237F" w:rsidP="00AD4D75">
      <w:pPr>
        <w:spacing w:after="0"/>
        <w:rPr>
          <w:rFonts w:ascii="Arial" w:hAnsi="Arial" w:cs="Arial"/>
          <w:b/>
          <w:color w:val="000000" w:themeColor="text1"/>
          <w:lang w:val="en-GB"/>
        </w:rPr>
      </w:pPr>
    </w:p>
    <w:p w14:paraId="3AA2E498" w14:textId="77777777" w:rsidR="00AD4D75" w:rsidRPr="00C54FD5" w:rsidRDefault="00AD4D75" w:rsidP="00AD4D75">
      <w:pPr>
        <w:spacing w:after="0" w:line="276" w:lineRule="auto"/>
        <w:rPr>
          <w:rFonts w:ascii="Arial" w:hAnsi="Arial" w:cs="Arial"/>
          <w:color w:val="000000" w:themeColor="text1"/>
          <w:lang w:val="en-GB"/>
        </w:rPr>
      </w:pPr>
      <w:r w:rsidRPr="00C54FD5">
        <w:rPr>
          <w:rFonts w:ascii="Arial" w:hAnsi="Arial" w:cs="Arial"/>
          <w:color w:val="000000" w:themeColor="text1"/>
          <w:lang w:val="en-GB"/>
        </w:rPr>
        <w:lastRenderedPageBreak/>
        <w:t xml:space="preserve">Evidence suggests that the </w:t>
      </w:r>
      <w:r w:rsidRPr="000F237F">
        <w:rPr>
          <w:rFonts w:ascii="Arial" w:hAnsi="Arial" w:cs="Arial"/>
          <w:b/>
          <w:color w:val="000000" w:themeColor="text1"/>
          <w:lang w:val="en-GB"/>
        </w:rPr>
        <w:t>most problematic manifestation of climate change</w:t>
      </w:r>
      <w:r w:rsidRPr="00C54FD5">
        <w:rPr>
          <w:rFonts w:ascii="Arial" w:hAnsi="Arial" w:cs="Arial"/>
          <w:color w:val="000000" w:themeColor="text1"/>
          <w:lang w:val="en-GB"/>
        </w:rPr>
        <w:t xml:space="preserve"> on precipitation</w:t>
      </w:r>
      <w:r w:rsidR="000F237F">
        <w:rPr>
          <w:rFonts w:ascii="Arial" w:hAnsi="Arial" w:cs="Arial"/>
          <w:color w:val="000000" w:themeColor="text1"/>
          <w:lang w:val="en-GB"/>
        </w:rPr>
        <w:t xml:space="preserve"> in Benin</w:t>
      </w:r>
      <w:r w:rsidRPr="00C54FD5">
        <w:rPr>
          <w:rFonts w:ascii="Arial" w:hAnsi="Arial" w:cs="Arial"/>
          <w:color w:val="000000" w:themeColor="text1"/>
          <w:lang w:val="en-GB"/>
        </w:rPr>
        <w:t xml:space="preserve"> is an </w:t>
      </w:r>
      <w:r w:rsidRPr="000F237F">
        <w:rPr>
          <w:rFonts w:ascii="Arial" w:hAnsi="Arial" w:cs="Arial"/>
          <w:b/>
          <w:color w:val="000000" w:themeColor="text1"/>
          <w:lang w:val="en-GB"/>
        </w:rPr>
        <w:t xml:space="preserve">increase in </w:t>
      </w:r>
      <w:r w:rsidR="00BA5EEF" w:rsidRPr="000F237F">
        <w:rPr>
          <w:rFonts w:ascii="Arial" w:hAnsi="Arial" w:cs="Arial"/>
          <w:b/>
          <w:color w:val="000000" w:themeColor="text1"/>
          <w:lang w:val="en-GB"/>
        </w:rPr>
        <w:t xml:space="preserve">rainfall </w:t>
      </w:r>
      <w:r w:rsidRPr="000F237F">
        <w:rPr>
          <w:rFonts w:ascii="Arial" w:hAnsi="Arial" w:cs="Arial"/>
          <w:b/>
          <w:color w:val="000000" w:themeColor="text1"/>
          <w:lang w:val="en-GB"/>
        </w:rPr>
        <w:t>variability</w:t>
      </w:r>
      <w:r w:rsidRPr="00C54FD5">
        <w:rPr>
          <w:rFonts w:ascii="Arial" w:hAnsi="Arial" w:cs="Arial"/>
          <w:color w:val="000000" w:themeColor="text1"/>
          <w:lang w:val="en-GB"/>
        </w:rPr>
        <w:t xml:space="preserve">. This variability is </w:t>
      </w:r>
      <w:r w:rsidR="00881786" w:rsidRPr="00C54FD5">
        <w:rPr>
          <w:rFonts w:ascii="Arial" w:hAnsi="Arial" w:cs="Arial"/>
          <w:color w:val="000000" w:themeColor="text1"/>
          <w:lang w:val="en-GB"/>
        </w:rPr>
        <w:t>synonym</w:t>
      </w:r>
      <w:r w:rsidR="00881786">
        <w:rPr>
          <w:rFonts w:ascii="Arial" w:hAnsi="Arial" w:cs="Arial"/>
          <w:color w:val="000000" w:themeColor="text1"/>
          <w:lang w:val="en-GB"/>
        </w:rPr>
        <w:t>ous</w:t>
      </w:r>
      <w:r w:rsidRPr="00C54FD5">
        <w:rPr>
          <w:rFonts w:ascii="Arial" w:hAnsi="Arial" w:cs="Arial"/>
          <w:color w:val="000000" w:themeColor="text1"/>
          <w:lang w:val="en-GB"/>
        </w:rPr>
        <w:t xml:space="preserve"> </w:t>
      </w:r>
      <w:r w:rsidR="00881786">
        <w:rPr>
          <w:rFonts w:ascii="Arial" w:hAnsi="Arial" w:cs="Arial"/>
          <w:color w:val="000000" w:themeColor="text1"/>
          <w:lang w:val="en-GB"/>
        </w:rPr>
        <w:t>with</w:t>
      </w:r>
      <w:r w:rsidR="00881786" w:rsidRPr="00C54FD5">
        <w:rPr>
          <w:rFonts w:ascii="Arial" w:hAnsi="Arial" w:cs="Arial"/>
          <w:color w:val="000000" w:themeColor="text1"/>
          <w:lang w:val="en-GB"/>
        </w:rPr>
        <w:t xml:space="preserve"> </w:t>
      </w:r>
      <w:r w:rsidRPr="00C54FD5">
        <w:rPr>
          <w:rFonts w:ascii="Arial" w:hAnsi="Arial" w:cs="Arial"/>
          <w:color w:val="000000" w:themeColor="text1"/>
          <w:lang w:val="en-GB"/>
        </w:rPr>
        <w:t>increased uncertainties</w:t>
      </w:r>
      <w:r w:rsidR="00881786">
        <w:rPr>
          <w:rFonts w:ascii="Arial" w:hAnsi="Arial" w:cs="Arial"/>
          <w:color w:val="000000" w:themeColor="text1"/>
          <w:lang w:val="en-GB"/>
        </w:rPr>
        <w:t xml:space="preserve"> that</w:t>
      </w:r>
      <w:r w:rsidR="00881786" w:rsidRPr="00C54FD5">
        <w:rPr>
          <w:rFonts w:ascii="Arial" w:hAnsi="Arial" w:cs="Arial"/>
          <w:color w:val="000000" w:themeColor="text1"/>
          <w:lang w:val="en-GB"/>
        </w:rPr>
        <w:t xml:space="preserve"> </w:t>
      </w:r>
      <w:r w:rsidRPr="00C54FD5">
        <w:rPr>
          <w:rFonts w:ascii="Arial" w:hAnsi="Arial" w:cs="Arial"/>
          <w:color w:val="000000" w:themeColor="text1"/>
          <w:lang w:val="en-GB"/>
        </w:rPr>
        <w:t>impact farmers dependent o</w:t>
      </w:r>
      <w:r w:rsidR="00881786">
        <w:rPr>
          <w:rFonts w:ascii="Arial" w:hAnsi="Arial" w:cs="Arial"/>
          <w:color w:val="000000" w:themeColor="text1"/>
          <w:lang w:val="en-GB"/>
        </w:rPr>
        <w:t>n</w:t>
      </w:r>
      <w:r w:rsidRPr="00C54FD5">
        <w:rPr>
          <w:rFonts w:ascii="Arial" w:hAnsi="Arial" w:cs="Arial"/>
          <w:color w:val="000000" w:themeColor="text1"/>
          <w:lang w:val="en-GB"/>
        </w:rPr>
        <w:t xml:space="preserve"> rain-fed agriculture, rural workers dependent on</w:t>
      </w:r>
      <w:r w:rsidR="00881786">
        <w:rPr>
          <w:rFonts w:ascii="Arial" w:hAnsi="Arial" w:cs="Arial"/>
          <w:color w:val="000000" w:themeColor="text1"/>
          <w:lang w:val="en-GB"/>
        </w:rPr>
        <w:t xml:space="preserve"> </w:t>
      </w:r>
      <w:r w:rsidRPr="00C54FD5">
        <w:rPr>
          <w:rFonts w:ascii="Arial" w:hAnsi="Arial" w:cs="Arial"/>
          <w:color w:val="000000" w:themeColor="text1"/>
          <w:lang w:val="en-GB"/>
        </w:rPr>
        <w:t>farm</w:t>
      </w:r>
      <w:r w:rsidR="00BA5EEF">
        <w:rPr>
          <w:rFonts w:ascii="Arial" w:hAnsi="Arial" w:cs="Arial"/>
          <w:color w:val="000000" w:themeColor="text1"/>
          <w:lang w:val="en-GB"/>
        </w:rPr>
        <w:t>-based</w:t>
      </w:r>
      <w:r w:rsidRPr="00C54FD5">
        <w:rPr>
          <w:rFonts w:ascii="Arial" w:hAnsi="Arial" w:cs="Arial"/>
          <w:color w:val="000000" w:themeColor="text1"/>
          <w:lang w:val="en-GB"/>
        </w:rPr>
        <w:t xml:space="preserve"> labo</w:t>
      </w:r>
      <w:r w:rsidR="00BA5EEF">
        <w:rPr>
          <w:rFonts w:ascii="Arial" w:hAnsi="Arial" w:cs="Arial"/>
          <w:color w:val="000000" w:themeColor="text1"/>
          <w:lang w:val="en-GB"/>
        </w:rPr>
        <w:t>u</w:t>
      </w:r>
      <w:r w:rsidRPr="00C54FD5">
        <w:rPr>
          <w:rFonts w:ascii="Arial" w:hAnsi="Arial" w:cs="Arial"/>
          <w:color w:val="000000" w:themeColor="text1"/>
          <w:lang w:val="en-GB"/>
        </w:rPr>
        <w:t>r opportunities, and women-headed households with limited possibility for women to work outside their household</w:t>
      </w:r>
      <w:r w:rsidRPr="00C54FD5">
        <w:rPr>
          <w:rStyle w:val="FootnoteReference"/>
          <w:rFonts w:cs="Arial"/>
          <w:color w:val="000000" w:themeColor="text1"/>
          <w:sz w:val="20"/>
          <w:lang w:val="en-GB"/>
        </w:rPr>
        <w:footnoteReference w:id="13"/>
      </w:r>
      <w:r w:rsidRPr="00C54FD5">
        <w:rPr>
          <w:rFonts w:ascii="Arial" w:hAnsi="Arial" w:cs="Arial"/>
          <w:color w:val="000000" w:themeColor="text1"/>
          <w:lang w:val="en-GB"/>
        </w:rPr>
        <w:t xml:space="preserve">. </w:t>
      </w:r>
    </w:p>
    <w:p w14:paraId="162874C3" w14:textId="77777777" w:rsidR="00AD4D75" w:rsidRDefault="00AD4D75" w:rsidP="00AD4D75">
      <w:pPr>
        <w:rPr>
          <w:rFonts w:ascii="Arial" w:hAnsi="Arial" w:cs="Arial"/>
          <w:lang w:val="en-GB"/>
        </w:rPr>
      </w:pPr>
    </w:p>
    <w:p w14:paraId="291412A4" w14:textId="77777777" w:rsidR="00AD4D75" w:rsidRPr="00C54FD5" w:rsidRDefault="00AD4D75" w:rsidP="00AD4D75">
      <w:pPr>
        <w:rPr>
          <w:rFonts w:ascii="Arial" w:hAnsi="Arial" w:cs="Arial"/>
          <w:lang w:val="en-GB"/>
        </w:rPr>
      </w:pPr>
      <w:r w:rsidRPr="00C54FD5">
        <w:rPr>
          <w:rFonts w:ascii="Arial" w:hAnsi="Arial" w:cs="Arial"/>
          <w:lang w:val="en-GB"/>
        </w:rPr>
        <w:t xml:space="preserve">At the local level, </w:t>
      </w:r>
      <w:r w:rsidR="000F237F">
        <w:rPr>
          <w:rFonts w:ascii="Arial" w:hAnsi="Arial" w:cs="Arial"/>
          <w:lang w:val="en-GB"/>
        </w:rPr>
        <w:t xml:space="preserve">the </w:t>
      </w:r>
      <w:r w:rsidRPr="000F237F">
        <w:rPr>
          <w:rFonts w:ascii="Arial" w:hAnsi="Arial" w:cs="Arial"/>
          <w:b/>
          <w:lang w:val="en-GB"/>
        </w:rPr>
        <w:t xml:space="preserve">analysis of climate risks and hazards in </w:t>
      </w:r>
      <w:r w:rsidR="000F237F" w:rsidRPr="000F237F">
        <w:rPr>
          <w:rFonts w:ascii="Arial" w:hAnsi="Arial" w:cs="Arial"/>
          <w:b/>
          <w:lang w:val="en-GB"/>
        </w:rPr>
        <w:t xml:space="preserve">the </w:t>
      </w:r>
      <w:r w:rsidRPr="000F237F">
        <w:rPr>
          <w:rFonts w:ascii="Arial" w:hAnsi="Arial" w:cs="Arial"/>
          <w:b/>
          <w:lang w:val="en-GB"/>
        </w:rPr>
        <w:t>five targeted municipalities</w:t>
      </w:r>
      <w:r w:rsidR="000F237F">
        <w:rPr>
          <w:rFonts w:ascii="Arial" w:hAnsi="Arial" w:cs="Arial"/>
          <w:lang w:val="en-GB"/>
        </w:rPr>
        <w:t xml:space="preserve"> carried out during </w:t>
      </w:r>
      <w:r w:rsidR="000F237F" w:rsidRPr="000F237F">
        <w:rPr>
          <w:rFonts w:ascii="Arial" w:hAnsi="Arial" w:cs="Arial"/>
          <w:b/>
          <w:lang w:val="en-GB"/>
        </w:rPr>
        <w:t>the preparation phase</w:t>
      </w:r>
      <w:r w:rsidR="000F237F">
        <w:rPr>
          <w:rFonts w:ascii="Arial" w:hAnsi="Arial" w:cs="Arial"/>
          <w:lang w:val="en-GB"/>
        </w:rPr>
        <w:t xml:space="preserve"> of this project</w:t>
      </w:r>
      <w:r w:rsidRPr="00C54FD5">
        <w:rPr>
          <w:rFonts w:ascii="Arial" w:hAnsi="Arial" w:cs="Arial"/>
          <w:lang w:val="en-GB"/>
        </w:rPr>
        <w:t xml:space="preserve"> shows that t</w:t>
      </w:r>
      <w:r w:rsidRPr="000F237F">
        <w:rPr>
          <w:rFonts w:ascii="Arial" w:hAnsi="Arial" w:cs="Arial"/>
          <w:b/>
          <w:lang w:val="en-GB"/>
        </w:rPr>
        <w:t xml:space="preserve">hey suffer from climate change </w:t>
      </w:r>
      <w:r w:rsidRPr="006D7A22">
        <w:rPr>
          <w:rFonts w:ascii="Arial" w:hAnsi="Arial" w:cs="Arial"/>
          <w:b/>
          <w:lang w:val="en-GB"/>
        </w:rPr>
        <w:t>impacts.</w:t>
      </w:r>
      <w:r w:rsidRPr="00C54FD5">
        <w:rPr>
          <w:rFonts w:ascii="Arial" w:hAnsi="Arial" w:cs="Arial"/>
          <w:lang w:val="en-GB"/>
        </w:rPr>
        <w:t xml:space="preserve"> </w:t>
      </w:r>
      <w:r w:rsidR="00881786">
        <w:rPr>
          <w:rFonts w:ascii="Arial" w:hAnsi="Arial" w:cs="Arial"/>
          <w:lang w:val="en-GB"/>
        </w:rPr>
        <w:t>These impacts include</w:t>
      </w:r>
      <w:r w:rsidRPr="00C54FD5">
        <w:rPr>
          <w:rFonts w:ascii="Arial" w:hAnsi="Arial" w:cs="Arial"/>
          <w:lang w:val="en-GB"/>
        </w:rPr>
        <w:t>:</w:t>
      </w:r>
    </w:p>
    <w:p w14:paraId="021BE118" w14:textId="77777777" w:rsidR="00550884" w:rsidRDefault="00AD4D75" w:rsidP="0051536C">
      <w:pPr>
        <w:numPr>
          <w:ilvl w:val="0"/>
          <w:numId w:val="45"/>
        </w:numPr>
        <w:rPr>
          <w:rFonts w:ascii="Arial" w:hAnsi="Arial" w:cs="Arial"/>
          <w:lang w:val="en-GB"/>
        </w:rPr>
      </w:pPr>
      <w:r w:rsidRPr="00C54FD5">
        <w:rPr>
          <w:rFonts w:ascii="Arial" w:hAnsi="Arial" w:cs="Arial"/>
          <w:lang w:val="en-GB"/>
        </w:rPr>
        <w:t>Irregular rainfall, poor allocation of rainfalls, drought as well as strong winds in Bopa;</w:t>
      </w:r>
    </w:p>
    <w:p w14:paraId="0296FC16" w14:textId="77777777" w:rsidR="00550884" w:rsidRDefault="00AD4D75" w:rsidP="0051536C">
      <w:pPr>
        <w:numPr>
          <w:ilvl w:val="0"/>
          <w:numId w:val="45"/>
        </w:numPr>
        <w:rPr>
          <w:rFonts w:ascii="Arial" w:hAnsi="Arial" w:cs="Arial"/>
          <w:lang w:val="en-GB"/>
        </w:rPr>
      </w:pPr>
      <w:r w:rsidRPr="00C54FD5">
        <w:rPr>
          <w:rFonts w:ascii="Arial" w:hAnsi="Arial" w:cs="Arial"/>
          <w:lang w:val="en-GB"/>
        </w:rPr>
        <w:t>Irregular rainfall, poor allocation of rainfalls, droughts as well as high temperatures and strong winds followed by heavy rains in Ouaké;</w:t>
      </w:r>
    </w:p>
    <w:p w14:paraId="75518B78" w14:textId="77777777" w:rsidR="00550884" w:rsidRDefault="00AD4D75" w:rsidP="0051536C">
      <w:pPr>
        <w:numPr>
          <w:ilvl w:val="0"/>
          <w:numId w:val="45"/>
        </w:numPr>
        <w:rPr>
          <w:rFonts w:ascii="Arial" w:hAnsi="Arial" w:cs="Arial"/>
          <w:lang w:val="en-GB"/>
        </w:rPr>
      </w:pPr>
      <w:r w:rsidRPr="00C54FD5">
        <w:rPr>
          <w:rFonts w:ascii="Arial" w:hAnsi="Arial" w:cs="Arial"/>
          <w:lang w:val="en-GB"/>
        </w:rPr>
        <w:t>Drought and erratic rainfall (delay, interruption, early termination) in Savalou and Avrankou;</w:t>
      </w:r>
      <w:r w:rsidR="00881786">
        <w:rPr>
          <w:rFonts w:ascii="Arial" w:hAnsi="Arial" w:cs="Arial"/>
          <w:lang w:val="en-GB"/>
        </w:rPr>
        <w:t xml:space="preserve"> and</w:t>
      </w:r>
    </w:p>
    <w:p w14:paraId="54606343" w14:textId="77777777" w:rsidR="00550884" w:rsidRDefault="00AD4D75" w:rsidP="0051536C">
      <w:pPr>
        <w:numPr>
          <w:ilvl w:val="0"/>
          <w:numId w:val="45"/>
        </w:numPr>
        <w:rPr>
          <w:rFonts w:ascii="Arial" w:hAnsi="Arial" w:cs="Arial"/>
          <w:lang w:val="en-GB"/>
        </w:rPr>
      </w:pPr>
      <w:r w:rsidRPr="00C54FD5">
        <w:rPr>
          <w:rFonts w:ascii="Arial" w:hAnsi="Arial" w:cs="Arial"/>
          <w:lang w:val="en-GB"/>
        </w:rPr>
        <w:t xml:space="preserve">Invasive flooding in Bohicon, creating physical and economic damage. </w:t>
      </w:r>
    </w:p>
    <w:p w14:paraId="10CCF076" w14:textId="77777777" w:rsidR="00AD4D75" w:rsidRPr="00C54FD5" w:rsidRDefault="00AD4D75" w:rsidP="00AD4D75">
      <w:pPr>
        <w:rPr>
          <w:rFonts w:ascii="Arial" w:hAnsi="Arial" w:cs="Arial"/>
          <w:lang w:val="en-GB"/>
        </w:rPr>
      </w:pPr>
    </w:p>
    <w:p w14:paraId="2131A0A8" w14:textId="77777777" w:rsidR="00AD4D75" w:rsidRPr="00C54FD5" w:rsidRDefault="00AD4D75" w:rsidP="00AD4D75">
      <w:pPr>
        <w:spacing w:after="0" w:line="276" w:lineRule="auto"/>
        <w:rPr>
          <w:rFonts w:ascii="Arial" w:hAnsi="Arial" w:cs="Arial"/>
          <w:color w:val="000000" w:themeColor="text1"/>
          <w:lang w:val="en-GB"/>
        </w:rPr>
      </w:pPr>
      <w:r w:rsidRPr="007351F7">
        <w:rPr>
          <w:rFonts w:ascii="Arial" w:hAnsi="Arial" w:cs="Arial"/>
          <w:b/>
          <w:color w:val="000000" w:themeColor="text1"/>
          <w:lang w:val="en-GB"/>
        </w:rPr>
        <w:t>Climate change has important impacts on the agricultural sector as it is mainly rain</w:t>
      </w:r>
      <w:r>
        <w:rPr>
          <w:rFonts w:ascii="Arial" w:hAnsi="Arial" w:cs="Arial"/>
          <w:b/>
          <w:color w:val="000000" w:themeColor="text1"/>
          <w:lang w:val="en-GB"/>
        </w:rPr>
        <w:t>-</w:t>
      </w:r>
      <w:r w:rsidRPr="007351F7">
        <w:rPr>
          <w:rFonts w:ascii="Arial" w:hAnsi="Arial" w:cs="Arial"/>
          <w:b/>
          <w:color w:val="000000" w:themeColor="text1"/>
          <w:lang w:val="en-GB"/>
        </w:rPr>
        <w:t>fed</w:t>
      </w:r>
      <w:r w:rsidRPr="00C54FD5">
        <w:rPr>
          <w:rFonts w:ascii="Arial" w:hAnsi="Arial" w:cs="Arial"/>
          <w:color w:val="000000" w:themeColor="text1"/>
          <w:lang w:val="en-GB"/>
        </w:rPr>
        <w:t>. Agro-climatic parameters are pressuring the agricultural sector, especially in the South-West and in the Far-North that suffer frequent droughts. Rainfall decreases, reduction in the length of the rainy season, the increased variability of severe climate-related events and temperature increase are impacting the agricultural sector</w:t>
      </w:r>
      <w:r w:rsidRPr="00C54FD5">
        <w:rPr>
          <w:rFonts w:ascii="Arial" w:hAnsi="Arial" w:cs="Arial"/>
          <w:color w:val="000000" w:themeColor="text1"/>
          <w:vertAlign w:val="superscript"/>
          <w:lang w:val="en-GB"/>
        </w:rPr>
        <w:footnoteReference w:id="14"/>
      </w:r>
      <w:r w:rsidRPr="00C54FD5">
        <w:rPr>
          <w:rFonts w:ascii="Arial" w:hAnsi="Arial" w:cs="Arial"/>
          <w:color w:val="000000" w:themeColor="text1"/>
          <w:lang w:val="en-GB"/>
        </w:rPr>
        <w:t xml:space="preserve">. Secular agricultural production systems are therefore modified due to the changes in the meteorological conditions of the country. </w:t>
      </w:r>
    </w:p>
    <w:p w14:paraId="07ED12F1" w14:textId="77777777" w:rsidR="00AD4D75" w:rsidRPr="00C54FD5" w:rsidRDefault="00AD4D75" w:rsidP="00AD4D75">
      <w:pPr>
        <w:spacing w:after="0" w:line="276" w:lineRule="auto"/>
        <w:rPr>
          <w:rFonts w:ascii="Arial" w:hAnsi="Arial" w:cs="Arial"/>
          <w:color w:val="000000" w:themeColor="text1"/>
          <w:lang w:val="en-GB"/>
        </w:rPr>
      </w:pPr>
    </w:p>
    <w:p w14:paraId="2CFC6D16" w14:textId="77777777" w:rsidR="008D6111" w:rsidRDefault="00AD4D75" w:rsidP="00AD4D75">
      <w:pPr>
        <w:spacing w:after="0" w:line="276" w:lineRule="auto"/>
        <w:rPr>
          <w:rFonts w:ascii="Arial" w:hAnsi="Arial" w:cs="Arial"/>
          <w:color w:val="000000" w:themeColor="text1"/>
          <w:lang w:val="en-GB"/>
        </w:rPr>
      </w:pPr>
      <w:r w:rsidRPr="00C54FD5">
        <w:rPr>
          <w:rFonts w:ascii="Arial" w:hAnsi="Arial" w:cs="Arial"/>
          <w:color w:val="000000" w:themeColor="text1"/>
          <w:lang w:val="en-GB"/>
        </w:rPr>
        <w:t xml:space="preserve">Direct impacts of climate change on agriculture concern crop behavior and pedological modifications leading to yield reduction. At the crop level, </w:t>
      </w:r>
      <w:r w:rsidR="00881786">
        <w:rPr>
          <w:rFonts w:ascii="Arial" w:hAnsi="Arial" w:cs="Arial"/>
          <w:color w:val="000000" w:themeColor="text1"/>
          <w:lang w:val="en-GB"/>
        </w:rPr>
        <w:t>an increase in average temperatures is</w:t>
      </w:r>
      <w:r w:rsidR="00881786" w:rsidRPr="00C54FD5">
        <w:rPr>
          <w:rFonts w:ascii="Arial" w:hAnsi="Arial" w:cs="Arial"/>
          <w:color w:val="000000" w:themeColor="text1"/>
          <w:lang w:val="en-GB"/>
        </w:rPr>
        <w:t xml:space="preserve"> </w:t>
      </w:r>
      <w:r w:rsidRPr="00C54FD5">
        <w:rPr>
          <w:rFonts w:ascii="Arial" w:hAnsi="Arial" w:cs="Arial"/>
          <w:color w:val="000000" w:themeColor="text1"/>
          <w:lang w:val="en-GB"/>
        </w:rPr>
        <w:t xml:space="preserve">shortening the growth cycle </w:t>
      </w:r>
      <w:r w:rsidR="00881786">
        <w:rPr>
          <w:rFonts w:ascii="Arial" w:hAnsi="Arial" w:cs="Arial"/>
          <w:color w:val="000000" w:themeColor="text1"/>
          <w:lang w:val="en-GB"/>
        </w:rPr>
        <w:t xml:space="preserve">and leading to </w:t>
      </w:r>
      <w:r w:rsidRPr="00C54FD5">
        <w:rPr>
          <w:rFonts w:ascii="Arial" w:hAnsi="Arial" w:cs="Arial"/>
          <w:color w:val="000000" w:themeColor="text1"/>
          <w:lang w:val="en-GB"/>
        </w:rPr>
        <w:t xml:space="preserve">premature blooming. In addition, agricultural yields </w:t>
      </w:r>
      <w:r w:rsidR="00881786">
        <w:rPr>
          <w:rFonts w:ascii="Arial" w:hAnsi="Arial" w:cs="Arial"/>
          <w:color w:val="000000" w:themeColor="text1"/>
          <w:lang w:val="en-GB"/>
        </w:rPr>
        <w:t>are declining due to</w:t>
      </w:r>
      <w:r w:rsidRPr="00C54FD5">
        <w:rPr>
          <w:rFonts w:ascii="Arial" w:hAnsi="Arial" w:cs="Arial"/>
          <w:color w:val="000000" w:themeColor="text1"/>
          <w:lang w:val="en-GB"/>
        </w:rPr>
        <w:t xml:space="preserve"> rainfall deficiencies</w:t>
      </w:r>
      <w:r w:rsidRPr="00C54FD5">
        <w:rPr>
          <w:rFonts w:ascii="Arial" w:hAnsi="Arial" w:cs="Arial"/>
          <w:color w:val="000000" w:themeColor="text1"/>
          <w:vertAlign w:val="superscript"/>
          <w:lang w:val="en-GB"/>
        </w:rPr>
        <w:footnoteReference w:id="15"/>
      </w:r>
      <w:r w:rsidRPr="00C54FD5">
        <w:rPr>
          <w:rFonts w:ascii="Arial" w:hAnsi="Arial" w:cs="Arial"/>
          <w:color w:val="000000" w:themeColor="text1"/>
          <w:lang w:val="en-GB"/>
        </w:rPr>
        <w:t xml:space="preserve">. </w:t>
      </w:r>
      <w:r w:rsidR="00881786">
        <w:rPr>
          <w:rFonts w:ascii="Arial" w:hAnsi="Arial" w:cs="Arial"/>
          <w:color w:val="000000" w:themeColor="text1"/>
          <w:lang w:val="en-GB"/>
        </w:rPr>
        <w:t>I</w:t>
      </w:r>
      <w:r w:rsidRPr="00C54FD5">
        <w:rPr>
          <w:rFonts w:ascii="Arial" w:hAnsi="Arial" w:cs="Arial"/>
          <w:color w:val="000000" w:themeColor="text1"/>
          <w:lang w:val="en-GB"/>
        </w:rPr>
        <w:t>ntegrati</w:t>
      </w:r>
      <w:r w:rsidR="00881786">
        <w:rPr>
          <w:rFonts w:ascii="Arial" w:hAnsi="Arial" w:cs="Arial"/>
          <w:color w:val="000000" w:themeColor="text1"/>
          <w:lang w:val="en-GB"/>
        </w:rPr>
        <w:t>ng</w:t>
      </w:r>
      <w:r w:rsidRPr="00C54FD5">
        <w:rPr>
          <w:rFonts w:ascii="Arial" w:hAnsi="Arial" w:cs="Arial"/>
          <w:color w:val="000000" w:themeColor="text1"/>
          <w:lang w:val="en-GB"/>
        </w:rPr>
        <w:t xml:space="preserve"> adaptation practices into the agricultural sector is </w:t>
      </w:r>
      <w:r w:rsidR="00881786" w:rsidRPr="00C54FD5">
        <w:rPr>
          <w:rFonts w:ascii="Arial" w:hAnsi="Arial" w:cs="Arial"/>
          <w:color w:val="000000" w:themeColor="text1"/>
          <w:lang w:val="en-GB"/>
        </w:rPr>
        <w:t>cr</w:t>
      </w:r>
      <w:r w:rsidR="00881786">
        <w:rPr>
          <w:rFonts w:ascii="Arial" w:hAnsi="Arial" w:cs="Arial"/>
          <w:color w:val="000000" w:themeColor="text1"/>
          <w:lang w:val="en-GB"/>
        </w:rPr>
        <w:t>itical</w:t>
      </w:r>
      <w:r w:rsidR="00881786" w:rsidRPr="00C54FD5">
        <w:rPr>
          <w:rFonts w:ascii="Arial" w:hAnsi="Arial" w:cs="Arial"/>
          <w:color w:val="000000" w:themeColor="text1"/>
          <w:lang w:val="en-GB"/>
        </w:rPr>
        <w:t xml:space="preserve"> </w:t>
      </w:r>
      <w:r w:rsidRPr="00C54FD5">
        <w:rPr>
          <w:rFonts w:ascii="Arial" w:hAnsi="Arial" w:cs="Arial"/>
          <w:color w:val="000000" w:themeColor="text1"/>
          <w:lang w:val="en-GB"/>
        </w:rPr>
        <w:t>to reduc</w:t>
      </w:r>
      <w:r w:rsidR="00881786">
        <w:rPr>
          <w:rFonts w:ascii="Arial" w:hAnsi="Arial" w:cs="Arial"/>
          <w:color w:val="000000" w:themeColor="text1"/>
          <w:lang w:val="en-GB"/>
        </w:rPr>
        <w:t>ing</w:t>
      </w:r>
      <w:r w:rsidRPr="00C54FD5">
        <w:rPr>
          <w:rFonts w:ascii="Arial" w:hAnsi="Arial" w:cs="Arial"/>
          <w:color w:val="000000" w:themeColor="text1"/>
          <w:lang w:val="en-GB"/>
        </w:rPr>
        <w:t xml:space="preserve"> the vulnerability of the sector</w:t>
      </w:r>
      <w:r w:rsidR="008D6111">
        <w:rPr>
          <w:rFonts w:ascii="Arial" w:hAnsi="Arial" w:cs="Arial"/>
          <w:color w:val="000000" w:themeColor="text1"/>
          <w:lang w:val="en-GB"/>
        </w:rPr>
        <w:t xml:space="preserve"> and those </w:t>
      </w:r>
      <w:r w:rsidR="00BA5EEF">
        <w:rPr>
          <w:rFonts w:ascii="Arial" w:hAnsi="Arial" w:cs="Arial"/>
          <w:color w:val="000000" w:themeColor="text1"/>
          <w:lang w:val="en-GB"/>
        </w:rPr>
        <w:t>who</w:t>
      </w:r>
      <w:r w:rsidR="008D6111">
        <w:rPr>
          <w:rFonts w:ascii="Arial" w:hAnsi="Arial" w:cs="Arial"/>
          <w:color w:val="000000" w:themeColor="text1"/>
          <w:lang w:val="en-GB"/>
        </w:rPr>
        <w:t xml:space="preserve"> depend on it</w:t>
      </w:r>
      <w:r w:rsidRPr="00C54FD5">
        <w:rPr>
          <w:rFonts w:ascii="Arial" w:hAnsi="Arial" w:cs="Arial"/>
          <w:color w:val="000000" w:themeColor="text1"/>
          <w:lang w:val="en-GB"/>
        </w:rPr>
        <w:t xml:space="preserve">. </w:t>
      </w:r>
      <w:r w:rsidR="008D6111">
        <w:rPr>
          <w:rFonts w:ascii="Arial" w:hAnsi="Arial" w:cs="Arial"/>
          <w:color w:val="000000" w:themeColor="text1"/>
          <w:lang w:val="en-GB"/>
        </w:rPr>
        <w:t xml:space="preserve"> </w:t>
      </w:r>
    </w:p>
    <w:p w14:paraId="6AF1AE0C" w14:textId="77777777" w:rsidR="00D91E40" w:rsidRDefault="00037BCC">
      <w:pPr>
        <w:spacing w:after="0" w:line="276" w:lineRule="auto"/>
        <w:rPr>
          <w:rFonts w:ascii="Arial" w:hAnsi="Arial" w:cs="Arial"/>
          <w:lang w:val="en-GB"/>
        </w:rPr>
      </w:pPr>
      <w:r w:rsidRPr="00037BCC">
        <w:rPr>
          <w:rFonts w:ascii="Arial" w:hAnsi="Arial" w:cs="Arial"/>
          <w:b/>
          <w:color w:val="000000" w:themeColor="text1"/>
          <w:lang w:val="en-GB"/>
        </w:rPr>
        <w:t xml:space="preserve">The poor, </w:t>
      </w:r>
      <w:r w:rsidR="00AD4D75" w:rsidRPr="00C54FD5">
        <w:rPr>
          <w:rFonts w:ascii="Arial" w:hAnsi="Arial" w:cs="Arial"/>
          <w:b/>
          <w:lang w:val="en-GB"/>
        </w:rPr>
        <w:t>who depend on agriculture for their livelihoods and who have a lower capacity to adap</w:t>
      </w:r>
      <w:r w:rsidR="00AD4D75" w:rsidRPr="007351F7">
        <w:rPr>
          <w:rFonts w:ascii="Arial" w:hAnsi="Arial" w:cs="Arial"/>
          <w:b/>
          <w:lang w:val="en-GB"/>
        </w:rPr>
        <w:t>t</w:t>
      </w:r>
      <w:r w:rsidR="008D6111">
        <w:rPr>
          <w:rFonts w:ascii="Arial" w:hAnsi="Arial" w:cs="Arial"/>
          <w:b/>
          <w:lang w:val="en-GB"/>
        </w:rPr>
        <w:t>, will be disproportionately affected by climate change and its impacts on agriculture</w:t>
      </w:r>
      <w:r w:rsidR="00AD4D75" w:rsidRPr="00C54FD5">
        <w:rPr>
          <w:rFonts w:ascii="Arial" w:hAnsi="Arial" w:cs="Arial"/>
          <w:lang w:val="en-GB"/>
        </w:rPr>
        <w:t xml:space="preserve">. The high percentage of households in poverty may limit investment and hinder adoption of adaptive measures. The most vulnerable socio-economic groups are small-scale cattle herders, smallholder farmers and fishermen; smallholder farmers and small-scale cattle herders are to some extent interdependent since herders may depend on farms for the feed for their cattle, partly covered by post-harvest grazing. </w:t>
      </w:r>
    </w:p>
    <w:p w14:paraId="54AEE005" w14:textId="77777777" w:rsidR="00BA5EEF" w:rsidRDefault="00BA5EEF">
      <w:pPr>
        <w:spacing w:after="0" w:line="276" w:lineRule="auto"/>
        <w:rPr>
          <w:rFonts w:ascii="Arial" w:hAnsi="Arial" w:cs="Arial"/>
          <w:lang w:val="en-GB"/>
        </w:rPr>
      </w:pPr>
    </w:p>
    <w:p w14:paraId="53D4FBC1" w14:textId="77777777" w:rsidR="00AD4D75" w:rsidRPr="00C54FD5" w:rsidRDefault="00AD4D75" w:rsidP="00AD4D75">
      <w:pPr>
        <w:rPr>
          <w:rFonts w:ascii="Arial" w:hAnsi="Arial" w:cs="Arial"/>
          <w:lang w:val="en-GB"/>
        </w:rPr>
      </w:pPr>
      <w:r w:rsidRPr="00C54FD5">
        <w:rPr>
          <w:rFonts w:ascii="Arial" w:hAnsi="Arial" w:cs="Arial"/>
          <w:lang w:val="en-GB"/>
        </w:rPr>
        <w:t xml:space="preserve">There is also a </w:t>
      </w:r>
      <w:r w:rsidRPr="00C54FD5">
        <w:rPr>
          <w:rFonts w:ascii="Arial" w:hAnsi="Arial" w:cs="Arial"/>
          <w:b/>
          <w:lang w:val="en-GB"/>
        </w:rPr>
        <w:t>gender dimension to climate change</w:t>
      </w:r>
      <w:r w:rsidRPr="00C54FD5">
        <w:rPr>
          <w:rFonts w:ascii="Arial" w:hAnsi="Arial" w:cs="Arial"/>
          <w:lang w:val="en-GB"/>
        </w:rPr>
        <w:t>: linked to the inequalities mentioned above, women in Benin are more vulnerable to the effects of climate change than men because of their locally defined responsibility for reproductive and domestic roles, limited access to natural resources</w:t>
      </w:r>
      <w:r>
        <w:rPr>
          <w:rFonts w:ascii="Arial" w:hAnsi="Arial" w:cs="Arial"/>
          <w:lang w:val="en-GB"/>
        </w:rPr>
        <w:t xml:space="preserve"> and income generating activities’ diversification</w:t>
      </w:r>
      <w:r w:rsidRPr="00C54FD5">
        <w:rPr>
          <w:rFonts w:ascii="Arial" w:hAnsi="Arial" w:cs="Arial"/>
          <w:lang w:val="en-GB"/>
        </w:rPr>
        <w:t>, and role in decision making. Consequently, men and women have different adaptive strategies and spatial perceptions that reflect their activities, social positions, and differential access to and control over resources.</w:t>
      </w:r>
    </w:p>
    <w:p w14:paraId="2CCAF015" w14:textId="77777777" w:rsidR="006D7A22" w:rsidRDefault="006D7A22" w:rsidP="00AD4D75">
      <w:pPr>
        <w:rPr>
          <w:rFonts w:ascii="Arial" w:hAnsi="Arial" w:cs="Arial"/>
          <w:i/>
          <w:lang w:val="en-GB"/>
        </w:rPr>
      </w:pPr>
    </w:p>
    <w:p w14:paraId="00692EB9" w14:textId="77777777" w:rsidR="00AD4D75" w:rsidRPr="00C54FD5" w:rsidRDefault="00AD4D75" w:rsidP="00AD4D75">
      <w:pPr>
        <w:rPr>
          <w:rFonts w:ascii="Arial" w:hAnsi="Arial" w:cs="Arial"/>
          <w:i/>
          <w:lang w:val="en-GB"/>
        </w:rPr>
      </w:pPr>
      <w:r w:rsidRPr="00C54FD5">
        <w:rPr>
          <w:rFonts w:ascii="Arial" w:hAnsi="Arial" w:cs="Arial"/>
          <w:i/>
          <w:lang w:val="en-GB"/>
        </w:rPr>
        <w:t>Current adaptation policies</w:t>
      </w:r>
    </w:p>
    <w:p w14:paraId="5E32218F" w14:textId="77777777" w:rsidR="00AD4D75" w:rsidRPr="006D7A22" w:rsidRDefault="00AD4D75" w:rsidP="00AD4D75">
      <w:pPr>
        <w:spacing w:after="0" w:line="276" w:lineRule="auto"/>
        <w:rPr>
          <w:rFonts w:ascii="Arial" w:hAnsi="Arial" w:cs="Arial"/>
          <w:b/>
          <w:color w:val="000000" w:themeColor="text1"/>
          <w:lang w:val="en-GB"/>
        </w:rPr>
      </w:pPr>
      <w:r w:rsidRPr="006D7A22">
        <w:rPr>
          <w:rFonts w:ascii="Arial" w:hAnsi="Arial" w:cs="Arial"/>
          <w:b/>
          <w:color w:val="000000" w:themeColor="text1"/>
          <w:lang w:val="en-GB"/>
        </w:rPr>
        <w:t>The country is aware of climate-related challenges</w:t>
      </w:r>
      <w:r w:rsidRPr="00C54FD5">
        <w:rPr>
          <w:rFonts w:ascii="Arial" w:hAnsi="Arial" w:cs="Arial"/>
          <w:color w:val="000000" w:themeColor="text1"/>
          <w:lang w:val="en-GB"/>
        </w:rPr>
        <w:t>. Benin ratified the United Nations Framework Convention on Climate Change (UNFCCC</w:t>
      </w:r>
      <w:r w:rsidR="006D7A22">
        <w:rPr>
          <w:rFonts w:ascii="Arial" w:hAnsi="Arial" w:cs="Arial"/>
          <w:color w:val="000000" w:themeColor="text1"/>
          <w:lang w:val="en-GB"/>
        </w:rPr>
        <w:t>)</w:t>
      </w:r>
      <w:r w:rsidRPr="00C54FD5">
        <w:rPr>
          <w:rFonts w:ascii="Arial" w:hAnsi="Arial" w:cs="Arial"/>
          <w:color w:val="000000" w:themeColor="text1"/>
          <w:vertAlign w:val="superscript"/>
          <w:lang w:val="en-GB"/>
        </w:rPr>
        <w:footnoteReference w:id="16"/>
      </w:r>
      <w:r w:rsidR="00BA5EEF">
        <w:rPr>
          <w:rFonts w:ascii="Arial" w:hAnsi="Arial" w:cs="Arial"/>
          <w:color w:val="000000" w:themeColor="text1"/>
          <w:lang w:val="en-GB"/>
        </w:rPr>
        <w:t>in 1994. In the framework of</w:t>
      </w:r>
      <w:r w:rsidRPr="00C54FD5">
        <w:rPr>
          <w:rFonts w:ascii="Arial" w:hAnsi="Arial" w:cs="Arial"/>
          <w:color w:val="000000" w:themeColor="text1"/>
          <w:lang w:val="en-GB"/>
        </w:rPr>
        <w:t xml:space="preserve"> this commitment, an ambitious implementation strategy was </w:t>
      </w:r>
      <w:r w:rsidR="00DA0815">
        <w:rPr>
          <w:rFonts w:ascii="Arial" w:hAnsi="Arial" w:cs="Arial"/>
          <w:color w:val="000000" w:themeColor="text1"/>
          <w:lang w:val="en-GB"/>
        </w:rPr>
        <w:t>developed</w:t>
      </w:r>
      <w:r w:rsidR="00DA0815" w:rsidRPr="00C54FD5">
        <w:rPr>
          <w:rFonts w:ascii="Arial" w:hAnsi="Arial" w:cs="Arial"/>
          <w:color w:val="000000" w:themeColor="text1"/>
          <w:lang w:val="en-GB"/>
        </w:rPr>
        <w:t xml:space="preserve"> </w:t>
      </w:r>
      <w:r w:rsidRPr="00C54FD5">
        <w:rPr>
          <w:rFonts w:ascii="Arial" w:hAnsi="Arial" w:cs="Arial"/>
          <w:color w:val="000000" w:themeColor="text1"/>
          <w:lang w:val="en-GB"/>
        </w:rPr>
        <w:t xml:space="preserve">in collaboration with the Global Environment Facility (GEF): the Republic of Benin launched in January 2008 the process of the National Adaptation Plan of </w:t>
      </w:r>
      <w:r w:rsidRPr="00C54FD5">
        <w:rPr>
          <w:rFonts w:ascii="Arial" w:hAnsi="Arial" w:cs="Arial"/>
          <w:color w:val="000000" w:themeColor="text1"/>
          <w:lang w:val="en-GB"/>
        </w:rPr>
        <w:lastRenderedPageBreak/>
        <w:t>Actions (NAPA)</w:t>
      </w:r>
      <w:r w:rsidRPr="00C54FD5">
        <w:rPr>
          <w:rFonts w:ascii="Arial" w:hAnsi="Arial" w:cs="Arial"/>
          <w:color w:val="000000" w:themeColor="text1"/>
          <w:vertAlign w:val="superscript"/>
          <w:lang w:val="en-GB"/>
        </w:rPr>
        <w:footnoteReference w:id="17"/>
      </w:r>
      <w:r w:rsidRPr="00C54FD5">
        <w:rPr>
          <w:rFonts w:ascii="Arial" w:hAnsi="Arial" w:cs="Arial"/>
          <w:color w:val="000000" w:themeColor="text1"/>
          <w:lang w:val="en-GB"/>
        </w:rPr>
        <w:t xml:space="preserve">. </w:t>
      </w:r>
      <w:r w:rsidR="00316253">
        <w:rPr>
          <w:rFonts w:ascii="Arial" w:hAnsi="Arial" w:cs="Arial"/>
          <w:color w:val="000000" w:themeColor="text1"/>
          <w:lang w:val="en-GB"/>
        </w:rPr>
        <w:t>This included</w:t>
      </w:r>
      <w:r w:rsidRPr="00C54FD5">
        <w:rPr>
          <w:rFonts w:ascii="Arial" w:hAnsi="Arial" w:cs="Arial"/>
          <w:color w:val="000000" w:themeColor="text1"/>
          <w:lang w:val="en-GB"/>
        </w:rPr>
        <w:t xml:space="preserve"> a broad vulnerability assessment of the country</w:t>
      </w:r>
      <w:r w:rsidR="00316253">
        <w:rPr>
          <w:rFonts w:ascii="Arial" w:hAnsi="Arial" w:cs="Arial"/>
          <w:color w:val="000000" w:themeColor="text1"/>
          <w:lang w:val="en-GB"/>
        </w:rPr>
        <w:t xml:space="preserve"> across</w:t>
      </w:r>
      <w:r w:rsidRPr="00C54FD5">
        <w:rPr>
          <w:rFonts w:ascii="Arial" w:hAnsi="Arial" w:cs="Arial"/>
          <w:color w:val="000000" w:themeColor="text1"/>
          <w:lang w:val="en-GB"/>
        </w:rPr>
        <w:t xml:space="preserve"> many criteria, such as</w:t>
      </w:r>
      <w:r w:rsidR="00316253">
        <w:rPr>
          <w:rFonts w:ascii="Arial" w:hAnsi="Arial" w:cs="Arial"/>
          <w:color w:val="000000" w:themeColor="text1"/>
          <w:lang w:val="en-GB"/>
        </w:rPr>
        <w:t xml:space="preserve"> </w:t>
      </w:r>
      <w:r w:rsidR="00BA5EEF">
        <w:rPr>
          <w:rFonts w:ascii="Arial" w:hAnsi="Arial" w:cs="Arial"/>
          <w:color w:val="000000" w:themeColor="text1"/>
          <w:lang w:val="en-GB"/>
        </w:rPr>
        <w:t>socio-economic conditions,</w:t>
      </w:r>
      <w:r w:rsidRPr="00C54FD5">
        <w:rPr>
          <w:rFonts w:ascii="Arial" w:hAnsi="Arial" w:cs="Arial"/>
          <w:color w:val="000000" w:themeColor="text1"/>
          <w:lang w:val="en-GB"/>
        </w:rPr>
        <w:t xml:space="preserve"> livelihood</w:t>
      </w:r>
      <w:r w:rsidR="00316253">
        <w:rPr>
          <w:rFonts w:ascii="Arial" w:hAnsi="Arial" w:cs="Arial"/>
          <w:color w:val="000000" w:themeColor="text1"/>
          <w:lang w:val="en-GB"/>
        </w:rPr>
        <w:t>s</w:t>
      </w:r>
      <w:r w:rsidRPr="00C54FD5">
        <w:rPr>
          <w:rFonts w:ascii="Arial" w:hAnsi="Arial" w:cs="Arial"/>
          <w:color w:val="000000" w:themeColor="text1"/>
          <w:lang w:val="en-GB"/>
        </w:rPr>
        <w:t xml:space="preserve"> of the rural population</w:t>
      </w:r>
      <w:r w:rsidR="00316253">
        <w:rPr>
          <w:rFonts w:ascii="Arial" w:hAnsi="Arial" w:cs="Arial"/>
          <w:color w:val="000000" w:themeColor="text1"/>
          <w:lang w:val="en-GB"/>
        </w:rPr>
        <w:t>s</w:t>
      </w:r>
      <w:r w:rsidRPr="00C54FD5">
        <w:rPr>
          <w:rFonts w:ascii="Arial" w:hAnsi="Arial" w:cs="Arial"/>
          <w:color w:val="000000" w:themeColor="text1"/>
          <w:lang w:val="en-GB"/>
        </w:rPr>
        <w:t>, and the environmental characteristic</w:t>
      </w:r>
      <w:r w:rsidR="00316253">
        <w:rPr>
          <w:rFonts w:ascii="Arial" w:hAnsi="Arial" w:cs="Arial"/>
          <w:color w:val="000000" w:themeColor="text1"/>
          <w:lang w:val="en-GB"/>
        </w:rPr>
        <w:t>s</w:t>
      </w:r>
      <w:r w:rsidRPr="00C54FD5">
        <w:rPr>
          <w:rFonts w:ascii="Arial" w:hAnsi="Arial" w:cs="Arial"/>
          <w:color w:val="000000" w:themeColor="text1"/>
          <w:lang w:val="en-GB"/>
        </w:rPr>
        <w:t xml:space="preserve"> of the country. </w:t>
      </w:r>
      <w:r w:rsidRPr="006D7A22">
        <w:rPr>
          <w:rFonts w:ascii="Arial" w:hAnsi="Arial" w:cs="Arial"/>
          <w:b/>
          <w:color w:val="000000" w:themeColor="text1"/>
          <w:lang w:val="en-GB"/>
        </w:rPr>
        <w:t>Priority adaptation needs were formulated, with a focus on sustainable natural resources management and vulnerable social groups.</w:t>
      </w:r>
    </w:p>
    <w:p w14:paraId="443E4730" w14:textId="77777777" w:rsidR="00AD4D75" w:rsidRPr="00C54FD5" w:rsidRDefault="00AD4D75" w:rsidP="00AD4D75">
      <w:pPr>
        <w:spacing w:after="0" w:line="276" w:lineRule="auto"/>
        <w:rPr>
          <w:rFonts w:ascii="Arial" w:hAnsi="Arial" w:cs="Arial"/>
          <w:color w:val="000000" w:themeColor="text1"/>
          <w:lang w:val="en-GB"/>
        </w:rPr>
      </w:pPr>
    </w:p>
    <w:p w14:paraId="243DD54E" w14:textId="77777777" w:rsidR="00AD4D75" w:rsidRPr="00C54FD5" w:rsidRDefault="00AD4D75" w:rsidP="00AD4D75">
      <w:pPr>
        <w:spacing w:after="0" w:line="276" w:lineRule="auto"/>
        <w:rPr>
          <w:rFonts w:ascii="Arial" w:hAnsi="Arial" w:cs="Arial"/>
          <w:color w:val="000000" w:themeColor="text1"/>
          <w:lang w:val="en-GB"/>
        </w:rPr>
      </w:pPr>
      <w:r w:rsidRPr="00C54FD5">
        <w:rPr>
          <w:rFonts w:ascii="Arial" w:hAnsi="Arial" w:cs="Arial"/>
          <w:color w:val="000000" w:themeColor="text1"/>
          <w:lang w:val="en-GB"/>
        </w:rPr>
        <w:t>The conclusions of the 2008 NAPA were the following:</w:t>
      </w:r>
    </w:p>
    <w:p w14:paraId="732CD525" w14:textId="77777777" w:rsidR="00AD4D75" w:rsidRPr="00C54FD5" w:rsidRDefault="00AD4D75" w:rsidP="00AD4D75">
      <w:pPr>
        <w:spacing w:after="0" w:line="276" w:lineRule="auto"/>
        <w:rPr>
          <w:rFonts w:ascii="Arial" w:hAnsi="Arial" w:cs="Arial"/>
          <w:color w:val="000000" w:themeColor="text1"/>
          <w:lang w:val="en-GB"/>
        </w:rPr>
      </w:pPr>
    </w:p>
    <w:p w14:paraId="19F9D50B" w14:textId="77777777" w:rsidR="00550884" w:rsidRDefault="00AD4D75" w:rsidP="00550884">
      <w:pPr>
        <w:numPr>
          <w:ilvl w:val="0"/>
          <w:numId w:val="30"/>
        </w:numPr>
        <w:spacing w:after="0" w:line="276" w:lineRule="auto"/>
        <w:rPr>
          <w:rFonts w:ascii="Arial" w:hAnsi="Arial" w:cs="Arial"/>
          <w:color w:val="000000" w:themeColor="text1"/>
          <w:lang w:val="en-GB"/>
        </w:rPr>
      </w:pPr>
      <w:r w:rsidRPr="00C54FD5">
        <w:rPr>
          <w:rFonts w:ascii="Arial" w:hAnsi="Arial" w:cs="Arial"/>
          <w:color w:val="000000" w:themeColor="text1"/>
          <w:lang w:val="en-GB"/>
        </w:rPr>
        <w:t>Droughts and floods due to heavy rainfalls are two major climate-related risks in Benin;</w:t>
      </w:r>
    </w:p>
    <w:p w14:paraId="206ED05A" w14:textId="77777777" w:rsidR="00550884" w:rsidRDefault="00AD4D75" w:rsidP="00550884">
      <w:pPr>
        <w:numPr>
          <w:ilvl w:val="0"/>
          <w:numId w:val="30"/>
        </w:numPr>
        <w:spacing w:after="0" w:line="276" w:lineRule="auto"/>
        <w:rPr>
          <w:rFonts w:ascii="Arial" w:hAnsi="Arial" w:cs="Arial"/>
          <w:color w:val="000000" w:themeColor="text1"/>
          <w:lang w:val="en-GB"/>
        </w:rPr>
      </w:pPr>
      <w:r w:rsidRPr="00C54FD5">
        <w:rPr>
          <w:rFonts w:ascii="Arial" w:hAnsi="Arial" w:cs="Arial"/>
          <w:color w:val="000000" w:themeColor="text1"/>
          <w:lang w:val="en-GB"/>
        </w:rPr>
        <w:t>Strong winds and heat waves are two climatic phenomena that are likely to increase in the near future;</w:t>
      </w:r>
    </w:p>
    <w:p w14:paraId="563BDFDD" w14:textId="77777777" w:rsidR="00550884" w:rsidRDefault="00AD4D75" w:rsidP="00550884">
      <w:pPr>
        <w:numPr>
          <w:ilvl w:val="0"/>
          <w:numId w:val="30"/>
        </w:numPr>
        <w:spacing w:after="0" w:line="276" w:lineRule="auto"/>
        <w:rPr>
          <w:rFonts w:ascii="Arial" w:hAnsi="Arial" w:cs="Arial"/>
          <w:color w:val="000000" w:themeColor="text1"/>
          <w:lang w:val="en-GB"/>
        </w:rPr>
      </w:pPr>
      <w:r w:rsidRPr="00C54FD5">
        <w:rPr>
          <w:rFonts w:ascii="Arial" w:hAnsi="Arial" w:cs="Arial"/>
          <w:color w:val="000000" w:themeColor="text1"/>
          <w:lang w:val="en-GB"/>
        </w:rPr>
        <w:t>Some local risks such as sea level rise have a limited geographic imprint but a large social and economic impact;</w:t>
      </w:r>
    </w:p>
    <w:p w14:paraId="520812F3" w14:textId="77777777" w:rsidR="00550884" w:rsidRDefault="00AD4D75" w:rsidP="00550884">
      <w:pPr>
        <w:numPr>
          <w:ilvl w:val="0"/>
          <w:numId w:val="30"/>
        </w:numPr>
        <w:spacing w:after="0" w:line="276" w:lineRule="auto"/>
        <w:rPr>
          <w:rFonts w:ascii="Arial" w:hAnsi="Arial" w:cs="Arial"/>
          <w:color w:val="000000" w:themeColor="text1"/>
          <w:lang w:val="en-GB"/>
        </w:rPr>
      </w:pPr>
      <w:r w:rsidRPr="00C54FD5">
        <w:rPr>
          <w:rFonts w:ascii="Arial" w:hAnsi="Arial" w:cs="Arial"/>
          <w:color w:val="000000" w:themeColor="text1"/>
          <w:lang w:val="en-GB"/>
        </w:rPr>
        <w:t>In the northern and central agro-ecological zones, the vast majority of the population relies on subsistence agriculture, and is hence particularly exposed to these risks;</w:t>
      </w:r>
    </w:p>
    <w:p w14:paraId="1ACBE32C" w14:textId="77777777" w:rsidR="00550884" w:rsidRDefault="00AD4D75" w:rsidP="00550884">
      <w:pPr>
        <w:numPr>
          <w:ilvl w:val="0"/>
          <w:numId w:val="30"/>
        </w:numPr>
        <w:spacing w:after="0" w:line="276" w:lineRule="auto"/>
        <w:rPr>
          <w:rFonts w:ascii="Arial" w:hAnsi="Arial" w:cs="Arial"/>
          <w:color w:val="000000" w:themeColor="text1"/>
          <w:lang w:val="en-GB"/>
        </w:rPr>
      </w:pPr>
      <w:r w:rsidRPr="00C54FD5">
        <w:rPr>
          <w:rFonts w:ascii="Arial" w:hAnsi="Arial" w:cs="Arial"/>
          <w:color w:val="000000" w:themeColor="text1"/>
          <w:lang w:val="en-GB"/>
        </w:rPr>
        <w:t>In southern agro-ecological zones, climate change is also affecting fishermen and livestock farmers.</w:t>
      </w:r>
    </w:p>
    <w:p w14:paraId="1AD6E23B" w14:textId="77777777" w:rsidR="00AD4D75" w:rsidRPr="00C54FD5" w:rsidRDefault="00AD4D75" w:rsidP="00AD4D75">
      <w:pPr>
        <w:spacing w:after="0" w:line="276" w:lineRule="auto"/>
        <w:rPr>
          <w:rFonts w:ascii="Arial" w:hAnsi="Arial" w:cs="Arial"/>
          <w:color w:val="000000" w:themeColor="text1"/>
          <w:lang w:val="en-GB"/>
        </w:rPr>
      </w:pPr>
    </w:p>
    <w:p w14:paraId="40B1C3B5" w14:textId="77777777" w:rsidR="00AD4D75" w:rsidRPr="00C54FD5" w:rsidRDefault="00AD4D75" w:rsidP="00AD4D75">
      <w:pPr>
        <w:spacing w:after="0" w:line="276" w:lineRule="auto"/>
        <w:rPr>
          <w:rFonts w:ascii="Arial" w:hAnsi="Arial" w:cs="Arial"/>
          <w:color w:val="000000" w:themeColor="text1"/>
          <w:lang w:val="en-GB"/>
        </w:rPr>
      </w:pPr>
      <w:r w:rsidRPr="00C54FD5">
        <w:rPr>
          <w:rFonts w:ascii="Arial" w:hAnsi="Arial" w:cs="Arial"/>
          <w:color w:val="000000" w:themeColor="text1"/>
          <w:lang w:val="en-GB"/>
        </w:rPr>
        <w:t>Based on these conclusions, several projects were elaborated. The overall amount required to implement the NAPA was calculated at 15,580,100 USD, while the environmental degradation costs of inaction were estimated to be between 3 and 5% of Benin’s GDP, yearly</w:t>
      </w:r>
      <w:r w:rsidRPr="00C54FD5">
        <w:rPr>
          <w:rStyle w:val="FootnoteReference"/>
          <w:rFonts w:cs="Arial"/>
          <w:color w:val="000000" w:themeColor="text1"/>
          <w:sz w:val="20"/>
          <w:lang w:val="en-GB"/>
        </w:rPr>
        <w:footnoteReference w:id="18"/>
      </w:r>
      <w:r w:rsidRPr="00C54FD5">
        <w:rPr>
          <w:rFonts w:ascii="Arial" w:hAnsi="Arial" w:cs="Arial"/>
          <w:color w:val="000000" w:themeColor="text1"/>
          <w:lang w:val="en-GB"/>
        </w:rPr>
        <w:t>.</w:t>
      </w:r>
    </w:p>
    <w:p w14:paraId="7EADBB29" w14:textId="77777777" w:rsidR="00AD4D75" w:rsidRPr="00C54FD5" w:rsidRDefault="00AD4D75" w:rsidP="00AD4D75">
      <w:pPr>
        <w:spacing w:after="0"/>
        <w:rPr>
          <w:rFonts w:ascii="Arial" w:hAnsi="Arial" w:cs="Arial"/>
          <w:color w:val="000000" w:themeColor="text1"/>
          <w:lang w:val="en-GB"/>
        </w:rPr>
      </w:pPr>
    </w:p>
    <w:p w14:paraId="69F20DE0" w14:textId="77777777" w:rsidR="00AD4D75" w:rsidRPr="00C54FD5" w:rsidRDefault="00AD4D75" w:rsidP="00AD4D75">
      <w:pPr>
        <w:spacing w:after="0" w:line="276" w:lineRule="auto"/>
        <w:rPr>
          <w:rFonts w:ascii="Arial" w:hAnsi="Arial" w:cs="Arial"/>
          <w:color w:val="000000" w:themeColor="text1"/>
          <w:lang w:val="en-GB"/>
        </w:rPr>
      </w:pPr>
      <w:r w:rsidRPr="007351F7">
        <w:rPr>
          <w:rFonts w:ascii="Arial" w:hAnsi="Arial" w:cs="Arial"/>
          <w:b/>
          <w:color w:val="000000" w:themeColor="text1"/>
          <w:lang w:val="en-GB"/>
        </w:rPr>
        <w:t>The long-term solution proposed by the GoB is the promotion of adaptation measures to be adopted by the agricultural sector</w:t>
      </w:r>
      <w:r w:rsidRPr="00C54FD5">
        <w:rPr>
          <w:rFonts w:ascii="Arial" w:hAnsi="Arial" w:cs="Arial"/>
          <w:color w:val="000000" w:themeColor="text1"/>
          <w:lang w:val="en-GB"/>
        </w:rPr>
        <w:t xml:space="preserve">. This solution is presented in the 2011 document called </w:t>
      </w:r>
      <w:r w:rsidRPr="00C54FD5">
        <w:rPr>
          <w:rFonts w:ascii="Arial" w:hAnsi="Arial" w:cs="Arial"/>
          <w:i/>
          <w:iCs/>
          <w:color w:val="000000" w:themeColor="text1"/>
          <w:lang w:val="en-GB"/>
        </w:rPr>
        <w:t>Stratégie de Relance du Secteur Agricole</w:t>
      </w:r>
      <w:r w:rsidRPr="00C54FD5">
        <w:rPr>
          <w:rFonts w:ascii="Arial" w:hAnsi="Arial" w:cs="Arial"/>
          <w:color w:val="000000" w:themeColor="text1"/>
          <w:lang w:val="en-GB"/>
        </w:rPr>
        <w:t xml:space="preserve"> (PSRSA)</w:t>
      </w:r>
      <w:r w:rsidRPr="00C54FD5">
        <w:rPr>
          <w:rFonts w:ascii="Arial" w:hAnsi="Arial" w:cs="Arial"/>
          <w:color w:val="000000" w:themeColor="text1"/>
          <w:vertAlign w:val="superscript"/>
          <w:lang w:val="en-GB"/>
        </w:rPr>
        <w:footnoteReference w:id="19"/>
      </w:r>
      <w:r w:rsidRPr="00C54FD5">
        <w:rPr>
          <w:rFonts w:ascii="Arial" w:hAnsi="Arial" w:cs="Arial"/>
          <w:color w:val="000000" w:themeColor="text1"/>
          <w:lang w:val="en-GB"/>
        </w:rPr>
        <w:t xml:space="preserve"> to boost the agricultural sector. It sets the development of the agricultural sector in a multisector framework in which the State, the producers (and the farmers’ organizations), private entrepreneurs, local officials, donors and NGOs </w:t>
      </w:r>
      <w:r w:rsidR="00316253">
        <w:rPr>
          <w:rFonts w:ascii="Arial" w:hAnsi="Arial" w:cs="Arial"/>
          <w:color w:val="000000" w:themeColor="text1"/>
          <w:lang w:val="en-GB"/>
        </w:rPr>
        <w:t xml:space="preserve">all </w:t>
      </w:r>
      <w:r w:rsidRPr="00C54FD5">
        <w:rPr>
          <w:rFonts w:ascii="Arial" w:hAnsi="Arial" w:cs="Arial"/>
          <w:color w:val="000000" w:themeColor="text1"/>
          <w:lang w:val="en-GB"/>
        </w:rPr>
        <w:t xml:space="preserve">have a role to play. The strategy focuses on </w:t>
      </w:r>
      <w:r w:rsidR="00316253">
        <w:rPr>
          <w:rFonts w:ascii="Arial" w:hAnsi="Arial" w:cs="Arial"/>
          <w:color w:val="000000" w:themeColor="text1"/>
          <w:lang w:val="en-GB"/>
        </w:rPr>
        <w:t xml:space="preserve">developing </w:t>
      </w:r>
      <w:r w:rsidRPr="00C54FD5">
        <w:rPr>
          <w:rFonts w:ascii="Arial" w:hAnsi="Arial" w:cs="Arial"/>
          <w:color w:val="000000" w:themeColor="text1"/>
          <w:lang w:val="en-GB"/>
        </w:rPr>
        <w:t xml:space="preserve">a resilient agricultural sector to ensure food security and </w:t>
      </w:r>
      <w:r w:rsidR="00316253">
        <w:rPr>
          <w:rFonts w:ascii="Arial" w:hAnsi="Arial" w:cs="Arial"/>
          <w:color w:val="000000" w:themeColor="text1"/>
          <w:lang w:val="en-GB"/>
        </w:rPr>
        <w:t>to enable</w:t>
      </w:r>
      <w:r w:rsidRPr="00C54FD5">
        <w:rPr>
          <w:rFonts w:ascii="Arial" w:hAnsi="Arial" w:cs="Arial"/>
          <w:color w:val="000000" w:themeColor="text1"/>
          <w:lang w:val="en-GB"/>
        </w:rPr>
        <w:t xml:space="preserve"> sustainable agriculture and rural development.</w:t>
      </w:r>
      <w:r w:rsidRPr="00C54FD5">
        <w:rPr>
          <w:rFonts w:ascii="Arial" w:hAnsi="Arial" w:cs="Arial"/>
          <w:color w:val="000000" w:themeColor="text1"/>
          <w:lang w:val="en-GB"/>
        </w:rPr>
        <w:tab/>
      </w:r>
    </w:p>
    <w:p w14:paraId="060B3F7E" w14:textId="77777777" w:rsidR="00AD4D75" w:rsidRPr="00C54FD5" w:rsidRDefault="00AD4D75" w:rsidP="00AD4D75">
      <w:pPr>
        <w:spacing w:after="0" w:line="276" w:lineRule="auto"/>
        <w:rPr>
          <w:rFonts w:ascii="Arial" w:hAnsi="Arial" w:cs="Arial"/>
          <w:color w:val="000000" w:themeColor="text1"/>
          <w:lang w:val="en-GB"/>
        </w:rPr>
      </w:pPr>
      <w:r w:rsidRPr="00C54FD5">
        <w:rPr>
          <w:rFonts w:ascii="Arial" w:hAnsi="Arial" w:cs="Arial"/>
          <w:color w:val="000000" w:themeColor="text1"/>
          <w:lang w:val="en-GB"/>
        </w:rPr>
        <w:br/>
      </w:r>
      <w:r w:rsidRPr="007351F7">
        <w:rPr>
          <w:rFonts w:ascii="Arial" w:hAnsi="Arial" w:cs="Arial"/>
          <w:b/>
          <w:color w:val="000000" w:themeColor="text1"/>
          <w:lang w:val="en-GB"/>
        </w:rPr>
        <w:t xml:space="preserve">The </w:t>
      </w:r>
      <w:r w:rsidR="00316253">
        <w:rPr>
          <w:rFonts w:ascii="Arial" w:hAnsi="Arial" w:cs="Arial"/>
          <w:b/>
          <w:color w:val="000000" w:themeColor="text1"/>
          <w:lang w:val="en-GB"/>
        </w:rPr>
        <w:t xml:space="preserve">GoB’s </w:t>
      </w:r>
      <w:r w:rsidRPr="007351F7">
        <w:rPr>
          <w:rFonts w:ascii="Arial" w:hAnsi="Arial" w:cs="Arial"/>
          <w:b/>
          <w:color w:val="000000" w:themeColor="text1"/>
          <w:lang w:val="en-GB"/>
        </w:rPr>
        <w:t>2015 INDC to the 21</w:t>
      </w:r>
      <w:r w:rsidRPr="007351F7">
        <w:rPr>
          <w:rFonts w:ascii="Arial" w:hAnsi="Arial" w:cs="Arial"/>
          <w:b/>
          <w:color w:val="000000" w:themeColor="text1"/>
          <w:vertAlign w:val="superscript"/>
          <w:lang w:val="en-GB"/>
        </w:rPr>
        <w:t>st</w:t>
      </w:r>
      <w:r w:rsidRPr="007351F7">
        <w:rPr>
          <w:rFonts w:ascii="Arial" w:hAnsi="Arial" w:cs="Arial"/>
          <w:b/>
          <w:color w:val="000000" w:themeColor="text1"/>
          <w:lang w:val="en-GB"/>
        </w:rPr>
        <w:t xml:space="preserve"> Conference of the Parties (COP-21) of the UNFCCC also puts emphasis on the agricultural sector</w:t>
      </w:r>
      <w:r w:rsidRPr="00C54FD5">
        <w:rPr>
          <w:rFonts w:ascii="Arial" w:hAnsi="Arial" w:cs="Arial"/>
          <w:color w:val="000000" w:themeColor="text1"/>
          <w:lang w:val="en-GB"/>
        </w:rPr>
        <w:t xml:space="preserve">. The proposed measures concentrate on the promotion of sustainable farming practices. The implementation of these measures includes the use of rivers for irrigation, agricultural lands management, etc. Technical improvement efforts in the agricultural sector </w:t>
      </w:r>
      <w:r w:rsidR="00DA0815">
        <w:rPr>
          <w:rFonts w:ascii="Arial" w:hAnsi="Arial" w:cs="Arial"/>
          <w:color w:val="000000" w:themeColor="text1"/>
          <w:lang w:val="en-GB"/>
        </w:rPr>
        <w:t>aim to decrease</w:t>
      </w:r>
      <w:r w:rsidRPr="00C54FD5">
        <w:rPr>
          <w:rFonts w:ascii="Arial" w:hAnsi="Arial" w:cs="Arial"/>
          <w:color w:val="000000" w:themeColor="text1"/>
          <w:lang w:val="en-GB"/>
        </w:rPr>
        <w:t xml:space="preserve"> emissions by 20.9 Mt of CO</w:t>
      </w:r>
      <w:r w:rsidRPr="00C54FD5">
        <w:rPr>
          <w:rFonts w:ascii="Arial" w:hAnsi="Arial" w:cs="Arial"/>
          <w:color w:val="000000" w:themeColor="text1"/>
          <w:vertAlign w:val="subscript"/>
          <w:lang w:val="en-GB"/>
        </w:rPr>
        <w:t>2</w:t>
      </w:r>
      <w:r w:rsidRPr="00C54FD5">
        <w:rPr>
          <w:rFonts w:ascii="Arial" w:hAnsi="Arial" w:cs="Arial"/>
          <w:color w:val="000000" w:themeColor="text1"/>
          <w:lang w:val="en-GB"/>
        </w:rPr>
        <w:t xml:space="preserve"> equivalent, compared to the business as usual scenario (20.6% decrease by 2030)</w:t>
      </w:r>
      <w:r w:rsidRPr="00C54FD5">
        <w:rPr>
          <w:rFonts w:ascii="Arial" w:hAnsi="Arial" w:cs="Arial"/>
          <w:color w:val="000000" w:themeColor="text1"/>
          <w:vertAlign w:val="superscript"/>
          <w:lang w:val="en-GB"/>
        </w:rPr>
        <w:footnoteReference w:id="20"/>
      </w:r>
      <w:r w:rsidRPr="00C54FD5">
        <w:rPr>
          <w:rFonts w:ascii="Arial" w:hAnsi="Arial" w:cs="Arial"/>
          <w:color w:val="000000" w:themeColor="text1"/>
          <w:lang w:val="en-GB"/>
        </w:rPr>
        <w:t>. Both agricultural sector adaptation and mitigation measures presented in the Beninese INDC are additional to the development challenges of the country.</w:t>
      </w:r>
    </w:p>
    <w:p w14:paraId="788F7493" w14:textId="77777777" w:rsidR="00AD4D75" w:rsidRPr="00C54FD5" w:rsidRDefault="00AD4D75" w:rsidP="00AD4D75">
      <w:pPr>
        <w:spacing w:after="0"/>
        <w:rPr>
          <w:rFonts w:ascii="Arial" w:hAnsi="Arial" w:cs="Arial"/>
          <w:color w:val="000000" w:themeColor="text1"/>
          <w:lang w:val="en-GB"/>
        </w:rPr>
      </w:pPr>
    </w:p>
    <w:p w14:paraId="32782743" w14:textId="77777777" w:rsidR="00153815" w:rsidRPr="00C54FD5" w:rsidRDefault="00153815" w:rsidP="00153815">
      <w:pPr>
        <w:rPr>
          <w:rFonts w:ascii="Arial" w:hAnsi="Arial" w:cs="Arial"/>
          <w:i/>
          <w:lang w:val="en-GB"/>
        </w:rPr>
      </w:pPr>
      <w:r w:rsidRPr="006C5E80">
        <w:rPr>
          <w:rFonts w:ascii="Arial" w:hAnsi="Arial" w:cs="Arial"/>
          <w:i/>
          <w:lang w:val="en-GB"/>
        </w:rPr>
        <w:t>Specific barriers addressed by the project</w:t>
      </w:r>
    </w:p>
    <w:p w14:paraId="4686F28E" w14:textId="77777777" w:rsidR="00153815" w:rsidRPr="00C54FD5" w:rsidRDefault="00153815" w:rsidP="00153815">
      <w:pPr>
        <w:rPr>
          <w:rFonts w:ascii="Arial" w:hAnsi="Arial" w:cs="Arial"/>
          <w:lang w:val="en-GB"/>
        </w:rPr>
      </w:pPr>
      <w:r w:rsidRPr="00C54FD5">
        <w:rPr>
          <w:rFonts w:ascii="Arial" w:hAnsi="Arial" w:cs="Arial"/>
          <w:lang w:val="en-GB"/>
        </w:rPr>
        <w:t>In this context, t</w:t>
      </w:r>
      <w:r w:rsidR="006D7A22">
        <w:rPr>
          <w:rFonts w:ascii="Arial" w:hAnsi="Arial" w:cs="Arial"/>
          <w:lang w:val="en-GB"/>
        </w:rPr>
        <w:t>he proposed LDCF</w:t>
      </w:r>
      <w:r>
        <w:rPr>
          <w:rFonts w:ascii="Arial" w:hAnsi="Arial" w:cs="Arial"/>
          <w:lang w:val="en-GB"/>
        </w:rPr>
        <w:t xml:space="preserve"> project</w:t>
      </w:r>
      <w:r w:rsidR="006D7A22">
        <w:rPr>
          <w:rFonts w:ascii="Arial" w:hAnsi="Arial" w:cs="Arial"/>
          <w:lang w:val="en-GB"/>
        </w:rPr>
        <w:t xml:space="preserve"> is fully aligned with Benin’s national priorities and</w:t>
      </w:r>
      <w:r>
        <w:rPr>
          <w:rFonts w:ascii="Arial" w:hAnsi="Arial" w:cs="Arial"/>
          <w:lang w:val="en-GB"/>
        </w:rPr>
        <w:t xml:space="preserve"> aims to address</w:t>
      </w:r>
      <w:r w:rsidRPr="00C54FD5">
        <w:rPr>
          <w:rFonts w:ascii="Arial" w:hAnsi="Arial" w:cs="Arial"/>
          <w:lang w:val="en-GB"/>
        </w:rPr>
        <w:t xml:space="preserve"> </w:t>
      </w:r>
      <w:r>
        <w:rPr>
          <w:rFonts w:ascii="Arial" w:hAnsi="Arial" w:cs="Arial"/>
          <w:lang w:val="en-GB"/>
        </w:rPr>
        <w:t xml:space="preserve">several </w:t>
      </w:r>
      <w:r w:rsidRPr="00C54FD5">
        <w:rPr>
          <w:rFonts w:ascii="Arial" w:hAnsi="Arial" w:cs="Arial"/>
          <w:lang w:val="en-GB"/>
        </w:rPr>
        <w:t xml:space="preserve">barriers that </w:t>
      </w:r>
      <w:r>
        <w:rPr>
          <w:rFonts w:ascii="Arial" w:hAnsi="Arial" w:cs="Arial"/>
          <w:lang w:val="en-GB"/>
        </w:rPr>
        <w:t>underli</w:t>
      </w:r>
      <w:r w:rsidR="00597A7D">
        <w:rPr>
          <w:rFonts w:ascii="Arial" w:hAnsi="Arial" w:cs="Arial"/>
          <w:lang w:val="en-GB"/>
        </w:rPr>
        <w:t>n</w:t>
      </w:r>
      <w:r>
        <w:rPr>
          <w:rFonts w:ascii="Arial" w:hAnsi="Arial" w:cs="Arial"/>
          <w:lang w:val="en-GB"/>
        </w:rPr>
        <w:t>e</w:t>
      </w:r>
      <w:r w:rsidR="006D7A22">
        <w:rPr>
          <w:rFonts w:ascii="Arial" w:hAnsi="Arial" w:cs="Arial"/>
          <w:lang w:val="en-GB"/>
        </w:rPr>
        <w:t xml:space="preserve"> the country</w:t>
      </w:r>
      <w:r w:rsidRPr="00C54FD5">
        <w:rPr>
          <w:rFonts w:ascii="Arial" w:hAnsi="Arial" w:cs="Arial"/>
          <w:lang w:val="en-GB"/>
        </w:rPr>
        <w:t>’s low resilience to climate change impacts:</w:t>
      </w:r>
    </w:p>
    <w:p w14:paraId="42141AC9" w14:textId="77777777" w:rsidR="00153815" w:rsidRPr="00244162" w:rsidRDefault="00153815" w:rsidP="0051536C">
      <w:pPr>
        <w:pStyle w:val="ListParagraph"/>
        <w:numPr>
          <w:ilvl w:val="0"/>
          <w:numId w:val="44"/>
        </w:numPr>
        <w:spacing w:after="200" w:line="276" w:lineRule="auto"/>
        <w:contextualSpacing/>
        <w:jc w:val="both"/>
        <w:rPr>
          <w:rFonts w:ascii="Arial" w:hAnsi="Arial" w:cs="Arial"/>
          <w:sz w:val="20"/>
          <w:lang w:val="en-GB"/>
        </w:rPr>
      </w:pPr>
      <w:r w:rsidRPr="00244162">
        <w:rPr>
          <w:rFonts w:ascii="Arial" w:hAnsi="Arial" w:cs="Arial"/>
          <w:i/>
          <w:sz w:val="20"/>
          <w:lang w:val="en-GB"/>
        </w:rPr>
        <w:t>Insufficient integration of climate risks</w:t>
      </w:r>
      <w:r w:rsidR="00765057" w:rsidRPr="00244162">
        <w:rPr>
          <w:rFonts w:ascii="Arial" w:hAnsi="Arial" w:cs="Arial"/>
          <w:i/>
          <w:sz w:val="20"/>
          <w:lang w:val="en-GB"/>
        </w:rPr>
        <w:t xml:space="preserve"> and actions</w:t>
      </w:r>
      <w:r w:rsidRPr="00244162">
        <w:rPr>
          <w:rFonts w:ascii="Arial" w:hAnsi="Arial" w:cs="Arial"/>
          <w:i/>
          <w:sz w:val="20"/>
          <w:lang w:val="en-GB"/>
        </w:rPr>
        <w:t xml:space="preserve"> into sub-national development planning (</w:t>
      </w:r>
      <w:r w:rsidR="00055BBF" w:rsidRPr="00244162">
        <w:rPr>
          <w:rFonts w:ascii="Arial" w:hAnsi="Arial" w:cs="Arial"/>
          <w:i/>
          <w:sz w:val="20"/>
          <w:lang w:val="en-GB"/>
        </w:rPr>
        <w:t xml:space="preserve">capacity </w:t>
      </w:r>
      <w:r w:rsidRPr="00244162">
        <w:rPr>
          <w:rFonts w:ascii="Arial" w:hAnsi="Arial" w:cs="Arial"/>
          <w:i/>
          <w:sz w:val="20"/>
          <w:lang w:val="en-GB"/>
        </w:rPr>
        <w:t>and institutional barrier)</w:t>
      </w:r>
      <w:r w:rsidRPr="00244162">
        <w:rPr>
          <w:rFonts w:ascii="Arial" w:hAnsi="Arial" w:cs="Arial"/>
          <w:sz w:val="20"/>
          <w:lang w:val="en-GB"/>
        </w:rPr>
        <w:t xml:space="preserve">: </w:t>
      </w:r>
      <w:r w:rsidR="00765057" w:rsidRPr="00244162">
        <w:rPr>
          <w:rFonts w:ascii="Arial" w:hAnsi="Arial" w:cs="Arial"/>
          <w:sz w:val="20"/>
          <w:lang w:val="en-GB"/>
        </w:rPr>
        <w:t xml:space="preserve">At present, climate change risks and adaptation needs are not captured in sub-national development plans and associated investment plans. </w:t>
      </w:r>
      <w:r w:rsidR="009F5BF8" w:rsidRPr="00244162">
        <w:rPr>
          <w:rFonts w:ascii="Arial" w:hAnsi="Arial" w:cs="Arial"/>
          <w:sz w:val="20"/>
          <w:lang w:val="en-GB"/>
        </w:rPr>
        <w:t>The</w:t>
      </w:r>
      <w:r w:rsidR="00765057" w:rsidRPr="00244162">
        <w:rPr>
          <w:rFonts w:ascii="Arial" w:hAnsi="Arial" w:cs="Arial"/>
          <w:sz w:val="20"/>
          <w:lang w:val="en-GB"/>
        </w:rPr>
        <w:t xml:space="preserve"> inability to set vulnerability reduction targets on the basis of needs and available financing</w:t>
      </w:r>
      <w:r w:rsidR="009F5BF8" w:rsidRPr="00244162">
        <w:rPr>
          <w:rFonts w:ascii="Arial" w:hAnsi="Arial" w:cs="Arial"/>
          <w:sz w:val="20"/>
          <w:lang w:val="en-GB"/>
        </w:rPr>
        <w:t xml:space="preserve"> is driven by limited capacity at the institutional level</w:t>
      </w:r>
      <w:r w:rsidR="00765057" w:rsidRPr="00244162">
        <w:rPr>
          <w:rFonts w:ascii="Arial" w:hAnsi="Arial" w:cs="Arial"/>
          <w:sz w:val="20"/>
          <w:lang w:val="en-GB"/>
        </w:rPr>
        <w:t xml:space="preserve">. </w:t>
      </w:r>
      <w:r w:rsidR="009F5BF8" w:rsidRPr="00244162">
        <w:rPr>
          <w:rFonts w:ascii="Arial" w:hAnsi="Arial" w:cs="Arial"/>
          <w:sz w:val="20"/>
          <w:lang w:val="en-GB"/>
        </w:rPr>
        <w:t xml:space="preserve">Ultimately, this lack of capacity hinders identification of adaptive investment actions, the sourcing of proper technical expertise, and access to finance implement related measures. </w:t>
      </w:r>
    </w:p>
    <w:p w14:paraId="18546BC3" w14:textId="77777777" w:rsidR="00153815" w:rsidRPr="00244162" w:rsidRDefault="00153815" w:rsidP="0051536C">
      <w:pPr>
        <w:pStyle w:val="ListParagraph"/>
        <w:numPr>
          <w:ilvl w:val="0"/>
          <w:numId w:val="44"/>
        </w:numPr>
        <w:spacing w:after="200" w:line="276" w:lineRule="auto"/>
        <w:contextualSpacing/>
        <w:jc w:val="both"/>
        <w:rPr>
          <w:rFonts w:ascii="Arial" w:hAnsi="Arial" w:cs="Arial"/>
          <w:sz w:val="20"/>
          <w:lang w:val="en-GB"/>
        </w:rPr>
      </w:pPr>
      <w:r w:rsidRPr="00244162">
        <w:rPr>
          <w:rFonts w:ascii="Arial" w:hAnsi="Arial" w:cs="Arial"/>
          <w:i/>
          <w:sz w:val="20"/>
          <w:lang w:val="en-GB"/>
        </w:rPr>
        <w:lastRenderedPageBreak/>
        <w:t xml:space="preserve">Low levels of extension advice for agriculture and livelihood diversification (technical capacity barrier): </w:t>
      </w:r>
      <w:r w:rsidR="009F5BF8" w:rsidRPr="00244162">
        <w:rPr>
          <w:rFonts w:ascii="Arial" w:hAnsi="Arial" w:cs="Arial"/>
          <w:sz w:val="20"/>
          <w:lang w:val="en-GB"/>
        </w:rPr>
        <w:t xml:space="preserve">There are a limited number of experienced agricultural extension officers and NGOs </w:t>
      </w:r>
      <w:r w:rsidR="00055BBF" w:rsidRPr="00244162">
        <w:rPr>
          <w:rFonts w:ascii="Arial" w:hAnsi="Arial" w:cs="Arial"/>
          <w:sz w:val="20"/>
          <w:lang w:val="en-GB"/>
        </w:rPr>
        <w:t>capable of</w:t>
      </w:r>
      <w:r w:rsidR="009F5BF8" w:rsidRPr="00244162">
        <w:rPr>
          <w:rFonts w:ascii="Arial" w:hAnsi="Arial" w:cs="Arial"/>
          <w:sz w:val="20"/>
          <w:lang w:val="en-GB"/>
        </w:rPr>
        <w:t xml:space="preserve"> </w:t>
      </w:r>
      <w:r w:rsidR="00055BBF" w:rsidRPr="00244162">
        <w:rPr>
          <w:rFonts w:ascii="Arial" w:hAnsi="Arial" w:cs="Arial"/>
          <w:sz w:val="20"/>
          <w:lang w:val="en-GB"/>
        </w:rPr>
        <w:t>providing</w:t>
      </w:r>
      <w:r w:rsidR="009F5BF8" w:rsidRPr="00244162">
        <w:rPr>
          <w:rFonts w:ascii="Arial" w:hAnsi="Arial" w:cs="Arial"/>
          <w:sz w:val="20"/>
          <w:lang w:val="en-GB"/>
        </w:rPr>
        <w:t xml:space="preserve"> climate resilient agricultural assistance. Sufficient technical capacity is critical to raise the productivity </w:t>
      </w:r>
      <w:r w:rsidR="00055BBF" w:rsidRPr="00244162">
        <w:rPr>
          <w:rFonts w:ascii="Arial" w:hAnsi="Arial" w:cs="Arial"/>
          <w:sz w:val="20"/>
          <w:lang w:val="en-GB"/>
        </w:rPr>
        <w:t>of smallholders’ agriculture; the</w:t>
      </w:r>
      <w:r w:rsidRPr="00244162">
        <w:rPr>
          <w:rFonts w:ascii="Arial" w:hAnsi="Arial" w:cs="Arial"/>
          <w:sz w:val="20"/>
          <w:lang w:val="en-GB"/>
        </w:rPr>
        <w:t xml:space="preserve"> extent to which people receive accurate agricultural advice affects the extent to which new techniques and adaptation practices are understood, </w:t>
      </w:r>
      <w:r w:rsidR="00055BBF" w:rsidRPr="00244162">
        <w:rPr>
          <w:rFonts w:ascii="Arial" w:hAnsi="Arial" w:cs="Arial"/>
          <w:sz w:val="20"/>
          <w:lang w:val="en-GB"/>
        </w:rPr>
        <w:t>deployed at scale, and</w:t>
      </w:r>
      <w:r w:rsidRPr="00244162">
        <w:rPr>
          <w:rFonts w:ascii="Arial" w:hAnsi="Arial" w:cs="Arial"/>
          <w:sz w:val="20"/>
          <w:lang w:val="en-GB"/>
        </w:rPr>
        <w:t xml:space="preserve"> adopted. </w:t>
      </w:r>
      <w:r w:rsidR="00055BBF" w:rsidRPr="00244162">
        <w:rPr>
          <w:rFonts w:ascii="Arial" w:hAnsi="Arial" w:cs="Arial"/>
          <w:sz w:val="20"/>
          <w:lang w:val="en-GB"/>
        </w:rPr>
        <w:t xml:space="preserve"> </w:t>
      </w:r>
    </w:p>
    <w:p w14:paraId="79B6CA0A" w14:textId="77777777" w:rsidR="00153815" w:rsidRPr="00E963A3" w:rsidRDefault="00153815" w:rsidP="00153815">
      <w:pPr>
        <w:pStyle w:val="ListParagraph"/>
        <w:jc w:val="both"/>
        <w:rPr>
          <w:rFonts w:ascii="Arial" w:hAnsi="Arial" w:cs="Arial"/>
          <w:sz w:val="20"/>
          <w:highlight w:val="yellow"/>
          <w:lang w:val="en-GB"/>
        </w:rPr>
      </w:pPr>
    </w:p>
    <w:p w14:paraId="7471D64B" w14:textId="77777777" w:rsidR="00153815" w:rsidRPr="00244162" w:rsidRDefault="00055BBF" w:rsidP="0051536C">
      <w:pPr>
        <w:pStyle w:val="ListParagraph"/>
        <w:numPr>
          <w:ilvl w:val="0"/>
          <w:numId w:val="44"/>
        </w:numPr>
        <w:spacing w:after="200" w:line="276" w:lineRule="auto"/>
        <w:contextualSpacing/>
        <w:jc w:val="both"/>
        <w:rPr>
          <w:rFonts w:ascii="Arial" w:hAnsi="Arial" w:cs="Arial"/>
          <w:sz w:val="20"/>
          <w:lang w:val="en-GB"/>
        </w:rPr>
      </w:pPr>
      <w:r w:rsidRPr="00244162">
        <w:rPr>
          <w:rFonts w:ascii="Arial" w:hAnsi="Arial" w:cs="Arial"/>
          <w:i/>
          <w:sz w:val="20"/>
          <w:lang w:val="en-GB"/>
        </w:rPr>
        <w:t>Limited knowledge of</w:t>
      </w:r>
      <w:r w:rsidR="00153815" w:rsidRPr="00244162">
        <w:rPr>
          <w:rFonts w:ascii="Arial" w:hAnsi="Arial" w:cs="Arial"/>
          <w:i/>
          <w:sz w:val="20"/>
          <w:lang w:val="en-GB"/>
        </w:rPr>
        <w:t xml:space="preserve"> climate-resilient water infrastructure design and </w:t>
      </w:r>
      <w:r w:rsidRPr="00244162">
        <w:rPr>
          <w:rFonts w:ascii="Arial" w:hAnsi="Arial" w:cs="Arial"/>
          <w:i/>
          <w:sz w:val="20"/>
          <w:lang w:val="en-GB"/>
        </w:rPr>
        <w:t xml:space="preserve">climate-related </w:t>
      </w:r>
      <w:r w:rsidR="00153815" w:rsidRPr="00244162">
        <w:rPr>
          <w:rFonts w:ascii="Arial" w:hAnsi="Arial" w:cs="Arial"/>
          <w:i/>
          <w:sz w:val="20"/>
          <w:lang w:val="en-GB"/>
        </w:rPr>
        <w:t>livelihood support</w:t>
      </w:r>
      <w:r w:rsidRPr="00244162">
        <w:rPr>
          <w:rFonts w:ascii="Arial" w:hAnsi="Arial" w:cs="Arial"/>
          <w:sz w:val="20"/>
          <w:lang w:val="en-GB"/>
        </w:rPr>
        <w:t xml:space="preserve"> (</w:t>
      </w:r>
      <w:r w:rsidR="00037BCC" w:rsidRPr="00244162">
        <w:rPr>
          <w:rFonts w:ascii="Arial" w:hAnsi="Arial" w:cs="Arial"/>
          <w:i/>
          <w:sz w:val="20"/>
          <w:lang w:val="en-GB"/>
        </w:rPr>
        <w:t>technical capacity barrier</w:t>
      </w:r>
      <w:r w:rsidRPr="00244162">
        <w:rPr>
          <w:rFonts w:ascii="Arial" w:hAnsi="Arial" w:cs="Arial"/>
          <w:sz w:val="20"/>
          <w:lang w:val="en-GB"/>
        </w:rPr>
        <w:t>):</w:t>
      </w:r>
      <w:r w:rsidR="00153815" w:rsidRPr="00244162">
        <w:rPr>
          <w:rFonts w:ascii="Arial" w:hAnsi="Arial" w:cs="Arial"/>
          <w:sz w:val="20"/>
          <w:lang w:val="en-GB"/>
        </w:rPr>
        <w:t xml:space="preserve"> </w:t>
      </w:r>
      <w:r w:rsidRPr="00244162">
        <w:rPr>
          <w:rFonts w:ascii="Arial" w:hAnsi="Arial" w:cs="Arial"/>
          <w:sz w:val="20"/>
          <w:lang w:val="en-GB"/>
        </w:rPr>
        <w:t>The</w:t>
      </w:r>
      <w:r w:rsidR="00153815" w:rsidRPr="00244162">
        <w:rPr>
          <w:rFonts w:ascii="Arial" w:hAnsi="Arial" w:cs="Arial"/>
          <w:sz w:val="20"/>
          <w:lang w:val="en-GB"/>
        </w:rPr>
        <w:t xml:space="preserve"> national and sub-national level</w:t>
      </w:r>
      <w:r w:rsidRPr="00244162">
        <w:rPr>
          <w:rFonts w:ascii="Arial" w:hAnsi="Arial" w:cs="Arial"/>
          <w:sz w:val="20"/>
          <w:lang w:val="en-GB"/>
        </w:rPr>
        <w:t xml:space="preserve">s have insufficient </w:t>
      </w:r>
      <w:r w:rsidR="00153815" w:rsidRPr="00244162">
        <w:rPr>
          <w:rFonts w:ascii="Arial" w:hAnsi="Arial" w:cs="Arial"/>
          <w:sz w:val="20"/>
          <w:lang w:val="en-GB"/>
        </w:rPr>
        <w:t>institutional and human resource capacit</w:t>
      </w:r>
      <w:r w:rsidRPr="00244162">
        <w:rPr>
          <w:rFonts w:ascii="Arial" w:hAnsi="Arial" w:cs="Arial"/>
          <w:sz w:val="20"/>
          <w:lang w:val="en-GB"/>
        </w:rPr>
        <w:t>ies</w:t>
      </w:r>
      <w:r w:rsidR="00153815" w:rsidRPr="00244162">
        <w:rPr>
          <w:rFonts w:ascii="Arial" w:hAnsi="Arial" w:cs="Arial"/>
          <w:sz w:val="20"/>
          <w:lang w:val="en-GB"/>
        </w:rPr>
        <w:t xml:space="preserve"> </w:t>
      </w:r>
      <w:r w:rsidRPr="00244162">
        <w:rPr>
          <w:rFonts w:ascii="Arial" w:hAnsi="Arial" w:cs="Arial"/>
          <w:sz w:val="20"/>
          <w:lang w:val="en-GB"/>
        </w:rPr>
        <w:t>related to water infrastructure design and climate-related livelihoods support.  Given th</w:t>
      </w:r>
      <w:r w:rsidR="00244162" w:rsidRPr="00244162">
        <w:rPr>
          <w:rFonts w:ascii="Arial" w:hAnsi="Arial" w:cs="Arial"/>
          <w:sz w:val="20"/>
          <w:lang w:val="en-GB"/>
        </w:rPr>
        <w:t>at the main adverse climate change effect in Benin is an increase of rain-fall variability, not being able to master climate resilient water harvest and management infrastructure contributes heavily to Benin’s vulnerability.</w:t>
      </w:r>
    </w:p>
    <w:p w14:paraId="4E36F468" w14:textId="77777777" w:rsidR="00153815" w:rsidRPr="00E963A3" w:rsidRDefault="00153815" w:rsidP="00153815">
      <w:pPr>
        <w:pStyle w:val="ListParagraph"/>
        <w:jc w:val="both"/>
        <w:rPr>
          <w:rFonts w:ascii="Arial" w:hAnsi="Arial" w:cs="Arial"/>
          <w:i/>
          <w:sz w:val="20"/>
          <w:highlight w:val="yellow"/>
          <w:lang w:val="en-GB"/>
        </w:rPr>
      </w:pPr>
    </w:p>
    <w:p w14:paraId="2D4B08AF" w14:textId="77777777" w:rsidR="00153815" w:rsidRPr="00244162" w:rsidRDefault="00153815" w:rsidP="0051536C">
      <w:pPr>
        <w:pStyle w:val="ListParagraph"/>
        <w:numPr>
          <w:ilvl w:val="0"/>
          <w:numId w:val="44"/>
        </w:numPr>
        <w:spacing w:after="200" w:line="276" w:lineRule="auto"/>
        <w:contextualSpacing/>
        <w:jc w:val="both"/>
        <w:rPr>
          <w:rFonts w:ascii="Arial" w:hAnsi="Arial" w:cs="Arial"/>
          <w:i/>
          <w:sz w:val="20"/>
        </w:rPr>
      </w:pPr>
      <w:r w:rsidRPr="00244162">
        <w:rPr>
          <w:rFonts w:ascii="Arial" w:hAnsi="Arial" w:cs="Arial"/>
          <w:i/>
          <w:sz w:val="20"/>
          <w:lang w:val="en-GB"/>
        </w:rPr>
        <w:t>Limited availability and use of information on adaptation options</w:t>
      </w:r>
      <w:r w:rsidR="00055BBF" w:rsidRPr="00244162">
        <w:rPr>
          <w:rFonts w:ascii="Arial" w:hAnsi="Arial" w:cs="Arial"/>
          <w:i/>
          <w:sz w:val="20"/>
          <w:lang w:val="en-GB"/>
        </w:rPr>
        <w:t xml:space="preserve"> (</w:t>
      </w:r>
      <w:r w:rsidR="00244162" w:rsidRPr="00244162">
        <w:rPr>
          <w:rFonts w:ascii="Arial" w:hAnsi="Arial" w:cs="Arial"/>
          <w:i/>
          <w:sz w:val="20"/>
        </w:rPr>
        <w:t>Information and coordination</w:t>
      </w:r>
      <w:r w:rsidR="00055BBF" w:rsidRPr="00244162">
        <w:rPr>
          <w:rFonts w:ascii="Arial" w:hAnsi="Arial" w:cs="Arial"/>
          <w:i/>
          <w:sz w:val="20"/>
          <w:lang w:val="en-GB"/>
        </w:rPr>
        <w:t xml:space="preserve"> barrier)</w:t>
      </w:r>
      <w:r w:rsidRPr="00244162">
        <w:rPr>
          <w:rFonts w:ascii="Arial" w:hAnsi="Arial" w:cs="Arial"/>
          <w:sz w:val="20"/>
          <w:lang w:val="en-GB"/>
        </w:rPr>
        <w:t xml:space="preserve">:  </w:t>
      </w:r>
      <w:r w:rsidR="00055BBF" w:rsidRPr="00244162">
        <w:rPr>
          <w:rFonts w:ascii="Arial" w:hAnsi="Arial" w:cs="Arial"/>
          <w:sz w:val="20"/>
          <w:lang w:val="en-GB"/>
        </w:rPr>
        <w:t xml:space="preserve">At the country-level, </w:t>
      </w:r>
      <w:r w:rsidR="00597A7D" w:rsidRPr="00244162">
        <w:rPr>
          <w:rFonts w:ascii="Arial" w:hAnsi="Arial" w:cs="Arial"/>
          <w:sz w:val="20"/>
          <w:lang w:val="en-GB"/>
        </w:rPr>
        <w:t xml:space="preserve">there are a limited number of adaptation </w:t>
      </w:r>
      <w:r w:rsidRPr="00244162">
        <w:rPr>
          <w:rFonts w:ascii="Arial" w:hAnsi="Arial" w:cs="Arial"/>
          <w:sz w:val="20"/>
          <w:lang w:val="en-GB"/>
        </w:rPr>
        <w:t>examples</w:t>
      </w:r>
      <w:r w:rsidR="00597A7D" w:rsidRPr="00244162">
        <w:rPr>
          <w:rFonts w:ascii="Arial" w:hAnsi="Arial" w:cs="Arial"/>
          <w:sz w:val="20"/>
          <w:lang w:val="en-GB"/>
        </w:rPr>
        <w:t xml:space="preserve">, </w:t>
      </w:r>
      <w:r w:rsidRPr="00244162">
        <w:rPr>
          <w:rFonts w:ascii="Arial" w:hAnsi="Arial" w:cs="Arial"/>
          <w:sz w:val="20"/>
          <w:lang w:val="en-GB"/>
        </w:rPr>
        <w:t>such as improved agricultural husbandry or micro-irrigation</w:t>
      </w:r>
      <w:r w:rsidR="00597A7D" w:rsidRPr="00244162">
        <w:rPr>
          <w:rFonts w:ascii="Arial" w:hAnsi="Arial" w:cs="Arial"/>
          <w:sz w:val="20"/>
          <w:lang w:val="en-GB"/>
        </w:rPr>
        <w:t xml:space="preserve">, </w:t>
      </w:r>
      <w:r w:rsidRPr="00244162">
        <w:rPr>
          <w:rFonts w:ascii="Arial" w:hAnsi="Arial" w:cs="Arial"/>
          <w:sz w:val="20"/>
          <w:lang w:val="en-GB"/>
        </w:rPr>
        <w:t>to provide demonstrable evidence of the benefits of improving climate resilience</w:t>
      </w:r>
      <w:r w:rsidR="00597A7D" w:rsidRPr="00244162">
        <w:rPr>
          <w:rFonts w:ascii="Arial" w:hAnsi="Arial" w:cs="Arial"/>
          <w:sz w:val="20"/>
          <w:lang w:val="en-GB"/>
        </w:rPr>
        <w:t xml:space="preserve">. At the same time, there is </w:t>
      </w:r>
      <w:r w:rsidRPr="00244162">
        <w:rPr>
          <w:rFonts w:ascii="Arial" w:hAnsi="Arial" w:cs="Arial"/>
          <w:sz w:val="20"/>
          <w:lang w:val="en-GB"/>
        </w:rPr>
        <w:t xml:space="preserve">limited information about alternative livelihood options, rights and entitlements, new agricultural methods, and credit programs that have worked </w:t>
      </w:r>
      <w:r w:rsidR="00597A7D" w:rsidRPr="00244162">
        <w:rPr>
          <w:rFonts w:ascii="Arial" w:hAnsi="Arial" w:cs="Arial"/>
          <w:sz w:val="20"/>
          <w:lang w:val="en-GB"/>
        </w:rPr>
        <w:t>to reduce the</w:t>
      </w:r>
      <w:r w:rsidRPr="00244162">
        <w:rPr>
          <w:rFonts w:ascii="Arial" w:hAnsi="Arial" w:cs="Arial"/>
          <w:sz w:val="20"/>
          <w:lang w:val="en-GB"/>
        </w:rPr>
        <w:t xml:space="preserve"> vulnerability </w:t>
      </w:r>
      <w:r w:rsidR="00597A7D" w:rsidRPr="00244162">
        <w:rPr>
          <w:rFonts w:ascii="Arial" w:hAnsi="Arial" w:cs="Arial"/>
          <w:sz w:val="20"/>
          <w:lang w:val="en-GB"/>
        </w:rPr>
        <w:t>of</w:t>
      </w:r>
      <w:r w:rsidRPr="00244162">
        <w:rPr>
          <w:rFonts w:ascii="Arial" w:hAnsi="Arial" w:cs="Arial"/>
          <w:sz w:val="20"/>
          <w:lang w:val="en-GB"/>
        </w:rPr>
        <w:t xml:space="preserve"> climate change. </w:t>
      </w:r>
      <w:r w:rsidR="00597A7D" w:rsidRPr="00244162">
        <w:rPr>
          <w:rFonts w:ascii="Arial" w:hAnsi="Arial" w:cs="Arial"/>
          <w:sz w:val="20"/>
          <w:lang w:val="en-GB"/>
        </w:rPr>
        <w:t xml:space="preserve"> </w:t>
      </w:r>
    </w:p>
    <w:p w14:paraId="3298DF51" w14:textId="77777777" w:rsidR="00AD4D75" w:rsidRPr="00C54FD5" w:rsidRDefault="00AD4D75" w:rsidP="00AD4D75">
      <w:pPr>
        <w:spacing w:after="0" w:line="276" w:lineRule="auto"/>
        <w:rPr>
          <w:rFonts w:ascii="Arial" w:hAnsi="Arial" w:cs="Arial"/>
          <w:color w:val="000000" w:themeColor="text1"/>
          <w:lang w:val="en-GB"/>
        </w:rPr>
      </w:pPr>
    </w:p>
    <w:p w14:paraId="2DBBF3AE" w14:textId="77777777" w:rsidR="00AD4D75" w:rsidRPr="00C54FD5" w:rsidRDefault="00597A7D" w:rsidP="00AD4D75">
      <w:pPr>
        <w:spacing w:line="276" w:lineRule="auto"/>
        <w:rPr>
          <w:rFonts w:ascii="Arial" w:hAnsi="Arial" w:cs="Arial"/>
          <w:color w:val="000000" w:themeColor="text1"/>
          <w:lang w:val="en-GB"/>
        </w:rPr>
      </w:pPr>
      <w:r>
        <w:rPr>
          <w:rFonts w:ascii="Arial" w:hAnsi="Arial" w:cs="Arial"/>
          <w:color w:val="000000" w:themeColor="text1"/>
          <w:lang w:val="en-GB"/>
        </w:rPr>
        <w:t>Enabling the Beninese agricultural sector to identify, develop and deploy solutions for these barriers is critical to adapt to climate change</w:t>
      </w:r>
      <w:r w:rsidR="007F14CB">
        <w:rPr>
          <w:rFonts w:ascii="Arial" w:hAnsi="Arial" w:cs="Arial"/>
          <w:color w:val="000000" w:themeColor="text1"/>
          <w:lang w:val="en-GB"/>
        </w:rPr>
        <w:t xml:space="preserve">. </w:t>
      </w:r>
      <w:r w:rsidR="00AD4D75" w:rsidRPr="006D7A22">
        <w:rPr>
          <w:rFonts w:ascii="Arial" w:hAnsi="Arial" w:cs="Arial"/>
          <w:b/>
          <w:color w:val="000000" w:themeColor="text1"/>
          <w:lang w:val="en-GB"/>
        </w:rPr>
        <w:t xml:space="preserve">Without introducing solutions to these barriers, the relatively new challenge to adapt to changing climatic conditions will remain. This puts an additional burden on top of the development challenges </w:t>
      </w:r>
      <w:r w:rsidR="00AD4D75" w:rsidRPr="00C54FD5">
        <w:rPr>
          <w:rFonts w:ascii="Arial" w:hAnsi="Arial" w:cs="Arial"/>
          <w:color w:val="000000" w:themeColor="text1"/>
          <w:lang w:val="en-GB"/>
        </w:rPr>
        <w:t xml:space="preserve">faced by Benin. Without financing actions to mitigate the adverse effects of climate change in rural areas, the GoB may continue to pay attention to more immediate short-term issues without sufficiently considering </w:t>
      </w:r>
      <w:r w:rsidR="00AD4D75" w:rsidRPr="006D7A22">
        <w:rPr>
          <w:rFonts w:ascii="Arial" w:hAnsi="Arial" w:cs="Arial"/>
          <w:b/>
          <w:color w:val="000000" w:themeColor="text1"/>
          <w:lang w:val="en-GB"/>
        </w:rPr>
        <w:t xml:space="preserve">additional risks for the agricultural sector due to climate change and the increasing variability in </w:t>
      </w:r>
      <w:r w:rsidR="007F14CB" w:rsidRPr="006D7A22">
        <w:rPr>
          <w:rFonts w:ascii="Arial" w:hAnsi="Arial" w:cs="Arial"/>
          <w:b/>
          <w:color w:val="000000" w:themeColor="text1"/>
          <w:lang w:val="en-GB"/>
        </w:rPr>
        <w:t>rainfall patterns.</w:t>
      </w:r>
      <w:r w:rsidR="00AD4D75" w:rsidRPr="00C54FD5">
        <w:rPr>
          <w:rFonts w:ascii="Arial" w:hAnsi="Arial" w:cs="Arial"/>
          <w:color w:val="000000" w:themeColor="text1"/>
          <w:lang w:val="en-GB"/>
        </w:rPr>
        <w:t xml:space="preserve"> </w:t>
      </w:r>
    </w:p>
    <w:p w14:paraId="1E80181B" w14:textId="77777777" w:rsidR="004141AB" w:rsidRPr="00E74C69" w:rsidRDefault="004141AB" w:rsidP="0031785F">
      <w:pPr>
        <w:spacing w:line="276" w:lineRule="auto"/>
        <w:rPr>
          <w:rFonts w:ascii="Arial" w:hAnsi="Arial" w:cs="Arial"/>
          <w:color w:val="000000" w:themeColor="text1"/>
        </w:rPr>
      </w:pPr>
    </w:p>
    <w:p w14:paraId="332978A2" w14:textId="77777777" w:rsidR="00F402AD" w:rsidRPr="00F217DF" w:rsidRDefault="00F402AD" w:rsidP="00F402AD">
      <w:pPr>
        <w:spacing w:after="0"/>
        <w:rPr>
          <w:rFonts w:ascii="Arial" w:hAnsi="Arial" w:cs="Arial"/>
          <w:color w:val="000000" w:themeColor="text1"/>
        </w:rPr>
      </w:pPr>
    </w:p>
    <w:p w14:paraId="5905BADD" w14:textId="77777777" w:rsidR="00A7241D" w:rsidRPr="00F217DF" w:rsidRDefault="000067B0" w:rsidP="0031785F">
      <w:pPr>
        <w:spacing w:line="276" w:lineRule="auto"/>
        <w:rPr>
          <w:rFonts w:ascii="Arial" w:hAnsi="Arial" w:cs="Arial"/>
          <w:color w:val="000000" w:themeColor="text1"/>
        </w:rPr>
      </w:pPr>
      <w:r w:rsidRPr="00F217DF">
        <w:rPr>
          <w:rFonts w:ascii="Arial" w:hAnsi="Arial" w:cs="Arial"/>
          <w:color w:val="000000" w:themeColor="text1"/>
        </w:rPr>
        <w:tab/>
      </w:r>
    </w:p>
    <w:p w14:paraId="4BDE8C39" w14:textId="77777777" w:rsidR="00F402AD" w:rsidRPr="00F217DF" w:rsidRDefault="00F402AD">
      <w:pPr>
        <w:spacing w:after="0"/>
        <w:jc w:val="left"/>
        <w:rPr>
          <w:rFonts w:ascii="Arial" w:hAnsi="Arial" w:cs="Arial"/>
          <w:color w:val="000000" w:themeColor="text1"/>
        </w:rPr>
      </w:pPr>
      <w:r w:rsidRPr="00F217DF">
        <w:rPr>
          <w:rFonts w:ascii="Arial" w:hAnsi="Arial" w:cs="Arial"/>
          <w:color w:val="000000" w:themeColor="text1"/>
        </w:rPr>
        <w:br w:type="page"/>
      </w:r>
    </w:p>
    <w:p w14:paraId="33B63BAD" w14:textId="77777777" w:rsidR="000067B0" w:rsidRPr="00F217DF" w:rsidRDefault="000067B0" w:rsidP="000067B0">
      <w:pPr>
        <w:jc w:val="left"/>
        <w:rPr>
          <w:rFonts w:ascii="Arial" w:hAnsi="Arial" w:cs="Arial"/>
          <w:color w:val="000000" w:themeColor="text1"/>
        </w:rPr>
      </w:pPr>
    </w:p>
    <w:p w14:paraId="711C34EF" w14:textId="77777777" w:rsidR="00D218B7" w:rsidRPr="00F217DF" w:rsidRDefault="00C46EF0" w:rsidP="00D218B7">
      <w:pPr>
        <w:pStyle w:val="Heading1"/>
        <w:spacing w:before="0" w:after="0"/>
        <w:jc w:val="left"/>
        <w:rPr>
          <w:rFonts w:ascii="Arial" w:hAnsi="Arial" w:cs="Arial"/>
          <w:color w:val="000000" w:themeColor="text1"/>
          <w:szCs w:val="28"/>
          <w:lang w:val="en-US"/>
        </w:rPr>
      </w:pPr>
      <w:bookmarkStart w:id="17" w:name="_Ref482310248"/>
      <w:bookmarkStart w:id="18" w:name="_Toc484513746"/>
      <w:bookmarkStart w:id="19" w:name="_Toc207800911"/>
      <w:r w:rsidRPr="00F217DF">
        <w:rPr>
          <w:rFonts w:ascii="Arial" w:hAnsi="Arial" w:cs="Arial"/>
          <w:color w:val="000000" w:themeColor="text1"/>
          <w:szCs w:val="28"/>
          <w:lang w:val="en-US"/>
        </w:rPr>
        <w:t>Intervention s</w:t>
      </w:r>
      <w:r w:rsidR="004C3717" w:rsidRPr="00F217DF">
        <w:rPr>
          <w:rFonts w:ascii="Arial" w:hAnsi="Arial" w:cs="Arial"/>
          <w:color w:val="000000" w:themeColor="text1"/>
          <w:szCs w:val="28"/>
          <w:lang w:val="en-US"/>
        </w:rPr>
        <w:t>trategy</w:t>
      </w:r>
      <w:bookmarkEnd w:id="17"/>
      <w:bookmarkEnd w:id="18"/>
      <w:r w:rsidR="00A25CCB" w:rsidRPr="00F217DF">
        <w:rPr>
          <w:rFonts w:ascii="Arial" w:hAnsi="Arial" w:cs="Arial"/>
          <w:color w:val="000000" w:themeColor="text1"/>
          <w:szCs w:val="28"/>
          <w:lang w:val="en-US"/>
        </w:rPr>
        <w:t xml:space="preserve"> </w:t>
      </w:r>
      <w:bookmarkEnd w:id="19"/>
    </w:p>
    <w:p w14:paraId="6227B3E7" w14:textId="77777777" w:rsidR="00393350" w:rsidRPr="00F217DF" w:rsidRDefault="00393350" w:rsidP="00841551">
      <w:pPr>
        <w:spacing w:after="0"/>
        <w:jc w:val="left"/>
        <w:rPr>
          <w:rFonts w:ascii="Arial" w:hAnsi="Arial" w:cs="Arial"/>
          <w:i/>
          <w:color w:val="000000" w:themeColor="text1"/>
        </w:rPr>
      </w:pPr>
    </w:p>
    <w:p w14:paraId="282D8128" w14:textId="77777777" w:rsidR="00C46EF0" w:rsidRDefault="00C46EF0" w:rsidP="00841551">
      <w:pPr>
        <w:spacing w:after="0"/>
        <w:jc w:val="left"/>
        <w:rPr>
          <w:rFonts w:ascii="Arial" w:hAnsi="Arial" w:cs="Arial"/>
          <w:i/>
          <w:color w:val="000000" w:themeColor="text1"/>
        </w:rPr>
      </w:pPr>
    </w:p>
    <w:p w14:paraId="74C0A602" w14:textId="77777777" w:rsidR="00E87017" w:rsidRPr="007F214B" w:rsidRDefault="00E87017" w:rsidP="00E87017">
      <w:pPr>
        <w:rPr>
          <w:rFonts w:ascii="Arial" w:hAnsi="Arial" w:cs="Arial"/>
        </w:rPr>
      </w:pPr>
      <w:r w:rsidRPr="007F214B">
        <w:rPr>
          <w:rFonts w:ascii="Arial" w:eastAsia="Calibri" w:hAnsi="Arial" w:cs="Arial"/>
          <w:lang w:val="en-GB"/>
        </w:rPr>
        <w:t xml:space="preserve">As described in Section II, Benin faces several institutional, technical and financial barriers to effectively reduce and manage the </w:t>
      </w:r>
      <w:r w:rsidR="00244162">
        <w:rPr>
          <w:rFonts w:ascii="Arial" w:eastAsia="Calibri" w:hAnsi="Arial" w:cs="Arial"/>
          <w:lang w:val="en-GB"/>
        </w:rPr>
        <w:t xml:space="preserve">adverse </w:t>
      </w:r>
      <w:r w:rsidRPr="007F214B">
        <w:rPr>
          <w:rFonts w:ascii="Arial" w:eastAsia="Calibri" w:hAnsi="Arial" w:cs="Arial"/>
          <w:lang w:val="en-GB"/>
        </w:rPr>
        <w:t>impacts of climate change</w:t>
      </w:r>
      <w:r w:rsidR="0056375F">
        <w:rPr>
          <w:rFonts w:ascii="Arial" w:eastAsia="Calibri" w:hAnsi="Arial" w:cs="Arial"/>
          <w:lang w:val="en-GB"/>
        </w:rPr>
        <w:t xml:space="preserve"> to the agricultural sector</w:t>
      </w:r>
      <w:r w:rsidRPr="007F214B">
        <w:rPr>
          <w:rFonts w:ascii="Arial" w:eastAsia="Calibri" w:hAnsi="Arial" w:cs="Arial"/>
          <w:lang w:val="en-GB"/>
        </w:rPr>
        <w:t>.</w:t>
      </w:r>
    </w:p>
    <w:p w14:paraId="1DAD89B3" w14:textId="77777777" w:rsidR="00E87017" w:rsidRPr="007F214B" w:rsidRDefault="00E87017" w:rsidP="00E87017">
      <w:pPr>
        <w:pStyle w:val="BodyTextNumbered"/>
        <w:numPr>
          <w:ilvl w:val="0"/>
          <w:numId w:val="0"/>
        </w:numPr>
        <w:spacing w:after="0" w:line="240" w:lineRule="auto"/>
        <w:ind w:right="-72"/>
        <w:jc w:val="both"/>
        <w:rPr>
          <w:rFonts w:ascii="Arial" w:hAnsi="Arial" w:cs="Arial"/>
          <w:sz w:val="20"/>
          <w:szCs w:val="20"/>
        </w:rPr>
      </w:pPr>
      <w:bookmarkStart w:id="20" w:name="_Toc458153419"/>
      <w:bookmarkStart w:id="21" w:name="_Toc458158064"/>
      <w:bookmarkStart w:id="22" w:name="_Toc458413315"/>
      <w:bookmarkStart w:id="23" w:name="_Toc458413401"/>
      <w:r w:rsidRPr="007F214B">
        <w:rPr>
          <w:rFonts w:ascii="Arial" w:hAnsi="Arial" w:cs="Arial"/>
          <w:sz w:val="20"/>
          <w:szCs w:val="20"/>
        </w:rPr>
        <w:t xml:space="preserve">Strengthening the resilience of communities will require a step change in current practices. To begin with, a </w:t>
      </w:r>
      <w:r w:rsidRPr="00244162">
        <w:rPr>
          <w:rFonts w:ascii="Arial" w:hAnsi="Arial" w:cs="Arial"/>
          <w:b/>
          <w:sz w:val="20"/>
          <w:szCs w:val="20"/>
        </w:rPr>
        <w:t xml:space="preserve">greater level of awareness and a more robust technical knowledge base of climate change impacts </w:t>
      </w:r>
      <w:r w:rsidR="00244162">
        <w:rPr>
          <w:rFonts w:ascii="Arial" w:hAnsi="Arial" w:cs="Arial"/>
          <w:b/>
          <w:sz w:val="20"/>
          <w:szCs w:val="20"/>
        </w:rPr>
        <w:t>are</w:t>
      </w:r>
      <w:r w:rsidRPr="00244162">
        <w:rPr>
          <w:rFonts w:ascii="Arial" w:hAnsi="Arial" w:cs="Arial"/>
          <w:b/>
          <w:sz w:val="20"/>
          <w:szCs w:val="20"/>
        </w:rPr>
        <w:t xml:space="preserve"> required at </w:t>
      </w:r>
      <w:r w:rsidR="0056375F" w:rsidRPr="00244162">
        <w:rPr>
          <w:rFonts w:ascii="Arial" w:hAnsi="Arial" w:cs="Arial"/>
          <w:b/>
          <w:sz w:val="20"/>
          <w:szCs w:val="20"/>
        </w:rPr>
        <w:t>national and sub-national g</w:t>
      </w:r>
      <w:r w:rsidRPr="00244162">
        <w:rPr>
          <w:rFonts w:ascii="Arial" w:hAnsi="Arial" w:cs="Arial"/>
          <w:b/>
          <w:sz w:val="20"/>
          <w:szCs w:val="20"/>
        </w:rPr>
        <w:t xml:space="preserve">overnment </w:t>
      </w:r>
      <w:r w:rsidRPr="00A636DD">
        <w:rPr>
          <w:rFonts w:ascii="Arial" w:hAnsi="Arial" w:cs="Arial"/>
          <w:b/>
          <w:sz w:val="20"/>
          <w:szCs w:val="20"/>
        </w:rPr>
        <w:t>level</w:t>
      </w:r>
      <w:r w:rsidR="0056375F" w:rsidRPr="00A636DD">
        <w:rPr>
          <w:rFonts w:ascii="Arial" w:hAnsi="Arial" w:cs="Arial"/>
          <w:b/>
          <w:sz w:val="20"/>
          <w:szCs w:val="20"/>
        </w:rPr>
        <w:t>s.</w:t>
      </w:r>
      <w:r w:rsidRPr="007F214B">
        <w:rPr>
          <w:rFonts w:ascii="Arial" w:hAnsi="Arial" w:cs="Arial"/>
          <w:sz w:val="20"/>
          <w:szCs w:val="20"/>
        </w:rPr>
        <w:t xml:space="preserve"> This initiative will improve the capacity of policy makers and planners to fully incorporate climate risks and opportunities in their work</w:t>
      </w:r>
      <w:r w:rsidR="00A636DD">
        <w:rPr>
          <w:rFonts w:ascii="Arial" w:hAnsi="Arial" w:cs="Arial"/>
          <w:sz w:val="20"/>
          <w:szCs w:val="20"/>
        </w:rPr>
        <w:t xml:space="preserve"> as it first components is the reinforcement of their </w:t>
      </w:r>
      <w:r w:rsidR="00D31703">
        <w:rPr>
          <w:rFonts w:ascii="Arial" w:hAnsi="Arial" w:cs="Arial"/>
          <w:sz w:val="20"/>
          <w:szCs w:val="20"/>
        </w:rPr>
        <w:t>capacities</w:t>
      </w:r>
      <w:r w:rsidRPr="007F214B">
        <w:rPr>
          <w:rFonts w:ascii="Arial" w:hAnsi="Arial" w:cs="Arial"/>
          <w:sz w:val="20"/>
          <w:szCs w:val="20"/>
        </w:rPr>
        <w:t xml:space="preserve">. </w:t>
      </w:r>
    </w:p>
    <w:p w14:paraId="25884BF4" w14:textId="77777777" w:rsidR="009C19DD" w:rsidRDefault="009C19DD" w:rsidP="00E87017">
      <w:pPr>
        <w:pStyle w:val="BodyTextNumbered"/>
        <w:numPr>
          <w:ilvl w:val="0"/>
          <w:numId w:val="0"/>
        </w:numPr>
        <w:spacing w:after="0" w:line="240" w:lineRule="auto"/>
        <w:ind w:right="-72"/>
        <w:jc w:val="both"/>
        <w:rPr>
          <w:rFonts w:ascii="Arial" w:hAnsi="Arial" w:cs="Arial"/>
          <w:sz w:val="20"/>
          <w:szCs w:val="20"/>
        </w:rPr>
      </w:pPr>
    </w:p>
    <w:p w14:paraId="78D6A4C2" w14:textId="77777777" w:rsidR="00E87017" w:rsidRPr="007F214B" w:rsidRDefault="00E87017" w:rsidP="00E87017">
      <w:pPr>
        <w:pStyle w:val="BodyTextNumbered"/>
        <w:numPr>
          <w:ilvl w:val="0"/>
          <w:numId w:val="0"/>
        </w:numPr>
        <w:spacing w:after="0" w:line="240" w:lineRule="auto"/>
        <w:ind w:right="-72"/>
        <w:jc w:val="both"/>
        <w:rPr>
          <w:rFonts w:ascii="Arial" w:hAnsi="Arial" w:cs="Arial"/>
          <w:sz w:val="20"/>
          <w:szCs w:val="20"/>
        </w:rPr>
      </w:pPr>
      <w:r w:rsidRPr="007F214B">
        <w:rPr>
          <w:rFonts w:ascii="Arial" w:hAnsi="Arial" w:cs="Arial"/>
          <w:sz w:val="20"/>
          <w:szCs w:val="20"/>
        </w:rPr>
        <w:t xml:space="preserve">At the same time, </w:t>
      </w:r>
      <w:r w:rsidRPr="00A636DD">
        <w:rPr>
          <w:rFonts w:ascii="Arial" w:hAnsi="Arial" w:cs="Arial"/>
          <w:b/>
          <w:sz w:val="20"/>
          <w:szCs w:val="20"/>
        </w:rPr>
        <w:t xml:space="preserve">local communities need both to decrease their direct vulnerability to </w:t>
      </w:r>
      <w:r w:rsidR="009C19DD" w:rsidRPr="00A636DD">
        <w:rPr>
          <w:rFonts w:ascii="Arial" w:hAnsi="Arial" w:cs="Arial"/>
          <w:b/>
          <w:sz w:val="20"/>
          <w:szCs w:val="20"/>
        </w:rPr>
        <w:t xml:space="preserve">the adverse effect of </w:t>
      </w:r>
      <w:r w:rsidRPr="00A636DD">
        <w:rPr>
          <w:rFonts w:ascii="Arial" w:hAnsi="Arial" w:cs="Arial"/>
          <w:b/>
          <w:sz w:val="20"/>
          <w:szCs w:val="20"/>
        </w:rPr>
        <w:t xml:space="preserve">climate change and to improve their </w:t>
      </w:r>
      <w:r w:rsidR="009C19DD" w:rsidRPr="00A636DD">
        <w:rPr>
          <w:rFonts w:ascii="Arial" w:hAnsi="Arial" w:cs="Arial"/>
          <w:b/>
          <w:sz w:val="20"/>
          <w:szCs w:val="20"/>
        </w:rPr>
        <w:t xml:space="preserve">adaptive capacities </w:t>
      </w:r>
      <w:r w:rsidRPr="00A636DD">
        <w:rPr>
          <w:rFonts w:ascii="Arial" w:hAnsi="Arial" w:cs="Arial"/>
          <w:b/>
          <w:sz w:val="20"/>
          <w:szCs w:val="20"/>
        </w:rPr>
        <w:t>to their consequences</w:t>
      </w:r>
      <w:r w:rsidRPr="007F214B">
        <w:rPr>
          <w:rFonts w:ascii="Arial" w:hAnsi="Arial" w:cs="Arial"/>
          <w:sz w:val="20"/>
          <w:szCs w:val="20"/>
        </w:rPr>
        <w:t xml:space="preserve">. This project will </w:t>
      </w:r>
      <w:r w:rsidR="007937F9">
        <w:rPr>
          <w:rFonts w:ascii="Arial" w:hAnsi="Arial" w:cs="Arial"/>
          <w:sz w:val="20"/>
          <w:szCs w:val="20"/>
        </w:rPr>
        <w:t>focus on</w:t>
      </w:r>
      <w:r w:rsidR="007937F9" w:rsidRPr="007F214B">
        <w:rPr>
          <w:rFonts w:ascii="Arial" w:hAnsi="Arial" w:cs="Arial"/>
          <w:sz w:val="20"/>
          <w:szCs w:val="20"/>
        </w:rPr>
        <w:t xml:space="preserve"> </w:t>
      </w:r>
      <w:r w:rsidRPr="007F214B">
        <w:rPr>
          <w:rFonts w:ascii="Arial" w:hAnsi="Arial" w:cs="Arial"/>
          <w:sz w:val="20"/>
          <w:szCs w:val="20"/>
        </w:rPr>
        <w:t xml:space="preserve">both aspects by supporting climate resilient agricultural infrastructure and techniques, such as more efficient irrigation systems </w:t>
      </w:r>
      <w:r w:rsidR="007937F9">
        <w:rPr>
          <w:rFonts w:ascii="Arial" w:hAnsi="Arial" w:cs="Arial"/>
          <w:sz w:val="20"/>
          <w:szCs w:val="20"/>
        </w:rPr>
        <w:t>and</w:t>
      </w:r>
      <w:r w:rsidRPr="007F214B">
        <w:rPr>
          <w:rFonts w:ascii="Arial" w:hAnsi="Arial" w:cs="Arial"/>
          <w:sz w:val="20"/>
          <w:szCs w:val="20"/>
        </w:rPr>
        <w:t xml:space="preserve"> short cycle crops</w:t>
      </w:r>
      <w:r w:rsidR="00A636DD">
        <w:rPr>
          <w:rFonts w:ascii="Arial" w:hAnsi="Arial" w:cs="Arial"/>
          <w:sz w:val="20"/>
          <w:szCs w:val="20"/>
        </w:rPr>
        <w:t xml:space="preserve"> (Component 2: </w:t>
      </w:r>
      <w:r w:rsidR="00A636DD" w:rsidRPr="00A636DD">
        <w:rPr>
          <w:rFonts w:ascii="Arial" w:hAnsi="Arial" w:cs="Arial"/>
          <w:sz w:val="20"/>
          <w:szCs w:val="20"/>
        </w:rPr>
        <w:t>Resilient agriculture investments</w:t>
      </w:r>
      <w:r w:rsidR="00A636DD">
        <w:rPr>
          <w:rFonts w:ascii="Arial" w:hAnsi="Arial" w:cs="Arial"/>
          <w:sz w:val="20"/>
          <w:szCs w:val="20"/>
        </w:rPr>
        <w:t>)</w:t>
      </w:r>
      <w:r w:rsidRPr="007F214B">
        <w:rPr>
          <w:rFonts w:ascii="Arial" w:hAnsi="Arial" w:cs="Arial"/>
          <w:sz w:val="20"/>
          <w:szCs w:val="20"/>
        </w:rPr>
        <w:t>, and by helping communities to move beyond subsistence agriculture to food and income security</w:t>
      </w:r>
      <w:r w:rsidR="007937F9">
        <w:rPr>
          <w:rFonts w:ascii="Arial" w:hAnsi="Arial" w:cs="Arial"/>
          <w:sz w:val="20"/>
          <w:szCs w:val="20"/>
        </w:rPr>
        <w:t xml:space="preserve"> and to</w:t>
      </w:r>
      <w:r w:rsidRPr="007F214B">
        <w:rPr>
          <w:rFonts w:ascii="Arial" w:hAnsi="Arial" w:cs="Arial"/>
          <w:sz w:val="20"/>
          <w:szCs w:val="20"/>
        </w:rPr>
        <w:t xml:space="preserve"> shift toward more diverse and less vulnerable livelihoods</w:t>
      </w:r>
      <w:r w:rsidR="00A636DD">
        <w:rPr>
          <w:rFonts w:ascii="Arial" w:hAnsi="Arial" w:cs="Arial"/>
          <w:sz w:val="20"/>
          <w:szCs w:val="20"/>
        </w:rPr>
        <w:t xml:space="preserve"> (component 3:livelihoods </w:t>
      </w:r>
      <w:r w:rsidR="00A636DD" w:rsidRPr="006F6753">
        <w:rPr>
          <w:rFonts w:ascii="Arial" w:hAnsi="Arial" w:cs="Arial"/>
          <w:sz w:val="20"/>
          <w:szCs w:val="20"/>
        </w:rPr>
        <w:t>diversification)</w:t>
      </w:r>
      <w:r w:rsidRPr="006F6753">
        <w:rPr>
          <w:rFonts w:ascii="Arial" w:hAnsi="Arial" w:cs="Arial"/>
          <w:sz w:val="20"/>
          <w:szCs w:val="20"/>
        </w:rPr>
        <w:t xml:space="preserve">. Figure </w:t>
      </w:r>
      <w:r w:rsidR="00DD73A5" w:rsidRPr="006F6753">
        <w:rPr>
          <w:rFonts w:ascii="Arial" w:hAnsi="Arial" w:cs="Arial"/>
          <w:sz w:val="20"/>
          <w:szCs w:val="20"/>
        </w:rPr>
        <w:t>1</w:t>
      </w:r>
      <w:r w:rsidRPr="006F6753">
        <w:rPr>
          <w:rFonts w:ascii="Arial" w:hAnsi="Arial" w:cs="Arial"/>
          <w:sz w:val="20"/>
          <w:szCs w:val="20"/>
        </w:rPr>
        <w:t xml:space="preserve"> below</w:t>
      </w:r>
      <w:r w:rsidRPr="007F214B">
        <w:rPr>
          <w:rFonts w:ascii="Arial" w:hAnsi="Arial" w:cs="Arial"/>
          <w:sz w:val="20"/>
          <w:szCs w:val="20"/>
        </w:rPr>
        <w:t xml:space="preserve"> illustrates the overall theory of change of this project.</w:t>
      </w:r>
    </w:p>
    <w:p w14:paraId="5D7B8D80" w14:textId="77777777" w:rsidR="00E87017" w:rsidRPr="007F214B" w:rsidRDefault="00E87017" w:rsidP="00E87017">
      <w:pPr>
        <w:pStyle w:val="BodyTextNumbered"/>
        <w:numPr>
          <w:ilvl w:val="0"/>
          <w:numId w:val="0"/>
        </w:numPr>
        <w:spacing w:after="0" w:line="240" w:lineRule="auto"/>
        <w:ind w:right="-72"/>
        <w:jc w:val="both"/>
        <w:rPr>
          <w:rFonts w:ascii="Arial" w:hAnsi="Arial" w:cs="Arial"/>
          <w:sz w:val="20"/>
          <w:szCs w:val="20"/>
        </w:rPr>
      </w:pPr>
    </w:p>
    <w:p w14:paraId="67F05E69" w14:textId="77777777" w:rsidR="00E87017" w:rsidRPr="007F214B" w:rsidRDefault="00E87017" w:rsidP="00E87017">
      <w:pPr>
        <w:pStyle w:val="BodyTextNumbered"/>
        <w:numPr>
          <w:ilvl w:val="0"/>
          <w:numId w:val="0"/>
        </w:numPr>
        <w:spacing w:line="240" w:lineRule="auto"/>
        <w:ind w:right="-72"/>
        <w:jc w:val="both"/>
        <w:rPr>
          <w:rFonts w:ascii="Arial" w:eastAsia="Calibri" w:hAnsi="Arial" w:cs="Arial"/>
          <w:sz w:val="20"/>
          <w:szCs w:val="20"/>
          <w:lang w:val="en-GB"/>
        </w:rPr>
      </w:pPr>
      <w:r w:rsidRPr="007F214B">
        <w:rPr>
          <w:rFonts w:ascii="Arial" w:eastAsia="Calibri" w:hAnsi="Arial" w:cs="Arial"/>
          <w:sz w:val="20"/>
          <w:szCs w:val="20"/>
          <w:lang w:val="en-GB"/>
        </w:rPr>
        <w:t>In order to be as effective and efficient as possible this project:</w:t>
      </w:r>
    </w:p>
    <w:p w14:paraId="0B62C61A" w14:textId="77777777" w:rsidR="00550884" w:rsidRDefault="00E87017" w:rsidP="0051536C">
      <w:pPr>
        <w:pStyle w:val="BodyTextNumbered"/>
        <w:numPr>
          <w:ilvl w:val="0"/>
          <w:numId w:val="47"/>
        </w:numPr>
        <w:spacing w:line="240" w:lineRule="auto"/>
        <w:ind w:right="-72"/>
        <w:jc w:val="both"/>
        <w:rPr>
          <w:rFonts w:ascii="Arial" w:eastAsia="Calibri" w:hAnsi="Arial" w:cs="Arial"/>
          <w:sz w:val="20"/>
          <w:szCs w:val="20"/>
          <w:lang w:val="en-GB"/>
        </w:rPr>
      </w:pPr>
      <w:r w:rsidRPr="007F214B">
        <w:rPr>
          <w:rFonts w:ascii="Arial" w:eastAsia="Calibri" w:hAnsi="Arial" w:cs="Arial"/>
          <w:sz w:val="20"/>
          <w:szCs w:val="20"/>
          <w:lang w:val="en-GB"/>
        </w:rPr>
        <w:t>Builds on and scales up some of the positive results obtained by recent projects, the most prominent one being the NAPA-1 project</w:t>
      </w:r>
      <w:r w:rsidRPr="007F214B">
        <w:rPr>
          <w:rFonts w:ascii="Arial" w:eastAsia="Calibri" w:hAnsi="Arial" w:cs="Arial"/>
          <w:color w:val="000000" w:themeColor="text1"/>
          <w:sz w:val="20"/>
          <w:szCs w:val="20"/>
          <w:lang w:eastAsia="nl-NL"/>
        </w:rPr>
        <w:t xml:space="preserve"> entitled “Integrated Adaptation Programme to Combat the Effects of Climate Change on Agricultural Production and Food Security”</w:t>
      </w:r>
      <w:r w:rsidRPr="007F214B">
        <w:rPr>
          <w:rStyle w:val="FootnoteReference"/>
          <w:rFonts w:eastAsia="Calibri" w:cs="Arial"/>
          <w:color w:val="000000" w:themeColor="text1"/>
          <w:sz w:val="20"/>
          <w:szCs w:val="20"/>
          <w:lang w:eastAsia="nl-NL"/>
        </w:rPr>
        <w:footnoteReference w:id="21"/>
      </w:r>
      <w:r w:rsidRPr="007F214B">
        <w:rPr>
          <w:rFonts w:ascii="Arial" w:eastAsia="Calibri" w:hAnsi="Arial" w:cs="Arial"/>
          <w:color w:val="000000" w:themeColor="text1"/>
          <w:sz w:val="20"/>
          <w:szCs w:val="20"/>
          <w:lang w:eastAsia="nl-NL"/>
        </w:rPr>
        <w:t xml:space="preserve"> </w:t>
      </w:r>
      <w:r w:rsidRPr="007F214B">
        <w:rPr>
          <w:rFonts w:ascii="Arial" w:eastAsia="Calibri" w:hAnsi="Arial" w:cs="Arial"/>
          <w:sz w:val="20"/>
          <w:szCs w:val="20"/>
          <w:lang w:val="en-GB"/>
        </w:rPr>
        <w:t xml:space="preserve">  </w:t>
      </w:r>
    </w:p>
    <w:p w14:paraId="675692C2" w14:textId="77777777" w:rsidR="00550884" w:rsidRDefault="00E87017" w:rsidP="0051536C">
      <w:pPr>
        <w:pStyle w:val="BodyTextNumbered"/>
        <w:numPr>
          <w:ilvl w:val="0"/>
          <w:numId w:val="47"/>
        </w:numPr>
        <w:spacing w:line="240" w:lineRule="auto"/>
        <w:ind w:right="-72"/>
        <w:jc w:val="both"/>
        <w:rPr>
          <w:rFonts w:ascii="Arial" w:eastAsia="Calibri" w:hAnsi="Arial" w:cs="Arial"/>
          <w:sz w:val="20"/>
          <w:szCs w:val="20"/>
          <w:lang w:val="en-GB"/>
        </w:rPr>
      </w:pPr>
      <w:r w:rsidRPr="007F214B">
        <w:rPr>
          <w:rFonts w:ascii="Arial" w:eastAsia="Calibri" w:hAnsi="Arial" w:cs="Arial"/>
          <w:sz w:val="20"/>
          <w:szCs w:val="20"/>
          <w:lang w:val="en-GB"/>
        </w:rPr>
        <w:t>Adopts an integrated approach with three complementary and mutually reinforcing components (capacity building</w:t>
      </w:r>
      <w:r w:rsidR="007014DD">
        <w:rPr>
          <w:rFonts w:ascii="Arial" w:eastAsia="Calibri" w:hAnsi="Arial" w:cs="Arial"/>
          <w:sz w:val="20"/>
          <w:szCs w:val="20"/>
          <w:lang w:val="en-GB"/>
        </w:rPr>
        <w:t>,</w:t>
      </w:r>
      <w:r w:rsidRPr="007F214B">
        <w:rPr>
          <w:rFonts w:ascii="Arial" w:eastAsia="Calibri" w:hAnsi="Arial" w:cs="Arial"/>
          <w:sz w:val="20"/>
          <w:szCs w:val="20"/>
          <w:lang w:val="en-GB"/>
        </w:rPr>
        <w:t xml:space="preserve"> investment</w:t>
      </w:r>
      <w:r w:rsidR="007014DD">
        <w:rPr>
          <w:rFonts w:ascii="Arial" w:eastAsia="Calibri" w:hAnsi="Arial" w:cs="Arial"/>
          <w:sz w:val="20"/>
          <w:szCs w:val="20"/>
          <w:lang w:val="en-GB"/>
        </w:rPr>
        <w:t>s</w:t>
      </w:r>
      <w:r w:rsidRPr="007F214B">
        <w:rPr>
          <w:rFonts w:ascii="Arial" w:eastAsia="Calibri" w:hAnsi="Arial" w:cs="Arial"/>
          <w:sz w:val="20"/>
          <w:szCs w:val="20"/>
          <w:lang w:val="en-GB"/>
        </w:rPr>
        <w:t xml:space="preserve"> in water infrastructure</w:t>
      </w:r>
      <w:r w:rsidR="007937F9">
        <w:rPr>
          <w:rFonts w:ascii="Arial" w:eastAsia="Calibri" w:hAnsi="Arial" w:cs="Arial"/>
          <w:sz w:val="20"/>
          <w:szCs w:val="20"/>
          <w:lang w:val="en-GB"/>
        </w:rPr>
        <w:t>,</w:t>
      </w:r>
      <w:r w:rsidRPr="007F214B">
        <w:rPr>
          <w:rFonts w:ascii="Arial" w:eastAsia="Calibri" w:hAnsi="Arial" w:cs="Arial"/>
          <w:sz w:val="20"/>
          <w:szCs w:val="20"/>
          <w:lang w:val="en-GB"/>
        </w:rPr>
        <w:t xml:space="preserve"> and livelihoods diversification)</w:t>
      </w:r>
      <w:r>
        <w:rPr>
          <w:rFonts w:ascii="Arial" w:eastAsia="Calibri" w:hAnsi="Arial" w:cs="Arial"/>
          <w:sz w:val="20"/>
          <w:szCs w:val="20"/>
          <w:lang w:val="en-GB"/>
        </w:rPr>
        <w:t xml:space="preserve">, as shown in the theory of change below and explained in </w:t>
      </w:r>
      <w:proofErr w:type="gramStart"/>
      <w:r>
        <w:rPr>
          <w:rFonts w:ascii="Arial" w:eastAsia="Calibri" w:hAnsi="Arial" w:cs="Arial"/>
          <w:sz w:val="20"/>
          <w:szCs w:val="20"/>
          <w:lang w:val="en-GB"/>
        </w:rPr>
        <w:t>details</w:t>
      </w:r>
      <w:proofErr w:type="gramEnd"/>
      <w:r>
        <w:rPr>
          <w:rFonts w:ascii="Arial" w:eastAsia="Calibri" w:hAnsi="Arial" w:cs="Arial"/>
          <w:sz w:val="20"/>
          <w:szCs w:val="20"/>
          <w:lang w:val="en-GB"/>
        </w:rPr>
        <w:t xml:space="preserve"> in </w:t>
      </w:r>
      <w:r w:rsidR="006F6753">
        <w:rPr>
          <w:rFonts w:ascii="Arial" w:eastAsia="Calibri" w:hAnsi="Arial" w:cs="Arial"/>
          <w:sz w:val="20"/>
          <w:szCs w:val="20"/>
          <w:lang w:val="en-GB"/>
        </w:rPr>
        <w:t xml:space="preserve">Section </w:t>
      </w:r>
      <w:r w:rsidR="005A1571">
        <w:rPr>
          <w:rFonts w:ascii="Arial" w:eastAsia="Calibri" w:hAnsi="Arial" w:cs="Arial"/>
          <w:sz w:val="20"/>
          <w:szCs w:val="20"/>
          <w:lang w:val="en-GB"/>
        </w:rPr>
        <w:fldChar w:fldCharType="begin"/>
      </w:r>
      <w:r w:rsidR="006F6753">
        <w:rPr>
          <w:rFonts w:ascii="Arial" w:eastAsia="Calibri" w:hAnsi="Arial" w:cs="Arial"/>
          <w:sz w:val="20"/>
          <w:szCs w:val="20"/>
          <w:lang w:val="en-GB"/>
        </w:rPr>
        <w:instrText xml:space="preserve"> REF _Ref482309963 \r \h </w:instrText>
      </w:r>
      <w:r w:rsidR="005A1571">
        <w:rPr>
          <w:rFonts w:ascii="Arial" w:eastAsia="Calibri" w:hAnsi="Arial" w:cs="Arial"/>
          <w:sz w:val="20"/>
          <w:szCs w:val="20"/>
          <w:lang w:val="en-GB"/>
        </w:rPr>
      </w:r>
      <w:r w:rsidR="005A1571">
        <w:rPr>
          <w:rFonts w:ascii="Arial" w:eastAsia="Calibri" w:hAnsi="Arial" w:cs="Arial"/>
          <w:sz w:val="20"/>
          <w:szCs w:val="20"/>
          <w:lang w:val="en-GB"/>
        </w:rPr>
        <w:fldChar w:fldCharType="separate"/>
      </w:r>
      <w:r w:rsidR="006F6753">
        <w:rPr>
          <w:rFonts w:ascii="Arial" w:eastAsia="Calibri" w:hAnsi="Arial" w:cs="Arial"/>
          <w:sz w:val="20"/>
          <w:szCs w:val="20"/>
          <w:lang w:val="en-GB"/>
        </w:rPr>
        <w:t>IV</w:t>
      </w:r>
      <w:r w:rsidR="005A1571">
        <w:rPr>
          <w:rFonts w:ascii="Arial" w:eastAsia="Calibri" w:hAnsi="Arial" w:cs="Arial"/>
          <w:sz w:val="20"/>
          <w:szCs w:val="20"/>
          <w:lang w:val="en-GB"/>
        </w:rPr>
        <w:fldChar w:fldCharType="end"/>
      </w:r>
      <w:r>
        <w:rPr>
          <w:rFonts w:ascii="Arial" w:eastAsia="Calibri" w:hAnsi="Arial" w:cs="Arial"/>
          <w:sz w:val="20"/>
          <w:szCs w:val="20"/>
          <w:lang w:val="en-GB"/>
        </w:rPr>
        <w:t>.</w:t>
      </w:r>
    </w:p>
    <w:p w14:paraId="7F4908F8" w14:textId="77777777" w:rsidR="00550884" w:rsidRDefault="00DD73A5" w:rsidP="0051536C">
      <w:pPr>
        <w:pStyle w:val="BodyTextNumbered"/>
        <w:numPr>
          <w:ilvl w:val="0"/>
          <w:numId w:val="47"/>
        </w:numPr>
        <w:spacing w:line="240" w:lineRule="auto"/>
        <w:ind w:right="-72"/>
        <w:jc w:val="both"/>
        <w:rPr>
          <w:rFonts w:ascii="Arial" w:eastAsia="Calibri" w:hAnsi="Arial" w:cs="Arial"/>
          <w:sz w:val="20"/>
          <w:szCs w:val="20"/>
          <w:lang w:val="en-GB"/>
        </w:rPr>
      </w:pPr>
      <w:r>
        <w:rPr>
          <w:rFonts w:ascii="Arial" w:eastAsia="Calibri" w:hAnsi="Arial" w:cs="Arial"/>
          <w:sz w:val="20"/>
          <w:szCs w:val="20"/>
          <w:lang w:val="en-GB"/>
        </w:rPr>
        <w:t>Aligns with</w:t>
      </w:r>
      <w:r w:rsidR="00E87017" w:rsidRPr="007F214B">
        <w:rPr>
          <w:rFonts w:ascii="Arial" w:eastAsia="Calibri" w:hAnsi="Arial" w:cs="Arial"/>
          <w:sz w:val="20"/>
          <w:szCs w:val="20"/>
          <w:lang w:val="en-GB"/>
        </w:rPr>
        <w:t xml:space="preserve"> national priorities</w:t>
      </w:r>
      <w:r w:rsidR="00E87017">
        <w:rPr>
          <w:rFonts w:ascii="Arial" w:eastAsia="Calibri" w:hAnsi="Arial" w:cs="Arial"/>
          <w:sz w:val="20"/>
          <w:szCs w:val="20"/>
          <w:lang w:val="en-GB"/>
        </w:rPr>
        <w:t>, as described in section II above,</w:t>
      </w:r>
      <w:r w:rsidR="00E87017" w:rsidRPr="007F214B">
        <w:rPr>
          <w:rFonts w:ascii="Arial" w:eastAsia="Calibri" w:hAnsi="Arial" w:cs="Arial"/>
          <w:sz w:val="20"/>
          <w:szCs w:val="20"/>
          <w:lang w:val="en-GB"/>
        </w:rPr>
        <w:t xml:space="preserve"> and answer</w:t>
      </w:r>
      <w:r w:rsidR="001A5DA5">
        <w:rPr>
          <w:rFonts w:ascii="Arial" w:eastAsia="Calibri" w:hAnsi="Arial" w:cs="Arial"/>
          <w:sz w:val="20"/>
          <w:szCs w:val="20"/>
          <w:lang w:val="en-GB"/>
        </w:rPr>
        <w:t>s</w:t>
      </w:r>
      <w:r w:rsidR="00E87017" w:rsidRPr="007F214B">
        <w:rPr>
          <w:rFonts w:ascii="Arial" w:eastAsia="Calibri" w:hAnsi="Arial" w:cs="Arial"/>
          <w:sz w:val="20"/>
          <w:szCs w:val="20"/>
          <w:lang w:val="en-GB"/>
        </w:rPr>
        <w:t xml:space="preserve"> local needs as identified during the </w:t>
      </w:r>
      <w:r w:rsidR="00A636DD">
        <w:rPr>
          <w:rFonts w:ascii="Arial" w:eastAsia="Calibri" w:hAnsi="Arial" w:cs="Arial"/>
          <w:sz w:val="20"/>
          <w:szCs w:val="20"/>
          <w:lang w:val="en-GB"/>
        </w:rPr>
        <w:t xml:space="preserve">thorough </w:t>
      </w:r>
      <w:r w:rsidR="00E87017" w:rsidRPr="007F214B">
        <w:rPr>
          <w:rFonts w:ascii="Arial" w:eastAsia="Calibri" w:hAnsi="Arial" w:cs="Arial"/>
          <w:sz w:val="20"/>
          <w:szCs w:val="20"/>
          <w:lang w:val="en-GB"/>
        </w:rPr>
        <w:t>participatory analysis</w:t>
      </w:r>
      <w:r w:rsidR="00A636DD">
        <w:rPr>
          <w:rFonts w:ascii="Arial" w:eastAsia="Calibri" w:hAnsi="Arial" w:cs="Arial"/>
          <w:sz w:val="20"/>
          <w:szCs w:val="20"/>
          <w:lang w:val="en-GB"/>
        </w:rPr>
        <w:t xml:space="preserve"> carried out during the project preparation phase</w:t>
      </w:r>
      <w:r w:rsidR="00E87017" w:rsidRPr="007F214B">
        <w:rPr>
          <w:rFonts w:ascii="Arial" w:eastAsia="Calibri" w:hAnsi="Arial" w:cs="Arial"/>
          <w:sz w:val="20"/>
          <w:szCs w:val="20"/>
          <w:lang w:val="en-GB"/>
        </w:rPr>
        <w:t xml:space="preserve">,  </w:t>
      </w:r>
    </w:p>
    <w:p w14:paraId="2FEA12E6" w14:textId="77777777" w:rsidR="00550884" w:rsidRDefault="00E87017" w:rsidP="0051536C">
      <w:pPr>
        <w:pStyle w:val="BodyTextNumbered"/>
        <w:numPr>
          <w:ilvl w:val="0"/>
          <w:numId w:val="47"/>
        </w:numPr>
        <w:spacing w:line="240" w:lineRule="auto"/>
        <w:ind w:right="-72"/>
        <w:jc w:val="both"/>
        <w:rPr>
          <w:rFonts w:ascii="Arial" w:eastAsia="Calibri" w:hAnsi="Arial" w:cs="Arial"/>
          <w:sz w:val="20"/>
          <w:szCs w:val="20"/>
          <w:lang w:val="en-GB"/>
        </w:rPr>
      </w:pPr>
      <w:r w:rsidRPr="007F214B">
        <w:rPr>
          <w:rFonts w:ascii="Arial" w:eastAsia="Calibri" w:hAnsi="Arial" w:cs="Arial"/>
          <w:sz w:val="20"/>
          <w:szCs w:val="20"/>
          <w:lang w:val="en-GB"/>
        </w:rPr>
        <w:t>Builds on and reinforces national and sub national pre-existing structures and capacities,</w:t>
      </w:r>
    </w:p>
    <w:p w14:paraId="41E3BE52" w14:textId="77777777" w:rsidR="007937F9" w:rsidRDefault="00E87017" w:rsidP="0051536C">
      <w:pPr>
        <w:pStyle w:val="BodyTextNumbered"/>
        <w:numPr>
          <w:ilvl w:val="0"/>
          <w:numId w:val="47"/>
        </w:numPr>
        <w:spacing w:line="240" w:lineRule="auto"/>
        <w:ind w:right="-72"/>
        <w:jc w:val="both"/>
        <w:rPr>
          <w:rFonts w:ascii="Arial" w:eastAsia="Calibri" w:hAnsi="Arial" w:cs="Arial"/>
          <w:sz w:val="20"/>
          <w:szCs w:val="20"/>
          <w:lang w:val="en-GB"/>
        </w:rPr>
      </w:pPr>
      <w:r w:rsidRPr="007F214B">
        <w:rPr>
          <w:rFonts w:ascii="Arial" w:eastAsia="Calibri" w:hAnsi="Arial" w:cs="Arial"/>
          <w:sz w:val="20"/>
          <w:szCs w:val="20"/>
          <w:lang w:val="en-GB"/>
        </w:rPr>
        <w:t xml:space="preserve">Mainstreams gender </w:t>
      </w:r>
      <w:r w:rsidR="007937F9">
        <w:rPr>
          <w:rFonts w:ascii="Arial" w:eastAsia="Calibri" w:hAnsi="Arial" w:cs="Arial"/>
          <w:sz w:val="20"/>
          <w:szCs w:val="20"/>
          <w:lang w:val="en-GB"/>
        </w:rPr>
        <w:t>across</w:t>
      </w:r>
      <w:r w:rsidRPr="007F214B">
        <w:rPr>
          <w:rFonts w:ascii="Arial" w:eastAsia="Calibri" w:hAnsi="Arial" w:cs="Arial"/>
          <w:sz w:val="20"/>
          <w:szCs w:val="20"/>
          <w:lang w:val="en-GB"/>
        </w:rPr>
        <w:t xml:space="preserve"> its activities, outputs and outcomes</w:t>
      </w:r>
      <w:r w:rsidR="00265A6C">
        <w:rPr>
          <w:rFonts w:ascii="Arial" w:eastAsia="Calibri" w:hAnsi="Arial" w:cs="Arial"/>
          <w:sz w:val="20"/>
          <w:szCs w:val="20"/>
          <w:lang w:val="en-GB"/>
        </w:rPr>
        <w:t xml:space="preserve">, </w:t>
      </w:r>
      <w:r w:rsidR="007937F9">
        <w:rPr>
          <w:rFonts w:ascii="Arial" w:eastAsia="Calibri" w:hAnsi="Arial" w:cs="Arial"/>
          <w:sz w:val="20"/>
          <w:szCs w:val="20"/>
          <w:lang w:val="en-GB"/>
        </w:rPr>
        <w:t xml:space="preserve">and </w:t>
      </w:r>
    </w:p>
    <w:p w14:paraId="5909358A" w14:textId="77777777" w:rsidR="00550884" w:rsidRDefault="007937F9" w:rsidP="0051536C">
      <w:pPr>
        <w:pStyle w:val="BodyTextNumbered"/>
        <w:numPr>
          <w:ilvl w:val="0"/>
          <w:numId w:val="47"/>
        </w:numPr>
        <w:spacing w:line="240" w:lineRule="auto"/>
        <w:ind w:right="-72"/>
        <w:jc w:val="both"/>
        <w:rPr>
          <w:rFonts w:ascii="Arial" w:eastAsia="Calibri" w:hAnsi="Arial" w:cs="Arial"/>
          <w:sz w:val="20"/>
          <w:szCs w:val="20"/>
          <w:lang w:val="en-GB"/>
        </w:rPr>
      </w:pPr>
      <w:r>
        <w:rPr>
          <w:rFonts w:ascii="Arial" w:eastAsia="Calibri" w:hAnsi="Arial" w:cs="Arial"/>
          <w:sz w:val="20"/>
          <w:szCs w:val="20"/>
          <w:lang w:val="en-GB"/>
        </w:rPr>
        <w:t>Ensures</w:t>
      </w:r>
      <w:r w:rsidR="00265A6C">
        <w:rPr>
          <w:rFonts w:ascii="Arial" w:eastAsia="Calibri" w:hAnsi="Arial" w:cs="Arial"/>
          <w:sz w:val="20"/>
          <w:szCs w:val="20"/>
          <w:lang w:val="en-GB"/>
        </w:rPr>
        <w:t xml:space="preserve"> </w:t>
      </w:r>
      <w:r>
        <w:rPr>
          <w:rFonts w:ascii="Arial" w:eastAsia="Calibri" w:hAnsi="Arial" w:cs="Arial"/>
          <w:sz w:val="20"/>
          <w:szCs w:val="20"/>
          <w:lang w:val="en-GB"/>
        </w:rPr>
        <w:t>equitable access to</w:t>
      </w:r>
      <w:r w:rsidR="005F059C">
        <w:rPr>
          <w:rFonts w:ascii="Arial" w:eastAsia="Calibri" w:hAnsi="Arial" w:cs="Arial"/>
          <w:sz w:val="20"/>
          <w:szCs w:val="20"/>
          <w:lang w:val="en-GB"/>
        </w:rPr>
        <w:t xml:space="preserve"> all</w:t>
      </w:r>
      <w:r>
        <w:rPr>
          <w:rFonts w:ascii="Arial" w:eastAsia="Calibri" w:hAnsi="Arial" w:cs="Arial"/>
          <w:sz w:val="20"/>
          <w:szCs w:val="20"/>
          <w:lang w:val="en-GB"/>
        </w:rPr>
        <w:t xml:space="preserve"> </w:t>
      </w:r>
      <w:r w:rsidR="005F059C">
        <w:rPr>
          <w:rFonts w:ascii="Arial" w:eastAsia="Calibri" w:hAnsi="Arial" w:cs="Arial"/>
          <w:sz w:val="20"/>
          <w:szCs w:val="20"/>
          <w:lang w:val="en-GB"/>
        </w:rPr>
        <w:t xml:space="preserve">targeted </w:t>
      </w:r>
      <w:r>
        <w:rPr>
          <w:rFonts w:ascii="Arial" w:eastAsia="Calibri" w:hAnsi="Arial" w:cs="Arial"/>
          <w:sz w:val="20"/>
          <w:szCs w:val="20"/>
          <w:lang w:val="en-GB"/>
        </w:rPr>
        <w:t>project beneficiaries</w:t>
      </w:r>
      <w:r w:rsidR="005F059C">
        <w:rPr>
          <w:rFonts w:ascii="Arial" w:eastAsia="Calibri" w:hAnsi="Arial" w:cs="Arial"/>
          <w:sz w:val="20"/>
          <w:szCs w:val="20"/>
          <w:lang w:val="en-GB"/>
        </w:rPr>
        <w:t xml:space="preserve"> (youth, poor,</w:t>
      </w:r>
      <w:r w:rsidR="00132695">
        <w:rPr>
          <w:rFonts w:ascii="Arial" w:eastAsia="Calibri" w:hAnsi="Arial" w:cs="Arial"/>
          <w:sz w:val="20"/>
          <w:szCs w:val="20"/>
          <w:lang w:val="en-GB"/>
        </w:rPr>
        <w:t xml:space="preserve"> landless</w:t>
      </w:r>
      <w:r w:rsidR="005F059C">
        <w:rPr>
          <w:rFonts w:ascii="Arial" w:eastAsia="Calibri" w:hAnsi="Arial" w:cs="Arial"/>
          <w:sz w:val="20"/>
          <w:szCs w:val="20"/>
          <w:lang w:val="en-GB"/>
        </w:rPr>
        <w:t xml:space="preserve"> ...)</w:t>
      </w:r>
      <w:r>
        <w:rPr>
          <w:rFonts w:ascii="Arial" w:eastAsia="Calibri" w:hAnsi="Arial" w:cs="Arial"/>
          <w:sz w:val="20"/>
          <w:szCs w:val="20"/>
          <w:lang w:val="en-GB"/>
        </w:rPr>
        <w:t xml:space="preserve">. </w:t>
      </w:r>
    </w:p>
    <w:p w14:paraId="5157E299" w14:textId="77777777" w:rsidR="00E87017" w:rsidRPr="007F214B" w:rsidRDefault="00E87017" w:rsidP="00E87017">
      <w:pPr>
        <w:pStyle w:val="BodyTextNumbered"/>
        <w:numPr>
          <w:ilvl w:val="0"/>
          <w:numId w:val="0"/>
        </w:numPr>
        <w:spacing w:after="0" w:line="240" w:lineRule="auto"/>
        <w:ind w:right="-72"/>
        <w:jc w:val="both"/>
        <w:rPr>
          <w:rFonts w:ascii="Arial" w:hAnsi="Arial" w:cs="Arial"/>
          <w:sz w:val="20"/>
          <w:szCs w:val="20"/>
        </w:rPr>
      </w:pPr>
    </w:p>
    <w:bookmarkEnd w:id="20"/>
    <w:bookmarkEnd w:id="21"/>
    <w:bookmarkEnd w:id="22"/>
    <w:bookmarkEnd w:id="23"/>
    <w:p w14:paraId="339CDDE7" w14:textId="77777777" w:rsidR="00E87017" w:rsidRPr="007F214B" w:rsidRDefault="00E87017" w:rsidP="00E87017">
      <w:pPr>
        <w:numPr>
          <w:ilvl w:val="0"/>
          <w:numId w:val="7"/>
        </w:numPr>
        <w:spacing w:after="0" w:line="276" w:lineRule="auto"/>
        <w:rPr>
          <w:rFonts w:ascii="Arial" w:hAnsi="Arial" w:cs="Arial"/>
          <w:b/>
          <w:color w:val="000000" w:themeColor="text1"/>
        </w:rPr>
      </w:pPr>
      <w:r w:rsidRPr="007F214B">
        <w:rPr>
          <w:rFonts w:ascii="Arial" w:hAnsi="Arial" w:cs="Arial"/>
          <w:b/>
          <w:color w:val="000000" w:themeColor="text1"/>
        </w:rPr>
        <w:t>National benefits</w:t>
      </w:r>
    </w:p>
    <w:p w14:paraId="23F9A3FD" w14:textId="77777777" w:rsidR="00E87017" w:rsidRPr="007F214B" w:rsidRDefault="00E87017" w:rsidP="00E87017">
      <w:pPr>
        <w:spacing w:after="0" w:line="276" w:lineRule="auto"/>
        <w:rPr>
          <w:rFonts w:ascii="Arial" w:hAnsi="Arial" w:cs="Arial"/>
          <w:b/>
          <w:color w:val="000000" w:themeColor="text1"/>
        </w:rPr>
      </w:pPr>
    </w:p>
    <w:p w14:paraId="3B14D5CF" w14:textId="77777777" w:rsidR="005F5379" w:rsidRDefault="008A1EF6" w:rsidP="00E87017">
      <w:pPr>
        <w:spacing w:after="0" w:line="276" w:lineRule="auto"/>
        <w:rPr>
          <w:rFonts w:ascii="Arial" w:eastAsia="Calibri" w:hAnsi="Arial" w:cs="Arial"/>
          <w:lang w:val="en-GB"/>
        </w:rPr>
      </w:pPr>
      <w:r>
        <w:rPr>
          <w:rFonts w:ascii="Arial" w:hAnsi="Arial" w:cs="Arial"/>
          <w:color w:val="000000" w:themeColor="text1"/>
        </w:rPr>
        <w:t xml:space="preserve">Building on capacities built through the NAPA-1 project, </w:t>
      </w:r>
      <w:r w:rsidR="005F5379">
        <w:rPr>
          <w:rFonts w:ascii="Arial" w:hAnsi="Arial" w:cs="Arial"/>
          <w:color w:val="000000" w:themeColor="text1"/>
        </w:rPr>
        <w:t>two seminars will be held for a</w:t>
      </w:r>
      <w:r w:rsidR="005F5379" w:rsidRPr="007F214B">
        <w:rPr>
          <w:rFonts w:ascii="Arial" w:hAnsi="Arial" w:cs="Arial"/>
          <w:color w:val="000000" w:themeColor="text1"/>
        </w:rPr>
        <w:t xml:space="preserve">ll </w:t>
      </w:r>
      <w:r w:rsidR="00E87017" w:rsidRPr="007F214B">
        <w:rPr>
          <w:rFonts w:ascii="Arial" w:hAnsi="Arial" w:cs="Arial"/>
          <w:color w:val="000000" w:themeColor="text1"/>
        </w:rPr>
        <w:t xml:space="preserve">relevant </w:t>
      </w:r>
      <w:r w:rsidR="000060BD">
        <w:rPr>
          <w:rFonts w:ascii="Arial" w:hAnsi="Arial" w:cs="Arial"/>
          <w:color w:val="000000" w:themeColor="text1"/>
        </w:rPr>
        <w:t xml:space="preserve">national-level </w:t>
      </w:r>
      <w:r w:rsidR="00E87017" w:rsidRPr="007F214B">
        <w:rPr>
          <w:rFonts w:ascii="Arial" w:hAnsi="Arial" w:cs="Arial"/>
          <w:color w:val="000000" w:themeColor="text1"/>
        </w:rPr>
        <w:t xml:space="preserve">Ministries, </w:t>
      </w:r>
      <w:r w:rsidR="00D53FDF">
        <w:rPr>
          <w:rFonts w:ascii="Arial" w:hAnsi="Arial" w:cs="Arial"/>
          <w:color w:val="000000" w:themeColor="text1"/>
        </w:rPr>
        <w:t>such as</w:t>
      </w:r>
      <w:r w:rsidR="00D53FDF" w:rsidRPr="007F214B">
        <w:rPr>
          <w:rFonts w:ascii="Arial" w:hAnsi="Arial" w:cs="Arial"/>
          <w:color w:val="000000" w:themeColor="text1"/>
        </w:rPr>
        <w:t xml:space="preserve"> </w:t>
      </w:r>
      <w:r w:rsidR="00E87017" w:rsidRPr="007F214B">
        <w:rPr>
          <w:rFonts w:ascii="Arial" w:hAnsi="Arial" w:cs="Arial"/>
          <w:color w:val="000000" w:themeColor="text1"/>
        </w:rPr>
        <w:t>the Ministry of Planning and Development, the Ministry of Economy and Finance, the Ministry of Agriculture, Breeding and Fisheries, and the Ministry of Industry, Trade and Crafts</w:t>
      </w:r>
      <w:r w:rsidR="005F5379">
        <w:rPr>
          <w:rFonts w:ascii="Arial" w:hAnsi="Arial" w:cs="Arial"/>
          <w:color w:val="000000" w:themeColor="text1"/>
        </w:rPr>
        <w:t xml:space="preserve">. </w:t>
      </w:r>
      <w:r w:rsidR="00E87017" w:rsidRPr="007F214B">
        <w:rPr>
          <w:rFonts w:ascii="Arial" w:hAnsi="Arial" w:cs="Arial"/>
          <w:color w:val="000000" w:themeColor="text1"/>
        </w:rPr>
        <w:t xml:space="preserve"> </w:t>
      </w:r>
      <w:r w:rsidR="005430C3">
        <w:rPr>
          <w:rFonts w:ascii="Arial" w:hAnsi="Arial" w:cs="Arial"/>
          <w:color w:val="000000" w:themeColor="text1"/>
        </w:rPr>
        <w:t>The seminars will aim to strengthen and widen</w:t>
      </w:r>
      <w:r w:rsidR="00E87017" w:rsidRPr="007F214B">
        <w:rPr>
          <w:rFonts w:ascii="Arial" w:hAnsi="Arial" w:cs="Arial"/>
          <w:color w:val="000000" w:themeColor="text1"/>
        </w:rPr>
        <w:t xml:space="preserve"> their capacities to incorporate climate risks and opportunities in their planning and budgeting work, taking into account gender.</w:t>
      </w:r>
      <w:r w:rsidR="005430C3">
        <w:rPr>
          <w:rFonts w:ascii="Arial" w:hAnsi="Arial" w:cs="Arial"/>
          <w:color w:val="000000" w:themeColor="text1"/>
        </w:rPr>
        <w:t xml:space="preserve"> They will be especially relevant as several national strategies (e.g. the </w:t>
      </w:r>
      <w:r w:rsidR="00372AAA">
        <w:rPr>
          <w:rFonts w:ascii="Arial" w:hAnsi="Arial" w:cs="Arial"/>
          <w:color w:val="000000" w:themeColor="text1"/>
        </w:rPr>
        <w:t xml:space="preserve">Growth </w:t>
      </w:r>
      <w:r w:rsidR="005430C3">
        <w:rPr>
          <w:rFonts w:ascii="Arial" w:hAnsi="Arial" w:cs="Arial"/>
          <w:color w:val="000000" w:themeColor="text1"/>
        </w:rPr>
        <w:t xml:space="preserve">Strategy </w:t>
      </w:r>
      <w:r w:rsidR="00372AAA">
        <w:rPr>
          <w:rFonts w:ascii="Arial" w:hAnsi="Arial" w:cs="Arial"/>
          <w:color w:val="000000" w:themeColor="text1"/>
        </w:rPr>
        <w:t>for</w:t>
      </w:r>
      <w:r w:rsidR="005430C3">
        <w:rPr>
          <w:rFonts w:ascii="Arial" w:hAnsi="Arial" w:cs="Arial"/>
          <w:color w:val="000000" w:themeColor="text1"/>
        </w:rPr>
        <w:t xml:space="preserve"> Poverty Reduction (</w:t>
      </w:r>
      <w:r w:rsidR="005430C3" w:rsidRPr="005430C3">
        <w:rPr>
          <w:rFonts w:ascii="Arial" w:hAnsi="Arial" w:cs="Arial"/>
          <w:bCs/>
          <w:i/>
          <w:color w:val="000000" w:themeColor="text1"/>
        </w:rPr>
        <w:t xml:space="preserve">Stratégie </w:t>
      </w:r>
      <w:r w:rsidR="00372AAA">
        <w:rPr>
          <w:rFonts w:ascii="Arial" w:hAnsi="Arial" w:cs="Arial"/>
          <w:bCs/>
          <w:i/>
          <w:color w:val="000000" w:themeColor="text1"/>
        </w:rPr>
        <w:t xml:space="preserve">de Croissance </w:t>
      </w:r>
      <w:r w:rsidR="005430C3" w:rsidRPr="005430C3">
        <w:rPr>
          <w:rFonts w:ascii="Arial" w:hAnsi="Arial" w:cs="Arial"/>
          <w:bCs/>
          <w:i/>
          <w:color w:val="000000" w:themeColor="text1"/>
        </w:rPr>
        <w:t>pour la réduction de la pauvreté</w:t>
      </w:r>
      <w:r w:rsidR="005430C3">
        <w:rPr>
          <w:rFonts w:ascii="Arial" w:hAnsi="Arial" w:cs="Arial"/>
          <w:bCs/>
          <w:color w:val="000000" w:themeColor="text1"/>
        </w:rPr>
        <w:t>)</w:t>
      </w:r>
      <w:r w:rsidR="005430C3">
        <w:rPr>
          <w:rFonts w:ascii="Arial" w:hAnsi="Arial" w:cs="Arial"/>
          <w:color w:val="000000" w:themeColor="text1"/>
        </w:rPr>
        <w:t>) will be updated in the year to come.</w:t>
      </w:r>
      <w:r w:rsidR="00E87017" w:rsidRPr="007F214B">
        <w:rPr>
          <w:rFonts w:ascii="Arial" w:hAnsi="Arial" w:cs="Arial"/>
          <w:color w:val="000000" w:themeColor="text1"/>
        </w:rPr>
        <w:t xml:space="preserve"> </w:t>
      </w:r>
      <w:r w:rsidR="005F5379">
        <w:rPr>
          <w:rFonts w:ascii="Arial" w:eastAsia="Calibri" w:hAnsi="Arial" w:cs="Arial"/>
          <w:lang w:val="en-GB"/>
        </w:rPr>
        <w:t xml:space="preserve">These government ministries will also be involved in project planning and implementation to ensure that </w:t>
      </w:r>
      <w:r w:rsidR="000060BD">
        <w:rPr>
          <w:rFonts w:ascii="Arial" w:eastAsia="Calibri" w:hAnsi="Arial" w:cs="Arial"/>
          <w:lang w:val="en-GB"/>
        </w:rPr>
        <w:t xml:space="preserve">the project is aligned with other initiatives and to maximize benefits at all levels of government.  Existing mechanisms will be used to diffuse interventions instead of creating new mechanisms. </w:t>
      </w:r>
    </w:p>
    <w:p w14:paraId="295B492E" w14:textId="77777777" w:rsidR="00CE07DA" w:rsidRDefault="00CE07DA" w:rsidP="00E87017">
      <w:pPr>
        <w:spacing w:after="0" w:line="276" w:lineRule="auto"/>
        <w:rPr>
          <w:rFonts w:ascii="Arial" w:eastAsia="Calibri" w:hAnsi="Arial" w:cs="Arial"/>
          <w:lang w:val="en-GB"/>
        </w:rPr>
      </w:pPr>
    </w:p>
    <w:p w14:paraId="2E134187" w14:textId="77777777" w:rsidR="000060BD" w:rsidRDefault="00FD5D1A" w:rsidP="00E87017">
      <w:pPr>
        <w:spacing w:after="0" w:line="276" w:lineRule="auto"/>
        <w:rPr>
          <w:rFonts w:ascii="Arial" w:eastAsia="Calibri" w:hAnsi="Arial" w:cs="Arial"/>
          <w:lang w:val="en-GB"/>
        </w:rPr>
      </w:pPr>
      <w:r>
        <w:rPr>
          <w:rFonts w:ascii="Arial" w:hAnsi="Arial" w:cs="Arial"/>
          <w:color w:val="000000" w:themeColor="text1"/>
        </w:rPr>
        <w:t>Extension agents as well as e</w:t>
      </w:r>
      <w:r w:rsidR="000060BD" w:rsidRPr="007F214B">
        <w:rPr>
          <w:rFonts w:ascii="Arial" w:hAnsi="Arial" w:cs="Arial"/>
          <w:color w:val="000000" w:themeColor="text1"/>
        </w:rPr>
        <w:t xml:space="preserve">xisting networks of NGOs will also be mobilized, since they are already playing a critical role in </w:t>
      </w:r>
      <w:r w:rsidR="000060BD">
        <w:rPr>
          <w:rFonts w:ascii="Arial" w:hAnsi="Arial" w:cs="Arial"/>
          <w:color w:val="000000" w:themeColor="text1"/>
        </w:rPr>
        <w:t>supporting communities</w:t>
      </w:r>
      <w:r w:rsidR="00CE07DA">
        <w:rPr>
          <w:rFonts w:ascii="Arial" w:hAnsi="Arial" w:cs="Arial"/>
          <w:color w:val="000000" w:themeColor="text1"/>
        </w:rPr>
        <w:t>, especially in remote rural areas</w:t>
      </w:r>
      <w:r w:rsidR="000060BD">
        <w:rPr>
          <w:rFonts w:ascii="Arial" w:hAnsi="Arial" w:cs="Arial"/>
          <w:color w:val="000000" w:themeColor="text1"/>
        </w:rPr>
        <w:t xml:space="preserve">. </w:t>
      </w:r>
    </w:p>
    <w:p w14:paraId="33C5AD63" w14:textId="77777777" w:rsidR="00E87017" w:rsidRPr="007F214B" w:rsidRDefault="00E87017" w:rsidP="00E87017">
      <w:pPr>
        <w:spacing w:after="0" w:line="276" w:lineRule="auto"/>
        <w:rPr>
          <w:rFonts w:ascii="Arial" w:hAnsi="Arial" w:cs="Arial"/>
          <w:color w:val="000000" w:themeColor="text1"/>
        </w:rPr>
      </w:pPr>
      <w:r w:rsidRPr="007F214B">
        <w:rPr>
          <w:rFonts w:ascii="Arial" w:eastAsia="Calibri" w:hAnsi="Arial" w:cs="Arial"/>
          <w:lang w:val="en-GB"/>
        </w:rPr>
        <w:t xml:space="preserve">By incorporating climate change and gender considerations into national and sub-national development plans, climate-smart interventions will be implemented beyond the timeframe of the proposed LDCF project. </w:t>
      </w:r>
      <w:r w:rsidRPr="007F214B">
        <w:rPr>
          <w:rFonts w:ascii="Arial" w:hAnsi="Arial" w:cs="Arial"/>
          <w:color w:val="000000" w:themeColor="text1"/>
        </w:rPr>
        <w:t xml:space="preserve"> </w:t>
      </w:r>
    </w:p>
    <w:p w14:paraId="41998488" w14:textId="77777777" w:rsidR="00E87017" w:rsidRPr="007F214B" w:rsidRDefault="00E87017" w:rsidP="00E87017">
      <w:pPr>
        <w:contextualSpacing/>
        <w:rPr>
          <w:rFonts w:ascii="Arial" w:eastAsia="Calibri" w:hAnsi="Arial" w:cs="Arial"/>
          <w:lang w:val="en-GB"/>
        </w:rPr>
      </w:pPr>
      <w:r w:rsidRPr="007F214B">
        <w:rPr>
          <w:rFonts w:ascii="Arial" w:eastAsia="Calibri" w:hAnsi="Arial" w:cs="Arial"/>
          <w:lang w:val="en-GB"/>
        </w:rPr>
        <w:lastRenderedPageBreak/>
        <w:t xml:space="preserve">In addition, by implementing CCA interventions, this LDCF project will support the GoB in reaching its development targets and the SDGs. </w:t>
      </w:r>
    </w:p>
    <w:p w14:paraId="397E3FE1" w14:textId="77777777" w:rsidR="008E4F94" w:rsidRDefault="008E4F94" w:rsidP="008E4F94">
      <w:pPr>
        <w:spacing w:after="0" w:line="276" w:lineRule="auto"/>
        <w:ind w:left="720"/>
        <w:rPr>
          <w:rFonts w:ascii="Arial" w:hAnsi="Arial" w:cs="Arial"/>
          <w:b/>
          <w:color w:val="000000" w:themeColor="text1"/>
        </w:rPr>
      </w:pPr>
    </w:p>
    <w:p w14:paraId="3B6578D9" w14:textId="77777777" w:rsidR="008E4F94" w:rsidRDefault="008E4F94" w:rsidP="008E4F94">
      <w:pPr>
        <w:spacing w:after="0" w:line="276" w:lineRule="auto"/>
        <w:ind w:left="720"/>
        <w:rPr>
          <w:rFonts w:ascii="Arial" w:hAnsi="Arial" w:cs="Arial"/>
          <w:b/>
          <w:color w:val="000000" w:themeColor="text1"/>
        </w:rPr>
      </w:pPr>
    </w:p>
    <w:p w14:paraId="3ED9FC11" w14:textId="77777777" w:rsidR="00E87017" w:rsidRPr="007F214B" w:rsidRDefault="00E87017" w:rsidP="00E87017">
      <w:pPr>
        <w:numPr>
          <w:ilvl w:val="0"/>
          <w:numId w:val="7"/>
        </w:numPr>
        <w:spacing w:after="0" w:line="276" w:lineRule="auto"/>
        <w:rPr>
          <w:rFonts w:ascii="Arial" w:hAnsi="Arial" w:cs="Arial"/>
          <w:b/>
          <w:color w:val="000000" w:themeColor="text1"/>
        </w:rPr>
      </w:pPr>
      <w:r w:rsidRPr="007F214B">
        <w:rPr>
          <w:rFonts w:ascii="Arial" w:hAnsi="Arial" w:cs="Arial"/>
          <w:b/>
          <w:color w:val="000000" w:themeColor="text1"/>
        </w:rPr>
        <w:t>Local benefits</w:t>
      </w:r>
    </w:p>
    <w:p w14:paraId="4BA7ECD8" w14:textId="77777777" w:rsidR="00E87017" w:rsidRPr="007F214B" w:rsidRDefault="00E87017" w:rsidP="00E87017">
      <w:pPr>
        <w:spacing w:after="0" w:line="276" w:lineRule="auto"/>
        <w:rPr>
          <w:rFonts w:ascii="Arial" w:hAnsi="Arial" w:cs="Arial"/>
          <w:b/>
          <w:color w:val="000000" w:themeColor="text1"/>
          <w:highlight w:val="red"/>
        </w:rPr>
      </w:pPr>
    </w:p>
    <w:p w14:paraId="0435FE0D" w14:textId="77777777" w:rsidR="00E87017" w:rsidRPr="007F214B" w:rsidRDefault="00E87017" w:rsidP="00E87017">
      <w:pPr>
        <w:spacing w:after="0" w:line="276" w:lineRule="auto"/>
        <w:rPr>
          <w:rFonts w:ascii="Arial" w:hAnsi="Arial" w:cs="Arial"/>
          <w:color w:val="000000" w:themeColor="text1"/>
        </w:rPr>
      </w:pPr>
      <w:r w:rsidRPr="007F214B">
        <w:rPr>
          <w:rFonts w:ascii="Arial" w:hAnsi="Arial" w:cs="Arial"/>
          <w:color w:val="000000" w:themeColor="text1"/>
        </w:rPr>
        <w:t xml:space="preserve">In the same way as the above mentioned national government will benefit from capacity building under this project, both departmental and municipal governments will be strengthened in their capacity to incorporate climate risks and opportunities in their planning and budgeting work.  </w:t>
      </w:r>
    </w:p>
    <w:p w14:paraId="265FFB90" w14:textId="77777777" w:rsidR="00E87017" w:rsidRPr="007F214B" w:rsidRDefault="00E87017" w:rsidP="00E87017">
      <w:pPr>
        <w:spacing w:after="0" w:line="276" w:lineRule="auto"/>
        <w:rPr>
          <w:rFonts w:ascii="Arial" w:hAnsi="Arial" w:cs="Arial"/>
          <w:i/>
          <w:color w:val="000000" w:themeColor="text1"/>
        </w:rPr>
      </w:pPr>
    </w:p>
    <w:p w14:paraId="4B4277B0" w14:textId="77777777" w:rsidR="00E87017" w:rsidRPr="007F214B" w:rsidRDefault="00E87017" w:rsidP="00E87017">
      <w:pPr>
        <w:spacing w:after="0" w:line="276" w:lineRule="auto"/>
        <w:rPr>
          <w:rFonts w:ascii="Arial" w:hAnsi="Arial" w:cs="Arial"/>
          <w:i/>
          <w:color w:val="000000" w:themeColor="text1"/>
        </w:rPr>
      </w:pPr>
      <w:r w:rsidRPr="007F214B">
        <w:rPr>
          <w:rFonts w:ascii="Arial" w:hAnsi="Arial" w:cs="Arial"/>
          <w:i/>
          <w:color w:val="000000" w:themeColor="text1"/>
        </w:rPr>
        <w:t>Sites selection</w:t>
      </w:r>
    </w:p>
    <w:p w14:paraId="4FF67381" w14:textId="77777777" w:rsidR="00E87017" w:rsidRDefault="00E87017" w:rsidP="00E87017">
      <w:pPr>
        <w:spacing w:after="0" w:line="276" w:lineRule="auto"/>
        <w:rPr>
          <w:rFonts w:ascii="Arial" w:eastAsia="Calibri" w:hAnsi="Arial" w:cs="Arial"/>
          <w:color w:val="000000" w:themeColor="text1"/>
          <w:lang w:eastAsia="nl-NL"/>
        </w:rPr>
      </w:pPr>
      <w:r>
        <w:rPr>
          <w:rFonts w:ascii="Arial" w:eastAsia="Calibri" w:hAnsi="Arial" w:cs="Arial"/>
          <w:color w:val="000000" w:themeColor="text1"/>
          <w:lang w:eastAsia="nl-NL"/>
        </w:rPr>
        <w:t xml:space="preserve">As mentioned above, this project aims at building on, strengthening, and scaling up the positive results achieved by the </w:t>
      </w:r>
      <w:r w:rsidR="00512BF1">
        <w:rPr>
          <w:rFonts w:ascii="Arial" w:eastAsia="Calibri" w:hAnsi="Arial" w:cs="Arial"/>
          <w:color w:val="000000" w:themeColor="text1"/>
          <w:lang w:eastAsia="nl-NL"/>
        </w:rPr>
        <w:t>NAPA</w:t>
      </w:r>
      <w:r>
        <w:rPr>
          <w:rFonts w:ascii="Arial" w:eastAsia="Calibri" w:hAnsi="Arial" w:cs="Arial"/>
          <w:color w:val="000000" w:themeColor="text1"/>
          <w:lang w:eastAsia="nl-NL"/>
        </w:rPr>
        <w:t xml:space="preserve">-1 project </w:t>
      </w:r>
      <w:r w:rsidRPr="007F214B">
        <w:rPr>
          <w:rFonts w:ascii="Arial" w:eastAsia="Calibri" w:hAnsi="Arial" w:cs="Arial"/>
          <w:color w:val="000000" w:themeColor="text1"/>
          <w:lang w:eastAsia="nl-NL"/>
        </w:rPr>
        <w:t>entitled “Integrated Adaptation Programme to Combat the Effects of Climate Change on Agricultural Production and Food Security”</w:t>
      </w:r>
      <w:r>
        <w:rPr>
          <w:rFonts w:ascii="Arial" w:eastAsia="Calibri" w:hAnsi="Arial" w:cs="Arial"/>
          <w:color w:val="000000" w:themeColor="text1"/>
          <w:lang w:eastAsia="nl-NL"/>
        </w:rPr>
        <w:t xml:space="preserve">. </w:t>
      </w:r>
      <w:r w:rsidR="00512BF1">
        <w:rPr>
          <w:rFonts w:ascii="Arial" w:eastAsia="Calibri" w:hAnsi="Arial" w:cs="Arial"/>
          <w:color w:val="000000" w:themeColor="text1"/>
          <w:lang w:eastAsia="nl-NL"/>
        </w:rPr>
        <w:t xml:space="preserve"> </w:t>
      </w:r>
      <w:r w:rsidR="00CE07DA">
        <w:rPr>
          <w:rFonts w:ascii="Arial" w:eastAsia="Calibri" w:hAnsi="Arial" w:cs="Arial"/>
          <w:color w:val="000000" w:themeColor="text1"/>
          <w:lang w:eastAsia="nl-NL"/>
        </w:rPr>
        <w:t>The targeted sites are therefore t</w:t>
      </w:r>
      <w:r w:rsidR="00512BF1">
        <w:rPr>
          <w:rFonts w:ascii="Arial" w:eastAsia="Calibri" w:hAnsi="Arial" w:cs="Arial"/>
          <w:color w:val="000000" w:themeColor="text1"/>
          <w:lang w:eastAsia="nl-NL"/>
        </w:rPr>
        <w:t xml:space="preserve">hree </w:t>
      </w:r>
      <w:r>
        <w:rPr>
          <w:rFonts w:ascii="Arial" w:eastAsia="Calibri" w:hAnsi="Arial" w:cs="Arial"/>
          <w:color w:val="000000" w:themeColor="text1"/>
          <w:lang w:eastAsia="nl-NL"/>
        </w:rPr>
        <w:t xml:space="preserve">Municipalities </w:t>
      </w:r>
      <w:r w:rsidR="00512BF1">
        <w:rPr>
          <w:rFonts w:ascii="Arial" w:eastAsia="Calibri" w:hAnsi="Arial" w:cs="Arial"/>
          <w:color w:val="000000" w:themeColor="text1"/>
          <w:lang w:eastAsia="nl-NL"/>
        </w:rPr>
        <w:t xml:space="preserve">(60%) </w:t>
      </w:r>
      <w:r w:rsidR="00CE07DA">
        <w:rPr>
          <w:rFonts w:ascii="Arial" w:eastAsia="Calibri" w:hAnsi="Arial" w:cs="Arial"/>
          <w:color w:val="000000" w:themeColor="text1"/>
          <w:lang w:eastAsia="nl-NL"/>
        </w:rPr>
        <w:t xml:space="preserve">that </w:t>
      </w:r>
      <w:r>
        <w:rPr>
          <w:rFonts w:ascii="Arial" w:eastAsia="Calibri" w:hAnsi="Arial" w:cs="Arial"/>
          <w:color w:val="000000" w:themeColor="text1"/>
          <w:lang w:eastAsia="nl-NL"/>
        </w:rPr>
        <w:t xml:space="preserve">benefited from the NAPA-1 project and </w:t>
      </w:r>
      <w:r w:rsidR="00512BF1">
        <w:rPr>
          <w:rFonts w:ascii="Arial" w:eastAsia="Calibri" w:hAnsi="Arial" w:cs="Arial"/>
          <w:color w:val="000000" w:themeColor="text1"/>
          <w:lang w:eastAsia="nl-NL"/>
        </w:rPr>
        <w:t xml:space="preserve">2 </w:t>
      </w:r>
      <w:r>
        <w:rPr>
          <w:rFonts w:ascii="Arial" w:eastAsia="Calibri" w:hAnsi="Arial" w:cs="Arial"/>
          <w:color w:val="000000" w:themeColor="text1"/>
          <w:lang w:eastAsia="nl-NL"/>
        </w:rPr>
        <w:t>Municipalities</w:t>
      </w:r>
      <w:r w:rsidR="00512BF1">
        <w:rPr>
          <w:rFonts w:ascii="Arial" w:eastAsia="Calibri" w:hAnsi="Arial" w:cs="Arial"/>
          <w:color w:val="000000" w:themeColor="text1"/>
          <w:lang w:eastAsia="nl-NL"/>
        </w:rPr>
        <w:t xml:space="preserve"> (40%)</w:t>
      </w:r>
      <w:r>
        <w:rPr>
          <w:rFonts w:ascii="Arial" w:eastAsia="Calibri" w:hAnsi="Arial" w:cs="Arial"/>
          <w:color w:val="000000" w:themeColor="text1"/>
          <w:lang w:eastAsia="nl-NL"/>
        </w:rPr>
        <w:t xml:space="preserve"> </w:t>
      </w:r>
      <w:r w:rsidR="00CE07DA">
        <w:rPr>
          <w:rFonts w:ascii="Arial" w:eastAsia="Calibri" w:hAnsi="Arial" w:cs="Arial"/>
          <w:color w:val="000000" w:themeColor="text1"/>
          <w:lang w:eastAsia="nl-NL"/>
        </w:rPr>
        <w:t xml:space="preserve">that </w:t>
      </w:r>
      <w:r w:rsidR="00512BF1">
        <w:rPr>
          <w:rFonts w:ascii="Arial" w:eastAsia="Calibri" w:hAnsi="Arial" w:cs="Arial"/>
          <w:color w:val="000000" w:themeColor="text1"/>
          <w:lang w:eastAsia="nl-NL"/>
        </w:rPr>
        <w:t xml:space="preserve">did </w:t>
      </w:r>
      <w:r>
        <w:rPr>
          <w:rFonts w:ascii="Arial" w:eastAsia="Calibri" w:hAnsi="Arial" w:cs="Arial"/>
          <w:color w:val="000000" w:themeColor="text1"/>
          <w:lang w:eastAsia="nl-NL"/>
        </w:rPr>
        <w:t>not benefit from the NAPA-1 project.</w:t>
      </w:r>
    </w:p>
    <w:p w14:paraId="3CB9EA2A" w14:textId="77777777" w:rsidR="00E87017" w:rsidRDefault="00E87017" w:rsidP="00E87017">
      <w:pPr>
        <w:spacing w:after="0" w:line="276" w:lineRule="auto"/>
        <w:rPr>
          <w:rFonts w:ascii="Arial" w:eastAsia="Calibri" w:hAnsi="Arial" w:cs="Arial"/>
          <w:color w:val="000000" w:themeColor="text1"/>
          <w:lang w:eastAsia="nl-NL"/>
        </w:rPr>
      </w:pPr>
    </w:p>
    <w:p w14:paraId="43591FFB" w14:textId="77777777" w:rsidR="00E87017" w:rsidRPr="007F214B" w:rsidRDefault="00E87017" w:rsidP="00E87017">
      <w:pPr>
        <w:spacing w:line="276" w:lineRule="auto"/>
        <w:rPr>
          <w:rFonts w:ascii="Arial" w:eastAsia="Calibri" w:hAnsi="Arial" w:cs="Arial"/>
          <w:b/>
          <w:color w:val="000000" w:themeColor="text1"/>
          <w:lang w:eastAsia="nl-NL"/>
        </w:rPr>
      </w:pPr>
      <w:r w:rsidRPr="007F214B">
        <w:rPr>
          <w:rFonts w:ascii="Arial" w:eastAsia="Calibri" w:hAnsi="Arial" w:cs="Arial"/>
          <w:b/>
          <w:color w:val="000000" w:themeColor="text1"/>
          <w:lang w:eastAsia="nl-NL"/>
        </w:rPr>
        <w:t>Table n°3: Targeted municipalities and population</w:t>
      </w:r>
      <w:r w:rsidRPr="007F214B">
        <w:rPr>
          <w:rStyle w:val="FootnoteReference"/>
          <w:rFonts w:eastAsia="Calibri" w:cs="Arial"/>
          <w:b/>
          <w:color w:val="000000" w:themeColor="text1"/>
          <w:sz w:val="20"/>
          <w:lang w:eastAsia="nl-NL"/>
        </w:rPr>
        <w:footnoteReference w:id="22"/>
      </w:r>
    </w:p>
    <w:tbl>
      <w:tblPr>
        <w:tblW w:w="761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127"/>
        <w:gridCol w:w="2514"/>
      </w:tblGrid>
      <w:tr w:rsidR="00E87017" w:rsidRPr="007F214B" w14:paraId="4CC85D0E" w14:textId="77777777" w:rsidTr="00B637AA">
        <w:trPr>
          <w:trHeight w:val="300"/>
        </w:trPr>
        <w:tc>
          <w:tcPr>
            <w:tcW w:w="2976" w:type="dxa"/>
            <w:vMerge w:val="restart"/>
            <w:shd w:val="clear" w:color="auto" w:fill="auto"/>
            <w:vAlign w:val="center"/>
            <w:hideMark/>
          </w:tcPr>
          <w:p w14:paraId="4D2CA80A" w14:textId="77777777" w:rsidR="00E87017" w:rsidRPr="007F214B" w:rsidRDefault="00E87017" w:rsidP="00B637AA">
            <w:pPr>
              <w:spacing w:after="0"/>
              <w:rPr>
                <w:rFonts w:ascii="Arial" w:eastAsia="Times New Roman" w:hAnsi="Arial" w:cs="Arial"/>
                <w:b/>
                <w:color w:val="000000" w:themeColor="text1"/>
                <w:lang w:eastAsia="fr-FR"/>
              </w:rPr>
            </w:pPr>
            <w:r w:rsidRPr="007F214B">
              <w:rPr>
                <w:rFonts w:ascii="Arial" w:eastAsia="Times New Roman" w:hAnsi="Arial" w:cs="Arial"/>
                <w:b/>
                <w:color w:val="000000" w:themeColor="text1"/>
                <w:lang w:eastAsia="fr-FR"/>
              </w:rPr>
              <w:t>Municipalities</w:t>
            </w:r>
          </w:p>
          <w:p w14:paraId="453768E4" w14:textId="77777777" w:rsidR="00E87017" w:rsidRPr="007F214B" w:rsidRDefault="00E87017" w:rsidP="00B637AA">
            <w:pPr>
              <w:spacing w:after="0"/>
              <w:rPr>
                <w:rFonts w:ascii="Arial" w:eastAsia="Times New Roman" w:hAnsi="Arial" w:cs="Arial"/>
                <w:b/>
                <w:color w:val="000000" w:themeColor="text1"/>
                <w:lang w:eastAsia="fr-FR"/>
              </w:rPr>
            </w:pPr>
            <w:r w:rsidRPr="007F214B">
              <w:rPr>
                <w:rFonts w:ascii="Arial" w:eastAsia="Times New Roman" w:hAnsi="Arial" w:cs="Arial"/>
                <w:b/>
                <w:color w:val="000000" w:themeColor="text1"/>
                <w:lang w:eastAsia="fr-FR"/>
              </w:rPr>
              <w:t>(</w:t>
            </w:r>
            <w:r w:rsidRPr="007F214B">
              <w:rPr>
                <w:rFonts w:ascii="Arial" w:eastAsia="Times New Roman" w:hAnsi="Arial" w:cs="Arial"/>
                <w:b/>
                <w:i/>
                <w:color w:val="000000" w:themeColor="text1"/>
                <w:lang w:eastAsia="fr-FR"/>
              </w:rPr>
              <w:t>departments name</w:t>
            </w:r>
            <w:r w:rsidRPr="007F214B">
              <w:rPr>
                <w:rFonts w:ascii="Arial" w:eastAsia="Times New Roman" w:hAnsi="Arial" w:cs="Arial"/>
                <w:b/>
                <w:color w:val="000000" w:themeColor="text1"/>
                <w:lang w:eastAsia="fr-FR"/>
              </w:rPr>
              <w:t>)</w:t>
            </w:r>
          </w:p>
        </w:tc>
        <w:tc>
          <w:tcPr>
            <w:tcW w:w="4641" w:type="dxa"/>
            <w:gridSpan w:val="2"/>
            <w:shd w:val="clear" w:color="auto" w:fill="auto"/>
            <w:noWrap/>
            <w:vAlign w:val="center"/>
            <w:hideMark/>
          </w:tcPr>
          <w:p w14:paraId="79BFC3D3" w14:textId="77777777" w:rsidR="00E87017" w:rsidRPr="007F214B" w:rsidRDefault="00E87017" w:rsidP="00B637AA">
            <w:pPr>
              <w:spacing w:after="0"/>
              <w:rPr>
                <w:rFonts w:ascii="Arial" w:eastAsia="Times New Roman" w:hAnsi="Arial" w:cs="Arial"/>
                <w:b/>
                <w:color w:val="000000" w:themeColor="text1"/>
                <w:lang w:eastAsia="fr-FR"/>
              </w:rPr>
            </w:pPr>
            <w:r w:rsidRPr="007F214B">
              <w:rPr>
                <w:rFonts w:ascii="Arial" w:eastAsia="Times New Roman" w:hAnsi="Arial" w:cs="Arial"/>
                <w:b/>
                <w:color w:val="000000" w:themeColor="text1"/>
                <w:lang w:eastAsia="fr-FR"/>
              </w:rPr>
              <w:t>Data</w:t>
            </w:r>
          </w:p>
        </w:tc>
      </w:tr>
      <w:tr w:rsidR="00E87017" w:rsidRPr="007F214B" w14:paraId="16512C5B" w14:textId="77777777" w:rsidTr="00B637AA">
        <w:trPr>
          <w:trHeight w:val="885"/>
        </w:trPr>
        <w:tc>
          <w:tcPr>
            <w:tcW w:w="2976" w:type="dxa"/>
            <w:vMerge/>
            <w:shd w:val="clear" w:color="auto" w:fill="auto"/>
            <w:vAlign w:val="center"/>
            <w:hideMark/>
          </w:tcPr>
          <w:p w14:paraId="3DA6AF0A" w14:textId="77777777" w:rsidR="00E87017" w:rsidRPr="007F214B" w:rsidRDefault="00E87017" w:rsidP="00B637AA">
            <w:pPr>
              <w:spacing w:after="0"/>
              <w:rPr>
                <w:rFonts w:ascii="Arial" w:eastAsia="Times New Roman" w:hAnsi="Arial" w:cs="Arial"/>
                <w:b/>
                <w:color w:val="000000" w:themeColor="text1"/>
                <w:lang w:eastAsia="fr-FR"/>
              </w:rPr>
            </w:pPr>
          </w:p>
        </w:tc>
        <w:tc>
          <w:tcPr>
            <w:tcW w:w="2127" w:type="dxa"/>
            <w:tcBorders>
              <w:right w:val="nil"/>
            </w:tcBorders>
            <w:shd w:val="clear" w:color="auto" w:fill="auto"/>
            <w:vAlign w:val="center"/>
            <w:hideMark/>
          </w:tcPr>
          <w:p w14:paraId="3E95DB04" w14:textId="77777777" w:rsidR="00E87017" w:rsidRPr="007F214B" w:rsidRDefault="00E87017" w:rsidP="00B637AA">
            <w:pPr>
              <w:spacing w:after="0"/>
              <w:rPr>
                <w:rFonts w:ascii="Arial" w:eastAsia="Times New Roman" w:hAnsi="Arial" w:cs="Arial"/>
                <w:b/>
                <w:color w:val="000000" w:themeColor="text1"/>
                <w:lang w:eastAsia="fr-FR"/>
              </w:rPr>
            </w:pPr>
            <w:r w:rsidRPr="007F214B">
              <w:rPr>
                <w:rFonts w:ascii="Arial" w:eastAsia="Times New Roman" w:hAnsi="Arial" w:cs="Arial"/>
                <w:b/>
                <w:color w:val="000000" w:themeColor="text1"/>
                <w:lang w:eastAsia="fr-FR"/>
              </w:rPr>
              <w:t>Population</w:t>
            </w:r>
          </w:p>
        </w:tc>
        <w:tc>
          <w:tcPr>
            <w:tcW w:w="2514" w:type="dxa"/>
            <w:tcBorders>
              <w:left w:val="nil"/>
            </w:tcBorders>
            <w:shd w:val="clear" w:color="auto" w:fill="auto"/>
            <w:vAlign w:val="center"/>
          </w:tcPr>
          <w:p w14:paraId="15FFEDC4" w14:textId="77777777" w:rsidR="00E87017" w:rsidRPr="007F214B" w:rsidRDefault="00E87017" w:rsidP="00B637AA">
            <w:pPr>
              <w:spacing w:after="0"/>
              <w:rPr>
                <w:rFonts w:ascii="Arial" w:eastAsia="Times New Roman" w:hAnsi="Arial" w:cs="Arial"/>
                <w:b/>
                <w:color w:val="000000" w:themeColor="text1"/>
                <w:lang w:eastAsia="fr-FR"/>
              </w:rPr>
            </w:pPr>
            <w:r w:rsidRPr="007F214B">
              <w:rPr>
                <w:rFonts w:ascii="Arial" w:eastAsia="Times New Roman" w:hAnsi="Arial" w:cs="Arial"/>
                <w:b/>
                <w:color w:val="000000" w:themeColor="text1"/>
                <w:lang w:eastAsia="fr-FR"/>
              </w:rPr>
              <w:t>Weight of each Municipality (%)</w:t>
            </w:r>
          </w:p>
        </w:tc>
      </w:tr>
      <w:tr w:rsidR="00E87017" w:rsidRPr="007F214B" w14:paraId="59938C12" w14:textId="77777777" w:rsidTr="00B637AA">
        <w:trPr>
          <w:trHeight w:val="300"/>
        </w:trPr>
        <w:tc>
          <w:tcPr>
            <w:tcW w:w="2976" w:type="dxa"/>
            <w:shd w:val="clear" w:color="auto" w:fill="auto"/>
            <w:noWrap/>
            <w:vAlign w:val="center"/>
            <w:hideMark/>
          </w:tcPr>
          <w:p w14:paraId="431F62B8"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 xml:space="preserve">Avrankou </w:t>
            </w:r>
            <w:r w:rsidRPr="007F214B">
              <w:rPr>
                <w:rFonts w:ascii="Arial" w:eastAsia="Times New Roman" w:hAnsi="Arial" w:cs="Arial"/>
                <w:i/>
                <w:color w:val="000000" w:themeColor="text1"/>
                <w:lang w:eastAsia="fr-FR"/>
              </w:rPr>
              <w:t>(Ouémé)</w:t>
            </w:r>
          </w:p>
        </w:tc>
        <w:tc>
          <w:tcPr>
            <w:tcW w:w="2127" w:type="dxa"/>
            <w:shd w:val="clear" w:color="auto" w:fill="auto"/>
            <w:noWrap/>
            <w:vAlign w:val="center"/>
            <w:hideMark/>
          </w:tcPr>
          <w:p w14:paraId="261B0782"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128,050</w:t>
            </w:r>
          </w:p>
        </w:tc>
        <w:tc>
          <w:tcPr>
            <w:tcW w:w="2514" w:type="dxa"/>
            <w:shd w:val="clear" w:color="auto" w:fill="auto"/>
            <w:vAlign w:val="center"/>
          </w:tcPr>
          <w:p w14:paraId="75FBD7D2"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20.82%</w:t>
            </w:r>
          </w:p>
        </w:tc>
      </w:tr>
      <w:tr w:rsidR="00E87017" w:rsidRPr="007F214B" w14:paraId="10B4211D" w14:textId="77777777" w:rsidTr="00B637AA">
        <w:trPr>
          <w:trHeight w:val="300"/>
        </w:trPr>
        <w:tc>
          <w:tcPr>
            <w:tcW w:w="2976" w:type="dxa"/>
            <w:shd w:val="clear" w:color="auto" w:fill="auto"/>
            <w:noWrap/>
            <w:vAlign w:val="center"/>
            <w:hideMark/>
          </w:tcPr>
          <w:p w14:paraId="0C718741"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Bohicon (</w:t>
            </w:r>
            <w:r w:rsidRPr="007F214B">
              <w:rPr>
                <w:rFonts w:ascii="Arial" w:eastAsia="Times New Roman" w:hAnsi="Arial" w:cs="Arial"/>
                <w:i/>
                <w:color w:val="000000" w:themeColor="text1"/>
                <w:lang w:eastAsia="fr-FR"/>
              </w:rPr>
              <w:t>Zou)</w:t>
            </w:r>
          </w:p>
        </w:tc>
        <w:tc>
          <w:tcPr>
            <w:tcW w:w="2127" w:type="dxa"/>
            <w:shd w:val="clear" w:color="auto" w:fill="auto"/>
            <w:noWrap/>
            <w:vAlign w:val="center"/>
            <w:hideMark/>
          </w:tcPr>
          <w:p w14:paraId="7A5E6DA0"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171,781</w:t>
            </w:r>
          </w:p>
        </w:tc>
        <w:tc>
          <w:tcPr>
            <w:tcW w:w="2514" w:type="dxa"/>
            <w:shd w:val="clear" w:color="auto" w:fill="auto"/>
            <w:vAlign w:val="center"/>
          </w:tcPr>
          <w:p w14:paraId="13A088FE"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27.93%</w:t>
            </w:r>
          </w:p>
        </w:tc>
      </w:tr>
      <w:tr w:rsidR="00E87017" w:rsidRPr="007F214B" w14:paraId="78105909" w14:textId="77777777" w:rsidTr="00B637AA">
        <w:trPr>
          <w:trHeight w:val="300"/>
        </w:trPr>
        <w:tc>
          <w:tcPr>
            <w:tcW w:w="2976" w:type="dxa"/>
            <w:shd w:val="clear" w:color="auto" w:fill="auto"/>
            <w:noWrap/>
            <w:vAlign w:val="center"/>
            <w:hideMark/>
          </w:tcPr>
          <w:p w14:paraId="696708C9" w14:textId="77777777" w:rsidR="00E87017" w:rsidRDefault="00E87017" w:rsidP="00B637AA">
            <w:pPr>
              <w:spacing w:after="0"/>
              <w:rPr>
                <w:rFonts w:ascii="Arial" w:eastAsia="Times New Roman" w:hAnsi="Arial" w:cs="Arial"/>
                <w:i/>
                <w:color w:val="000000" w:themeColor="text1"/>
                <w:lang w:eastAsia="fr-FR"/>
              </w:rPr>
            </w:pPr>
            <w:r w:rsidRPr="007F214B">
              <w:rPr>
                <w:rFonts w:ascii="Arial" w:eastAsia="Times New Roman" w:hAnsi="Arial" w:cs="Arial"/>
                <w:color w:val="000000" w:themeColor="text1"/>
                <w:lang w:eastAsia="fr-FR"/>
              </w:rPr>
              <w:t xml:space="preserve">Bopa </w:t>
            </w:r>
            <w:r w:rsidRPr="007F214B">
              <w:rPr>
                <w:rFonts w:ascii="Arial" w:eastAsia="Times New Roman" w:hAnsi="Arial" w:cs="Arial"/>
                <w:i/>
                <w:color w:val="000000" w:themeColor="text1"/>
                <w:lang w:eastAsia="fr-FR"/>
              </w:rPr>
              <w:t>(Mono)</w:t>
            </w:r>
          </w:p>
          <w:p w14:paraId="30C8EA27" w14:textId="77777777" w:rsidR="00E87017" w:rsidRPr="007F214B" w:rsidRDefault="00E87017" w:rsidP="00B637AA">
            <w:pPr>
              <w:spacing w:after="0"/>
              <w:rPr>
                <w:rFonts w:ascii="Arial" w:eastAsia="Times New Roman" w:hAnsi="Arial" w:cs="Arial"/>
                <w:i/>
                <w:color w:val="000000" w:themeColor="text1"/>
                <w:lang w:eastAsia="fr-FR"/>
              </w:rPr>
            </w:pPr>
            <w:r>
              <w:rPr>
                <w:rFonts w:ascii="Arial" w:eastAsia="Times New Roman" w:hAnsi="Arial" w:cs="Arial"/>
                <w:i/>
                <w:color w:val="000000" w:themeColor="text1"/>
                <w:lang w:eastAsia="fr-FR"/>
              </w:rPr>
              <w:t>(benefited from NAPA-1)</w:t>
            </w:r>
          </w:p>
        </w:tc>
        <w:tc>
          <w:tcPr>
            <w:tcW w:w="2127" w:type="dxa"/>
            <w:shd w:val="clear" w:color="auto" w:fill="auto"/>
            <w:noWrap/>
            <w:vAlign w:val="center"/>
            <w:hideMark/>
          </w:tcPr>
          <w:p w14:paraId="26CB998F"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96,281</w:t>
            </w:r>
          </w:p>
        </w:tc>
        <w:tc>
          <w:tcPr>
            <w:tcW w:w="2514" w:type="dxa"/>
            <w:shd w:val="clear" w:color="auto" w:fill="auto"/>
            <w:vAlign w:val="center"/>
          </w:tcPr>
          <w:p w14:paraId="6BCED00C"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15.66%</w:t>
            </w:r>
          </w:p>
        </w:tc>
      </w:tr>
      <w:tr w:rsidR="00E87017" w:rsidRPr="007F214B" w14:paraId="3AE16DEB" w14:textId="77777777" w:rsidTr="00B637AA">
        <w:trPr>
          <w:trHeight w:val="300"/>
        </w:trPr>
        <w:tc>
          <w:tcPr>
            <w:tcW w:w="2976" w:type="dxa"/>
            <w:shd w:val="clear" w:color="auto" w:fill="auto"/>
            <w:noWrap/>
            <w:vAlign w:val="center"/>
            <w:hideMark/>
          </w:tcPr>
          <w:p w14:paraId="2634B811" w14:textId="77777777" w:rsidR="00E87017" w:rsidRDefault="00E87017" w:rsidP="00B637AA">
            <w:pPr>
              <w:spacing w:after="0"/>
              <w:rPr>
                <w:rFonts w:ascii="Arial" w:eastAsia="Times New Roman" w:hAnsi="Arial" w:cs="Arial"/>
                <w:i/>
                <w:color w:val="000000" w:themeColor="text1"/>
                <w:lang w:eastAsia="fr-FR"/>
              </w:rPr>
            </w:pPr>
            <w:r w:rsidRPr="007F214B">
              <w:rPr>
                <w:rFonts w:ascii="Arial" w:eastAsia="Times New Roman" w:hAnsi="Arial" w:cs="Arial"/>
                <w:color w:val="000000" w:themeColor="text1"/>
                <w:lang w:eastAsia="fr-FR"/>
              </w:rPr>
              <w:t>Ouaké (</w:t>
            </w:r>
            <w:r w:rsidRPr="007F214B">
              <w:rPr>
                <w:rFonts w:ascii="Arial" w:eastAsia="Times New Roman" w:hAnsi="Arial" w:cs="Arial"/>
                <w:i/>
                <w:color w:val="000000" w:themeColor="text1"/>
                <w:lang w:eastAsia="fr-FR"/>
              </w:rPr>
              <w:t>Donga)</w:t>
            </w:r>
          </w:p>
          <w:p w14:paraId="4F861926" w14:textId="77777777" w:rsidR="00E87017" w:rsidRPr="007F214B" w:rsidRDefault="00E87017" w:rsidP="00B637AA">
            <w:pPr>
              <w:spacing w:after="0"/>
              <w:rPr>
                <w:rFonts w:ascii="Arial" w:eastAsia="Times New Roman" w:hAnsi="Arial" w:cs="Arial"/>
                <w:color w:val="000000" w:themeColor="text1"/>
                <w:lang w:eastAsia="fr-FR"/>
              </w:rPr>
            </w:pPr>
            <w:r>
              <w:rPr>
                <w:rFonts w:ascii="Arial" w:eastAsia="Times New Roman" w:hAnsi="Arial" w:cs="Arial"/>
                <w:i/>
                <w:color w:val="000000" w:themeColor="text1"/>
                <w:lang w:eastAsia="fr-FR"/>
              </w:rPr>
              <w:t>(benefited from NAPA-1)</w:t>
            </w:r>
          </w:p>
        </w:tc>
        <w:tc>
          <w:tcPr>
            <w:tcW w:w="2127" w:type="dxa"/>
            <w:shd w:val="clear" w:color="auto" w:fill="auto"/>
            <w:noWrap/>
            <w:vAlign w:val="center"/>
            <w:hideMark/>
          </w:tcPr>
          <w:p w14:paraId="667FB0C0"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74,289</w:t>
            </w:r>
          </w:p>
        </w:tc>
        <w:tc>
          <w:tcPr>
            <w:tcW w:w="2514" w:type="dxa"/>
            <w:shd w:val="clear" w:color="auto" w:fill="auto"/>
            <w:vAlign w:val="center"/>
          </w:tcPr>
          <w:p w14:paraId="4BACAFCF"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12.08%</w:t>
            </w:r>
          </w:p>
        </w:tc>
      </w:tr>
      <w:tr w:rsidR="00E87017" w:rsidRPr="007F214B" w14:paraId="4B325430" w14:textId="77777777" w:rsidTr="00B637AA">
        <w:trPr>
          <w:trHeight w:val="300"/>
        </w:trPr>
        <w:tc>
          <w:tcPr>
            <w:tcW w:w="2976" w:type="dxa"/>
            <w:shd w:val="clear" w:color="auto" w:fill="auto"/>
            <w:noWrap/>
            <w:vAlign w:val="center"/>
          </w:tcPr>
          <w:p w14:paraId="7542A26A" w14:textId="77777777" w:rsidR="00E87017" w:rsidRDefault="00E87017" w:rsidP="00B637AA">
            <w:pPr>
              <w:spacing w:after="0"/>
              <w:rPr>
                <w:rFonts w:ascii="Arial" w:eastAsia="Times New Roman" w:hAnsi="Arial" w:cs="Arial"/>
                <w:i/>
                <w:color w:val="000000" w:themeColor="text1"/>
                <w:lang w:eastAsia="fr-FR"/>
              </w:rPr>
            </w:pPr>
            <w:r w:rsidRPr="007F214B">
              <w:rPr>
                <w:rFonts w:ascii="Arial" w:eastAsia="Times New Roman" w:hAnsi="Arial" w:cs="Arial"/>
                <w:color w:val="000000" w:themeColor="text1"/>
                <w:lang w:eastAsia="fr-FR"/>
              </w:rPr>
              <w:t xml:space="preserve">Savalou </w:t>
            </w:r>
            <w:r w:rsidRPr="007F214B">
              <w:rPr>
                <w:rFonts w:ascii="Arial" w:eastAsia="Times New Roman" w:hAnsi="Arial" w:cs="Arial"/>
                <w:i/>
                <w:color w:val="000000" w:themeColor="text1"/>
                <w:lang w:eastAsia="fr-FR"/>
              </w:rPr>
              <w:t>(Collines)</w:t>
            </w:r>
          </w:p>
          <w:p w14:paraId="185DB8BE" w14:textId="77777777" w:rsidR="00E87017" w:rsidRPr="007F214B" w:rsidRDefault="00E87017" w:rsidP="00B637AA">
            <w:pPr>
              <w:spacing w:after="0"/>
              <w:rPr>
                <w:rFonts w:ascii="Arial" w:eastAsia="Times New Roman" w:hAnsi="Arial" w:cs="Arial"/>
                <w:color w:val="000000" w:themeColor="text1"/>
                <w:lang w:eastAsia="fr-FR"/>
              </w:rPr>
            </w:pPr>
            <w:r>
              <w:rPr>
                <w:rFonts w:ascii="Arial" w:eastAsia="Times New Roman" w:hAnsi="Arial" w:cs="Arial"/>
                <w:i/>
                <w:color w:val="000000" w:themeColor="text1"/>
                <w:lang w:eastAsia="fr-FR"/>
              </w:rPr>
              <w:t>(benefited from NAPA-1)</w:t>
            </w:r>
          </w:p>
        </w:tc>
        <w:tc>
          <w:tcPr>
            <w:tcW w:w="2127" w:type="dxa"/>
            <w:shd w:val="clear" w:color="auto" w:fill="auto"/>
            <w:noWrap/>
            <w:vAlign w:val="center"/>
          </w:tcPr>
          <w:p w14:paraId="5E850ACB"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144,549</w:t>
            </w:r>
          </w:p>
        </w:tc>
        <w:tc>
          <w:tcPr>
            <w:tcW w:w="2514" w:type="dxa"/>
            <w:shd w:val="clear" w:color="auto" w:fill="auto"/>
            <w:vAlign w:val="center"/>
          </w:tcPr>
          <w:p w14:paraId="30FBE94F"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23.51%</w:t>
            </w:r>
          </w:p>
        </w:tc>
      </w:tr>
      <w:tr w:rsidR="00E87017" w:rsidRPr="007F214B" w14:paraId="33C785B9" w14:textId="77777777" w:rsidTr="00B637AA">
        <w:trPr>
          <w:trHeight w:val="315"/>
        </w:trPr>
        <w:tc>
          <w:tcPr>
            <w:tcW w:w="2976" w:type="dxa"/>
            <w:shd w:val="clear" w:color="auto" w:fill="auto"/>
            <w:noWrap/>
            <w:vAlign w:val="center"/>
            <w:hideMark/>
          </w:tcPr>
          <w:p w14:paraId="64D4A321"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b/>
                <w:color w:val="000000" w:themeColor="text1"/>
                <w:lang w:eastAsia="fr-FR"/>
              </w:rPr>
              <w:t>Total</w:t>
            </w:r>
          </w:p>
        </w:tc>
        <w:tc>
          <w:tcPr>
            <w:tcW w:w="2127" w:type="dxa"/>
            <w:shd w:val="clear" w:color="auto" w:fill="auto"/>
            <w:vAlign w:val="center"/>
            <w:hideMark/>
          </w:tcPr>
          <w:p w14:paraId="4C832631"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614,950</w:t>
            </w:r>
          </w:p>
        </w:tc>
        <w:tc>
          <w:tcPr>
            <w:tcW w:w="2514" w:type="dxa"/>
            <w:shd w:val="clear" w:color="auto" w:fill="auto"/>
            <w:vAlign w:val="center"/>
          </w:tcPr>
          <w:p w14:paraId="5E5D13A5" w14:textId="77777777" w:rsidR="00E87017" w:rsidRPr="007F214B" w:rsidRDefault="00E87017" w:rsidP="00B637AA">
            <w:pPr>
              <w:spacing w:after="0"/>
              <w:rPr>
                <w:rFonts w:ascii="Arial" w:eastAsia="Times New Roman" w:hAnsi="Arial" w:cs="Arial"/>
                <w:color w:val="000000" w:themeColor="text1"/>
                <w:lang w:eastAsia="fr-FR"/>
              </w:rPr>
            </w:pPr>
            <w:r w:rsidRPr="007F214B">
              <w:rPr>
                <w:rFonts w:ascii="Arial" w:eastAsia="Times New Roman" w:hAnsi="Arial" w:cs="Arial"/>
                <w:color w:val="000000" w:themeColor="text1"/>
                <w:lang w:eastAsia="fr-FR"/>
              </w:rPr>
              <w:t>100%</w:t>
            </w:r>
          </w:p>
        </w:tc>
      </w:tr>
    </w:tbl>
    <w:p w14:paraId="0861C973" w14:textId="77777777" w:rsidR="00E87017" w:rsidRPr="007F214B" w:rsidRDefault="00E87017" w:rsidP="00E87017">
      <w:pPr>
        <w:spacing w:after="0" w:line="276" w:lineRule="auto"/>
        <w:rPr>
          <w:rFonts w:ascii="Arial" w:eastAsia="Calibri" w:hAnsi="Arial" w:cs="Arial"/>
          <w:color w:val="000000" w:themeColor="text1"/>
          <w:lang w:eastAsia="nl-NL"/>
        </w:rPr>
      </w:pPr>
    </w:p>
    <w:p w14:paraId="2A79FFF2" w14:textId="77777777" w:rsidR="00E87017" w:rsidRPr="00F217DF" w:rsidRDefault="00E87017" w:rsidP="00E87017">
      <w:p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Municipalities were selected based on the</w:t>
      </w:r>
      <w:r w:rsidR="00512BF1">
        <w:rPr>
          <w:rFonts w:ascii="Arial" w:eastAsia="Calibri" w:hAnsi="Arial" w:cs="Arial"/>
          <w:color w:val="000000" w:themeColor="text1"/>
          <w:lang w:eastAsia="nl-NL"/>
        </w:rPr>
        <w:t xml:space="preserve"> </w:t>
      </w:r>
      <w:r w:rsidRPr="00F217DF">
        <w:rPr>
          <w:rFonts w:ascii="Arial" w:eastAsia="Calibri" w:hAnsi="Arial" w:cs="Arial"/>
          <w:color w:val="000000" w:themeColor="text1"/>
          <w:lang w:eastAsia="nl-NL"/>
        </w:rPr>
        <w:t xml:space="preserve">vulnerability of their communities to the adverse effects of climate change. The criteria </w:t>
      </w:r>
      <w:r w:rsidR="00512BF1">
        <w:rPr>
          <w:rFonts w:ascii="Arial" w:eastAsia="Calibri" w:hAnsi="Arial" w:cs="Arial"/>
          <w:color w:val="000000" w:themeColor="text1"/>
          <w:lang w:eastAsia="nl-NL"/>
        </w:rPr>
        <w:t>included</w:t>
      </w:r>
      <w:r w:rsidRPr="00F217DF">
        <w:rPr>
          <w:rFonts w:ascii="Arial" w:eastAsia="Calibri" w:hAnsi="Arial" w:cs="Arial"/>
          <w:color w:val="000000" w:themeColor="text1"/>
          <w:lang w:eastAsia="nl-NL"/>
        </w:rPr>
        <w:t xml:space="preserve">:  </w:t>
      </w:r>
    </w:p>
    <w:p w14:paraId="255C9F1D" w14:textId="77777777" w:rsidR="00E87017" w:rsidRPr="00F217DF" w:rsidRDefault="00E87017" w:rsidP="00E87017">
      <w:pPr>
        <w:spacing w:after="0" w:line="276" w:lineRule="auto"/>
        <w:rPr>
          <w:rFonts w:ascii="Arial" w:eastAsia="Calibri" w:hAnsi="Arial" w:cs="Arial"/>
          <w:color w:val="000000" w:themeColor="text1"/>
          <w:lang w:eastAsia="nl-NL"/>
        </w:rPr>
      </w:pPr>
    </w:p>
    <w:p w14:paraId="6D50D7DA" w14:textId="77777777" w:rsidR="00E87017" w:rsidRPr="00F217DF" w:rsidRDefault="00E87017" w:rsidP="00E87017">
      <w:pPr>
        <w:numPr>
          <w:ilvl w:val="0"/>
          <w:numId w:val="12"/>
        </w:num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Severity index in terms of poverty;</w:t>
      </w:r>
    </w:p>
    <w:p w14:paraId="5175A880" w14:textId="77777777" w:rsidR="00E87017" w:rsidRPr="00F217DF" w:rsidRDefault="00E87017" w:rsidP="00E87017">
      <w:pPr>
        <w:numPr>
          <w:ilvl w:val="0"/>
          <w:numId w:val="12"/>
        </w:num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Most vulnerable agro-ecologic zones (1, 4, 5, 8) according to the NAPA</w:t>
      </w:r>
      <w:r w:rsidRPr="00F217DF">
        <w:rPr>
          <w:rFonts w:ascii="Arial" w:eastAsia="Calibri" w:hAnsi="Arial" w:cs="Arial"/>
          <w:color w:val="000000" w:themeColor="text1"/>
          <w:vertAlign w:val="superscript"/>
          <w:lang w:eastAsia="nl-NL"/>
        </w:rPr>
        <w:footnoteReference w:id="23"/>
      </w:r>
      <w:r w:rsidRPr="00F217DF">
        <w:rPr>
          <w:rFonts w:ascii="Arial" w:eastAsia="Calibri" w:hAnsi="Arial" w:cs="Arial"/>
          <w:color w:val="000000" w:themeColor="text1"/>
          <w:lang w:eastAsia="nl-NL"/>
        </w:rPr>
        <w:t xml:space="preserve">;  </w:t>
      </w:r>
    </w:p>
    <w:p w14:paraId="29CE1C54" w14:textId="77777777" w:rsidR="00E87017" w:rsidRPr="00F217DF" w:rsidRDefault="00E87017" w:rsidP="00E87017">
      <w:pPr>
        <w:numPr>
          <w:ilvl w:val="0"/>
          <w:numId w:val="12"/>
        </w:num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Demographic weight of the municipality;</w:t>
      </w:r>
    </w:p>
    <w:p w14:paraId="63219695" w14:textId="77777777" w:rsidR="00E87017" w:rsidRPr="00F217DF" w:rsidRDefault="00E87017" w:rsidP="00E87017">
      <w:pPr>
        <w:numPr>
          <w:ilvl w:val="0"/>
          <w:numId w:val="12"/>
        </w:num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 xml:space="preserve">Share of economically vulnerable households;  </w:t>
      </w:r>
    </w:p>
    <w:p w14:paraId="1A9ACAB1" w14:textId="77777777" w:rsidR="00E87017" w:rsidRPr="00F217DF" w:rsidRDefault="00E87017" w:rsidP="00E87017">
      <w:pPr>
        <w:numPr>
          <w:ilvl w:val="0"/>
          <w:numId w:val="12"/>
        </w:num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Share of households facing moderated and severe food insecurity;</w:t>
      </w:r>
      <w:r w:rsidR="00512BF1">
        <w:rPr>
          <w:rFonts w:ascii="Arial" w:eastAsia="Calibri" w:hAnsi="Arial" w:cs="Arial"/>
          <w:color w:val="000000" w:themeColor="text1"/>
          <w:lang w:eastAsia="nl-NL"/>
        </w:rPr>
        <w:t xml:space="preserve"> and</w:t>
      </w:r>
    </w:p>
    <w:p w14:paraId="3F5EA5BE" w14:textId="77777777" w:rsidR="00E87017" w:rsidRPr="00F217DF" w:rsidRDefault="00E87017" w:rsidP="00E87017">
      <w:pPr>
        <w:numPr>
          <w:ilvl w:val="0"/>
          <w:numId w:val="12"/>
        </w:num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Commitment of the m</w:t>
      </w:r>
      <w:r>
        <w:rPr>
          <w:rFonts w:ascii="Arial" w:eastAsia="Calibri" w:hAnsi="Arial" w:cs="Arial"/>
          <w:color w:val="000000" w:themeColor="text1"/>
          <w:lang w:eastAsia="nl-NL"/>
        </w:rPr>
        <w:t>unicipality (for the relevant Municipalities</w:t>
      </w:r>
      <w:r w:rsidRPr="00F217DF">
        <w:rPr>
          <w:rFonts w:ascii="Arial" w:eastAsia="Calibri" w:hAnsi="Arial" w:cs="Arial"/>
          <w:color w:val="000000" w:themeColor="text1"/>
          <w:lang w:eastAsia="nl-NL"/>
        </w:rPr>
        <w:t xml:space="preserve">) during the implementation of the </w:t>
      </w:r>
      <w:r>
        <w:rPr>
          <w:rFonts w:ascii="Arial" w:eastAsia="Calibri" w:hAnsi="Arial" w:cs="Arial"/>
          <w:color w:val="000000" w:themeColor="text1"/>
          <w:lang w:eastAsia="nl-NL"/>
        </w:rPr>
        <w:t>NAPA</w:t>
      </w:r>
      <w:r w:rsidRPr="00F217DF">
        <w:rPr>
          <w:rFonts w:ascii="Arial" w:eastAsia="Calibri" w:hAnsi="Arial" w:cs="Arial"/>
          <w:color w:val="000000" w:themeColor="text1"/>
          <w:lang w:eastAsia="nl-NL"/>
        </w:rPr>
        <w:t>-1 project.</w:t>
      </w:r>
    </w:p>
    <w:p w14:paraId="2D0941C4" w14:textId="77777777" w:rsidR="00E87017" w:rsidRPr="00F217DF" w:rsidRDefault="00E87017" w:rsidP="00E87017">
      <w:pPr>
        <w:spacing w:after="0" w:line="276" w:lineRule="auto"/>
        <w:ind w:left="360"/>
        <w:rPr>
          <w:rFonts w:ascii="Arial" w:eastAsia="Calibri" w:hAnsi="Arial" w:cs="Arial"/>
          <w:color w:val="000000" w:themeColor="text1"/>
          <w:lang w:eastAsia="nl-NL"/>
        </w:rPr>
      </w:pPr>
    </w:p>
    <w:p w14:paraId="572CCA94" w14:textId="77777777" w:rsidR="00E87017" w:rsidRPr="00F217DF" w:rsidRDefault="00E87017" w:rsidP="00E87017">
      <w:p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Following the selection of the “priority” municipalities, villages were identified, and selected based on objective criteria that were shared with</w:t>
      </w:r>
      <w:r w:rsidR="003E4E4B">
        <w:rPr>
          <w:rFonts w:ascii="Arial" w:eastAsia="Calibri" w:hAnsi="Arial" w:cs="Arial"/>
          <w:color w:val="000000" w:themeColor="text1"/>
          <w:lang w:eastAsia="nl-NL"/>
        </w:rPr>
        <w:t xml:space="preserve"> municipal</w:t>
      </w:r>
      <w:r w:rsidRPr="00F217DF">
        <w:rPr>
          <w:rFonts w:ascii="Arial" w:eastAsia="Calibri" w:hAnsi="Arial" w:cs="Arial"/>
          <w:color w:val="000000" w:themeColor="text1"/>
          <w:lang w:eastAsia="nl-NL"/>
        </w:rPr>
        <w:t xml:space="preserve"> stakeholders. These criteria </w:t>
      </w:r>
      <w:r w:rsidR="00512BF1">
        <w:rPr>
          <w:rFonts w:ascii="Arial" w:eastAsia="Calibri" w:hAnsi="Arial" w:cs="Arial"/>
          <w:color w:val="000000" w:themeColor="text1"/>
          <w:lang w:eastAsia="nl-NL"/>
        </w:rPr>
        <w:t>included that a village</w:t>
      </w:r>
      <w:r w:rsidRPr="00F217DF">
        <w:rPr>
          <w:rFonts w:ascii="Arial" w:eastAsia="Calibri" w:hAnsi="Arial" w:cs="Arial"/>
          <w:color w:val="000000" w:themeColor="text1"/>
          <w:lang w:eastAsia="nl-NL"/>
        </w:rPr>
        <w:t>:</w:t>
      </w:r>
    </w:p>
    <w:p w14:paraId="6C646974" w14:textId="77777777" w:rsidR="00E87017" w:rsidRPr="00F217DF" w:rsidRDefault="00E87017" w:rsidP="00E87017">
      <w:pPr>
        <w:spacing w:after="0" w:line="276" w:lineRule="auto"/>
        <w:ind w:left="360"/>
        <w:rPr>
          <w:rFonts w:ascii="Arial" w:eastAsia="Calibri" w:hAnsi="Arial" w:cs="Arial"/>
          <w:color w:val="000000" w:themeColor="text1"/>
          <w:lang w:eastAsia="nl-NL"/>
        </w:rPr>
      </w:pPr>
      <w:r w:rsidRPr="00F217DF">
        <w:rPr>
          <w:rFonts w:ascii="Arial" w:eastAsia="Calibri" w:hAnsi="Arial" w:cs="Arial"/>
          <w:color w:val="000000" w:themeColor="text1"/>
          <w:lang w:eastAsia="nl-NL"/>
        </w:rPr>
        <w:t xml:space="preserve"> </w:t>
      </w:r>
    </w:p>
    <w:p w14:paraId="632E713D" w14:textId="77777777" w:rsidR="00E87017" w:rsidRPr="00F217DF" w:rsidRDefault="00512BF1" w:rsidP="00E87017">
      <w:pPr>
        <w:numPr>
          <w:ilvl w:val="0"/>
          <w:numId w:val="12"/>
        </w:numPr>
        <w:spacing w:after="0" w:line="276" w:lineRule="auto"/>
        <w:rPr>
          <w:rFonts w:ascii="Arial" w:eastAsia="Calibri" w:hAnsi="Arial" w:cs="Arial"/>
          <w:color w:val="000000" w:themeColor="text1"/>
          <w:lang w:eastAsia="nl-NL"/>
        </w:rPr>
      </w:pPr>
      <w:r>
        <w:rPr>
          <w:rFonts w:ascii="Arial" w:eastAsia="Calibri" w:hAnsi="Arial" w:cs="Arial"/>
          <w:color w:val="000000" w:themeColor="text1"/>
          <w:lang w:eastAsia="nl-NL"/>
        </w:rPr>
        <w:t xml:space="preserve">Is </w:t>
      </w:r>
      <w:r w:rsidR="003E4E4B">
        <w:rPr>
          <w:rFonts w:ascii="Arial" w:eastAsia="Calibri" w:hAnsi="Arial" w:cs="Arial"/>
          <w:color w:val="000000" w:themeColor="text1"/>
          <w:lang w:eastAsia="nl-NL"/>
        </w:rPr>
        <w:t xml:space="preserve">currently </w:t>
      </w:r>
      <w:r>
        <w:rPr>
          <w:rFonts w:ascii="Arial" w:eastAsia="Calibri" w:hAnsi="Arial" w:cs="Arial"/>
          <w:color w:val="000000" w:themeColor="text1"/>
          <w:lang w:eastAsia="nl-NL"/>
        </w:rPr>
        <w:t xml:space="preserve">not executing or developing a </w:t>
      </w:r>
      <w:r w:rsidR="00E87017" w:rsidRPr="00F217DF">
        <w:rPr>
          <w:rFonts w:ascii="Arial" w:eastAsia="Calibri" w:hAnsi="Arial" w:cs="Arial"/>
          <w:color w:val="000000" w:themeColor="text1"/>
          <w:lang w:eastAsia="nl-NL"/>
        </w:rPr>
        <w:t xml:space="preserve">Resilience Reinforcement Plan;  </w:t>
      </w:r>
    </w:p>
    <w:p w14:paraId="07BB12CC" w14:textId="77777777" w:rsidR="00E87017" w:rsidRPr="00F217DF" w:rsidRDefault="00512BF1" w:rsidP="00E87017">
      <w:pPr>
        <w:numPr>
          <w:ilvl w:val="0"/>
          <w:numId w:val="12"/>
        </w:num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lastRenderedPageBreak/>
        <w:t>Ha</w:t>
      </w:r>
      <w:r>
        <w:rPr>
          <w:rFonts w:ascii="Arial" w:eastAsia="Calibri" w:hAnsi="Arial" w:cs="Arial"/>
          <w:color w:val="000000" w:themeColor="text1"/>
          <w:lang w:eastAsia="nl-NL"/>
        </w:rPr>
        <w:t>s</w:t>
      </w:r>
      <w:r w:rsidRPr="00F217DF">
        <w:rPr>
          <w:rFonts w:ascii="Arial" w:eastAsia="Calibri" w:hAnsi="Arial" w:cs="Arial"/>
          <w:color w:val="000000" w:themeColor="text1"/>
          <w:lang w:eastAsia="nl-NL"/>
        </w:rPr>
        <w:t xml:space="preserve"> </w:t>
      </w:r>
      <w:r w:rsidR="00E87017" w:rsidRPr="00F217DF">
        <w:rPr>
          <w:rFonts w:ascii="Arial" w:eastAsia="Calibri" w:hAnsi="Arial" w:cs="Arial"/>
          <w:color w:val="000000" w:themeColor="text1"/>
          <w:lang w:eastAsia="nl-NL"/>
        </w:rPr>
        <w:t xml:space="preserve">a high poverty severity index;  </w:t>
      </w:r>
    </w:p>
    <w:p w14:paraId="2ECCC339" w14:textId="77777777" w:rsidR="00E87017" w:rsidRPr="00F217DF" w:rsidRDefault="00512BF1" w:rsidP="00E87017">
      <w:pPr>
        <w:numPr>
          <w:ilvl w:val="0"/>
          <w:numId w:val="12"/>
        </w:numPr>
        <w:spacing w:after="0" w:line="276" w:lineRule="auto"/>
        <w:rPr>
          <w:rFonts w:ascii="Arial" w:eastAsia="Calibri" w:hAnsi="Arial" w:cs="Arial"/>
          <w:color w:val="000000" w:themeColor="text1"/>
          <w:lang w:eastAsia="nl-NL"/>
        </w:rPr>
      </w:pPr>
      <w:r>
        <w:rPr>
          <w:rFonts w:ascii="Arial" w:eastAsia="Calibri" w:hAnsi="Arial" w:cs="Arial"/>
          <w:color w:val="000000" w:themeColor="text1"/>
          <w:lang w:eastAsia="nl-NL"/>
        </w:rPr>
        <w:t>Is</w:t>
      </w:r>
      <w:r w:rsidRPr="00F217DF">
        <w:rPr>
          <w:rFonts w:ascii="Arial" w:eastAsia="Calibri" w:hAnsi="Arial" w:cs="Arial"/>
          <w:color w:val="000000" w:themeColor="text1"/>
          <w:lang w:eastAsia="nl-NL"/>
        </w:rPr>
        <w:t xml:space="preserve"> </w:t>
      </w:r>
      <w:r w:rsidR="00E87017" w:rsidRPr="00F217DF">
        <w:rPr>
          <w:rFonts w:ascii="Arial" w:eastAsia="Calibri" w:hAnsi="Arial" w:cs="Arial"/>
          <w:color w:val="000000" w:themeColor="text1"/>
          <w:lang w:eastAsia="nl-NL"/>
        </w:rPr>
        <w:t xml:space="preserve">in </w:t>
      </w:r>
      <w:r>
        <w:rPr>
          <w:rFonts w:ascii="Arial" w:eastAsia="Calibri" w:hAnsi="Arial" w:cs="Arial"/>
          <w:color w:val="000000" w:themeColor="text1"/>
          <w:lang w:eastAsia="nl-NL"/>
        </w:rPr>
        <w:t>a</w:t>
      </w:r>
      <w:r w:rsidR="00E87017" w:rsidRPr="00F217DF">
        <w:rPr>
          <w:rFonts w:ascii="Arial" w:eastAsia="Calibri" w:hAnsi="Arial" w:cs="Arial"/>
          <w:color w:val="000000" w:themeColor="text1"/>
          <w:lang w:eastAsia="nl-NL"/>
        </w:rPr>
        <w:t xml:space="preserve"> low-lying area (vulnerable area); </w:t>
      </w:r>
    </w:p>
    <w:p w14:paraId="006A3482" w14:textId="77777777" w:rsidR="00E87017" w:rsidRPr="00F217DF" w:rsidRDefault="00512BF1" w:rsidP="00E87017">
      <w:pPr>
        <w:numPr>
          <w:ilvl w:val="0"/>
          <w:numId w:val="12"/>
        </w:num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Ha</w:t>
      </w:r>
      <w:r>
        <w:rPr>
          <w:rFonts w:ascii="Arial" w:eastAsia="Calibri" w:hAnsi="Arial" w:cs="Arial"/>
          <w:color w:val="000000" w:themeColor="text1"/>
          <w:lang w:eastAsia="nl-NL"/>
        </w:rPr>
        <w:t>s</w:t>
      </w:r>
      <w:r w:rsidRPr="00F217DF">
        <w:rPr>
          <w:rFonts w:ascii="Arial" w:eastAsia="Calibri" w:hAnsi="Arial" w:cs="Arial"/>
          <w:color w:val="000000" w:themeColor="text1"/>
          <w:lang w:eastAsia="nl-NL"/>
        </w:rPr>
        <w:t xml:space="preserve"> </w:t>
      </w:r>
      <w:r w:rsidR="00E87017" w:rsidRPr="00F217DF">
        <w:rPr>
          <w:rFonts w:ascii="Arial" w:eastAsia="Calibri" w:hAnsi="Arial" w:cs="Arial"/>
          <w:color w:val="000000" w:themeColor="text1"/>
          <w:lang w:eastAsia="nl-NL"/>
        </w:rPr>
        <w:t xml:space="preserve">important land degradation issues; </w:t>
      </w:r>
      <w:r>
        <w:rPr>
          <w:rFonts w:ascii="Arial" w:eastAsia="Calibri" w:hAnsi="Arial" w:cs="Arial"/>
          <w:color w:val="000000" w:themeColor="text1"/>
          <w:lang w:eastAsia="nl-NL"/>
        </w:rPr>
        <w:t>and</w:t>
      </w:r>
      <w:r w:rsidR="00E87017" w:rsidRPr="00F217DF">
        <w:rPr>
          <w:rFonts w:ascii="Arial" w:eastAsia="Calibri" w:hAnsi="Arial" w:cs="Arial"/>
          <w:color w:val="000000" w:themeColor="text1"/>
          <w:lang w:eastAsia="nl-NL"/>
        </w:rPr>
        <w:t xml:space="preserve">  </w:t>
      </w:r>
    </w:p>
    <w:p w14:paraId="056D07B1" w14:textId="77777777" w:rsidR="00E87017" w:rsidRPr="00F217DF" w:rsidRDefault="00512BF1" w:rsidP="00E87017">
      <w:pPr>
        <w:numPr>
          <w:ilvl w:val="0"/>
          <w:numId w:val="12"/>
        </w:numPr>
        <w:spacing w:after="0" w:line="276" w:lineRule="auto"/>
        <w:rPr>
          <w:rFonts w:ascii="Arial" w:eastAsia="Calibri" w:hAnsi="Arial" w:cs="Arial"/>
          <w:color w:val="000000" w:themeColor="text1"/>
          <w:lang w:eastAsia="nl-NL"/>
        </w:rPr>
      </w:pPr>
      <w:r>
        <w:rPr>
          <w:rFonts w:ascii="Arial" w:eastAsia="Calibri" w:hAnsi="Arial" w:cs="Arial"/>
          <w:color w:val="000000" w:themeColor="text1"/>
          <w:lang w:eastAsia="nl-NL"/>
        </w:rPr>
        <w:t>C</w:t>
      </w:r>
      <w:r w:rsidR="00E87017" w:rsidRPr="00F217DF">
        <w:rPr>
          <w:rFonts w:ascii="Arial" w:eastAsia="Calibri" w:hAnsi="Arial" w:cs="Arial"/>
          <w:color w:val="000000" w:themeColor="text1"/>
          <w:lang w:eastAsia="nl-NL"/>
        </w:rPr>
        <w:t xml:space="preserve">ontributes significantly to the agricultural production of the municipality. </w:t>
      </w:r>
    </w:p>
    <w:p w14:paraId="42CCC813" w14:textId="77777777" w:rsidR="00E87017" w:rsidRPr="00F217DF" w:rsidRDefault="00E87017" w:rsidP="00E87017">
      <w:pPr>
        <w:spacing w:after="0" w:line="276" w:lineRule="auto"/>
        <w:rPr>
          <w:rFonts w:ascii="Arial" w:eastAsia="Calibri" w:hAnsi="Arial" w:cs="Arial"/>
          <w:color w:val="000000" w:themeColor="text1"/>
          <w:lang w:eastAsia="nl-NL"/>
        </w:rPr>
      </w:pPr>
    </w:p>
    <w:p w14:paraId="45245DC5" w14:textId="77777777" w:rsidR="00E87017" w:rsidRPr="00F217DF" w:rsidRDefault="00E87017" w:rsidP="00E87017">
      <w:p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The multi-criteria analysis was validated by all stakeholders during the inception workshop held in Bohicon (26-28 July 2016). A field visit was also organized. Nine (09) villages spread in five (05) municipalities and five (05) departments have been selected to benefit from the present project. All priority sites are heavily dependent on agriculture</w:t>
      </w:r>
      <w:r w:rsidRPr="00F217DF">
        <w:rPr>
          <w:rStyle w:val="FootnoteReference"/>
          <w:rFonts w:eastAsia="Calibri" w:cs="Arial"/>
          <w:color w:val="000000" w:themeColor="text1"/>
          <w:lang w:eastAsia="nl-NL"/>
        </w:rPr>
        <w:footnoteReference w:id="24"/>
      </w:r>
      <w:r w:rsidRPr="00F217DF">
        <w:rPr>
          <w:rFonts w:ascii="Arial" w:eastAsia="Calibri" w:hAnsi="Arial" w:cs="Arial"/>
          <w:color w:val="000000" w:themeColor="text1"/>
          <w:lang w:eastAsia="nl-NL"/>
        </w:rPr>
        <w:t>.</w:t>
      </w:r>
    </w:p>
    <w:p w14:paraId="1F2E397E" w14:textId="77777777" w:rsidR="00E87017" w:rsidRPr="00F217DF" w:rsidRDefault="00E87017" w:rsidP="00E87017">
      <w:pPr>
        <w:spacing w:after="0" w:line="276" w:lineRule="auto"/>
        <w:rPr>
          <w:rFonts w:ascii="Arial" w:eastAsia="Calibri" w:hAnsi="Arial" w:cs="Arial"/>
          <w:color w:val="000000" w:themeColor="text1"/>
          <w:lang w:eastAsia="nl-NL"/>
        </w:rPr>
      </w:pPr>
      <w:r w:rsidRPr="00F217DF">
        <w:rPr>
          <w:rFonts w:ascii="Arial" w:eastAsia="Calibri" w:hAnsi="Arial" w:cs="Arial"/>
          <w:color w:val="000000" w:themeColor="text1"/>
          <w:lang w:eastAsia="nl-NL"/>
        </w:rPr>
        <w:t xml:space="preserve">  </w:t>
      </w:r>
      <w:r w:rsidRPr="00F217DF">
        <w:rPr>
          <w:rFonts w:ascii="Arial" w:eastAsia="Calibri" w:hAnsi="Arial" w:cs="Arial"/>
          <w:color w:val="000000" w:themeColor="text1"/>
          <w:lang w:eastAsia="nl-NL"/>
        </w:rPr>
        <w:tab/>
        <w:t xml:space="preserve"> </w:t>
      </w:r>
      <w:r w:rsidRPr="00F217DF">
        <w:rPr>
          <w:rFonts w:ascii="Arial" w:eastAsia="Calibri" w:hAnsi="Arial" w:cs="Arial"/>
          <w:color w:val="000000" w:themeColor="text1"/>
          <w:lang w:eastAsia="nl-NL"/>
        </w:rPr>
        <w:br/>
        <w:t xml:space="preserve">The following table shows the poverty index, population and demographic weight of concerned villages. </w:t>
      </w:r>
    </w:p>
    <w:p w14:paraId="4B6051F7" w14:textId="77777777" w:rsidR="00E87017" w:rsidRPr="00F217DF" w:rsidRDefault="00E87017" w:rsidP="00E87017">
      <w:pPr>
        <w:spacing w:after="0" w:line="276" w:lineRule="auto"/>
        <w:rPr>
          <w:rFonts w:ascii="Arial" w:eastAsia="Calibri" w:hAnsi="Arial" w:cs="Arial"/>
          <w:color w:val="000000" w:themeColor="text1"/>
          <w:lang w:eastAsia="nl-NL"/>
        </w:rPr>
      </w:pPr>
    </w:p>
    <w:p w14:paraId="49355D9A" w14:textId="77777777" w:rsidR="00E87017" w:rsidRPr="00F217DF" w:rsidRDefault="00E87017" w:rsidP="00E87017">
      <w:pPr>
        <w:pStyle w:val="NoSpacing"/>
        <w:jc w:val="center"/>
        <w:rPr>
          <w:rFonts w:ascii="Arial" w:hAnsi="Arial" w:cs="Arial"/>
          <w:b/>
          <w:color w:val="000000" w:themeColor="text1"/>
          <w:sz w:val="20"/>
          <w:lang w:val="en-US"/>
        </w:rPr>
      </w:pPr>
      <w:r w:rsidRPr="00F217DF">
        <w:rPr>
          <w:rFonts w:ascii="Arial" w:hAnsi="Arial" w:cs="Arial"/>
          <w:b/>
          <w:color w:val="000000" w:themeColor="text1"/>
          <w:sz w:val="20"/>
          <w:lang w:val="en-US"/>
        </w:rPr>
        <w:t>Table n°4: Poverty index, population and demographic weight of the priority villages</w:t>
      </w:r>
    </w:p>
    <w:p w14:paraId="1F54B3DD" w14:textId="77777777" w:rsidR="00E87017" w:rsidRPr="00F217DF" w:rsidRDefault="00E87017" w:rsidP="00E87017">
      <w:pPr>
        <w:autoSpaceDE w:val="0"/>
        <w:autoSpaceDN w:val="0"/>
        <w:adjustRightInd w:val="0"/>
        <w:spacing w:after="0" w:line="276" w:lineRule="auto"/>
        <w:ind w:left="-567" w:right="-567"/>
        <w:rPr>
          <w:rFonts w:ascii="Arial" w:hAnsi="Arial" w:cs="Arial"/>
          <w:b/>
          <w:i/>
          <w:color w:val="000000" w:themeColor="text1"/>
          <w:sz w:val="18"/>
          <w:szCs w:val="18"/>
        </w:rPr>
      </w:pPr>
    </w:p>
    <w:tbl>
      <w:tblPr>
        <w:tblW w:w="9293" w:type="dxa"/>
        <w:tblInd w:w="58" w:type="dxa"/>
        <w:tblLayout w:type="fixed"/>
        <w:tblCellMar>
          <w:left w:w="70" w:type="dxa"/>
          <w:right w:w="70" w:type="dxa"/>
        </w:tblCellMar>
        <w:tblLook w:val="04A0" w:firstRow="1" w:lastRow="0" w:firstColumn="1" w:lastColumn="0" w:noHBand="0" w:noVBand="1"/>
      </w:tblPr>
      <w:tblGrid>
        <w:gridCol w:w="1638"/>
        <w:gridCol w:w="1985"/>
        <w:gridCol w:w="1843"/>
        <w:gridCol w:w="1701"/>
        <w:gridCol w:w="2126"/>
      </w:tblGrid>
      <w:tr w:rsidR="00E87017" w:rsidRPr="00F217DF" w14:paraId="602655BD" w14:textId="77777777" w:rsidTr="00B637AA">
        <w:trPr>
          <w:trHeight w:val="600"/>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4F3BD" w14:textId="77777777" w:rsidR="00E87017" w:rsidRPr="00F217DF" w:rsidRDefault="00E87017" w:rsidP="00B637AA">
            <w:pPr>
              <w:pStyle w:val="NoSpacing"/>
              <w:rPr>
                <w:rFonts w:ascii="Arial" w:hAnsi="Arial" w:cs="Arial"/>
                <w:b/>
                <w:color w:val="000000" w:themeColor="text1"/>
                <w:sz w:val="20"/>
                <w:lang w:val="en-US"/>
              </w:rPr>
            </w:pPr>
            <w:r w:rsidRPr="00F217DF">
              <w:rPr>
                <w:rFonts w:ascii="Arial" w:hAnsi="Arial" w:cs="Arial"/>
                <w:b/>
                <w:color w:val="000000" w:themeColor="text1"/>
                <w:sz w:val="20"/>
                <w:lang w:val="en-US"/>
              </w:rPr>
              <w:t>Municipalities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A8753F3" w14:textId="77777777" w:rsidR="00E87017" w:rsidRPr="00F217DF" w:rsidRDefault="00E87017" w:rsidP="00B637AA">
            <w:pPr>
              <w:pStyle w:val="NoSpacing"/>
              <w:jc w:val="center"/>
              <w:rPr>
                <w:rFonts w:ascii="Arial" w:hAnsi="Arial" w:cs="Arial"/>
                <w:b/>
                <w:color w:val="000000" w:themeColor="text1"/>
                <w:sz w:val="20"/>
                <w:lang w:val="en-US"/>
              </w:rPr>
            </w:pPr>
            <w:r w:rsidRPr="00F217DF">
              <w:rPr>
                <w:rFonts w:ascii="Arial" w:hAnsi="Arial" w:cs="Arial"/>
                <w:b/>
                <w:color w:val="000000" w:themeColor="text1"/>
                <w:sz w:val="20"/>
                <w:lang w:val="en-US"/>
              </w:rPr>
              <w:t>Priority sites: name of the villages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4AC9D9E" w14:textId="77777777" w:rsidR="00E87017" w:rsidRPr="00F217DF" w:rsidRDefault="00E87017" w:rsidP="00B637AA">
            <w:pPr>
              <w:pStyle w:val="NoSpacing"/>
              <w:jc w:val="center"/>
              <w:rPr>
                <w:rFonts w:ascii="Arial" w:hAnsi="Arial" w:cs="Arial"/>
                <w:b/>
                <w:color w:val="000000" w:themeColor="text1"/>
                <w:sz w:val="20"/>
                <w:lang w:val="en-US"/>
              </w:rPr>
            </w:pPr>
            <w:r w:rsidRPr="00F217DF">
              <w:rPr>
                <w:rFonts w:ascii="Arial" w:hAnsi="Arial" w:cs="Arial"/>
                <w:b/>
                <w:color w:val="000000" w:themeColor="text1"/>
                <w:sz w:val="20"/>
                <w:lang w:val="en-US"/>
              </w:rPr>
              <w:t>Poverty index</w:t>
            </w:r>
            <w:r w:rsidRPr="00F217DF">
              <w:rPr>
                <w:rStyle w:val="FootnoteReference"/>
                <w:rFonts w:cs="Arial"/>
                <w:b/>
                <w:color w:val="000000" w:themeColor="text1"/>
                <w:lang w:val="en-US"/>
              </w:rPr>
              <w:footnoteReference w:id="25"/>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27987A" w14:textId="77777777" w:rsidR="00E87017" w:rsidRPr="00F217DF" w:rsidRDefault="00E87017" w:rsidP="00B637AA">
            <w:pPr>
              <w:pStyle w:val="NoSpacing"/>
              <w:jc w:val="center"/>
              <w:rPr>
                <w:rFonts w:ascii="Arial" w:hAnsi="Arial" w:cs="Arial"/>
                <w:b/>
                <w:color w:val="000000" w:themeColor="text1"/>
                <w:sz w:val="20"/>
                <w:lang w:val="en-US"/>
              </w:rPr>
            </w:pPr>
            <w:r w:rsidRPr="00F217DF">
              <w:rPr>
                <w:rFonts w:ascii="Arial" w:hAnsi="Arial" w:cs="Arial"/>
                <w:b/>
                <w:color w:val="000000" w:themeColor="text1"/>
                <w:sz w:val="20"/>
                <w:lang w:val="en-US"/>
              </w:rPr>
              <w:t>Population</w:t>
            </w:r>
            <w:r w:rsidRPr="00F217DF">
              <w:rPr>
                <w:rStyle w:val="FootnoteReference"/>
                <w:rFonts w:cs="Arial"/>
                <w:b/>
                <w:color w:val="000000" w:themeColor="text1"/>
                <w:lang w:val="en-US"/>
              </w:rPr>
              <w:footnoteReference w:id="26"/>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11779B" w14:textId="77777777" w:rsidR="00E87017" w:rsidRPr="00F217DF" w:rsidRDefault="00E87017" w:rsidP="00B637AA">
            <w:pPr>
              <w:pStyle w:val="NoSpacing"/>
              <w:jc w:val="center"/>
              <w:rPr>
                <w:rFonts w:ascii="Arial" w:hAnsi="Arial" w:cs="Arial"/>
                <w:b/>
                <w:color w:val="000000" w:themeColor="text1"/>
                <w:sz w:val="20"/>
                <w:lang w:val="en-US"/>
              </w:rPr>
            </w:pPr>
            <w:r w:rsidRPr="00F217DF">
              <w:rPr>
                <w:rFonts w:ascii="Arial" w:hAnsi="Arial" w:cs="Arial"/>
                <w:b/>
                <w:color w:val="000000" w:themeColor="text1"/>
                <w:sz w:val="20"/>
                <w:lang w:val="en-US"/>
              </w:rPr>
              <w:t>Weight (%)</w:t>
            </w:r>
          </w:p>
        </w:tc>
      </w:tr>
      <w:tr w:rsidR="00E87017" w:rsidRPr="00F217DF" w14:paraId="65BFB08C" w14:textId="77777777" w:rsidTr="00B637AA">
        <w:trPr>
          <w:trHeight w:val="300"/>
        </w:trPr>
        <w:tc>
          <w:tcPr>
            <w:tcW w:w="16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B42B19" w14:textId="77777777" w:rsidR="00E87017" w:rsidRPr="00F217DF"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Avrankou</w:t>
            </w:r>
          </w:p>
        </w:tc>
        <w:tc>
          <w:tcPr>
            <w:tcW w:w="1985" w:type="dxa"/>
            <w:tcBorders>
              <w:top w:val="nil"/>
              <w:left w:val="nil"/>
              <w:bottom w:val="single" w:sz="4" w:space="0" w:color="auto"/>
              <w:right w:val="single" w:sz="4" w:space="0" w:color="auto"/>
            </w:tcBorders>
            <w:shd w:val="clear" w:color="auto" w:fill="auto"/>
            <w:noWrap/>
            <w:vAlign w:val="center"/>
            <w:hideMark/>
          </w:tcPr>
          <w:p w14:paraId="4FE62616" w14:textId="77777777" w:rsidR="00E87017" w:rsidRPr="00F217DF"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Kotan</w:t>
            </w:r>
          </w:p>
        </w:tc>
        <w:tc>
          <w:tcPr>
            <w:tcW w:w="1843" w:type="dxa"/>
            <w:tcBorders>
              <w:top w:val="nil"/>
              <w:left w:val="nil"/>
              <w:bottom w:val="single" w:sz="4" w:space="0" w:color="auto"/>
              <w:right w:val="single" w:sz="4" w:space="0" w:color="auto"/>
            </w:tcBorders>
            <w:shd w:val="clear" w:color="auto" w:fill="auto"/>
            <w:noWrap/>
            <w:vAlign w:val="center"/>
            <w:hideMark/>
          </w:tcPr>
          <w:p w14:paraId="4B50092F"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14:paraId="587D3F31"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1,355</w:t>
            </w:r>
          </w:p>
        </w:tc>
        <w:tc>
          <w:tcPr>
            <w:tcW w:w="2126" w:type="dxa"/>
            <w:tcBorders>
              <w:top w:val="nil"/>
              <w:left w:val="nil"/>
              <w:bottom w:val="single" w:sz="4" w:space="0" w:color="auto"/>
              <w:right w:val="single" w:sz="4" w:space="0" w:color="auto"/>
            </w:tcBorders>
            <w:shd w:val="clear" w:color="auto" w:fill="auto"/>
            <w:noWrap/>
            <w:vAlign w:val="center"/>
            <w:hideMark/>
          </w:tcPr>
          <w:p w14:paraId="57EE22F3"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10.47%</w:t>
            </w:r>
          </w:p>
        </w:tc>
      </w:tr>
      <w:tr w:rsidR="00E87017" w:rsidRPr="00F217DF" w14:paraId="1F8B5F0B" w14:textId="77777777" w:rsidTr="00B637AA">
        <w:trPr>
          <w:trHeight w:val="300"/>
        </w:trPr>
        <w:tc>
          <w:tcPr>
            <w:tcW w:w="1638" w:type="dxa"/>
            <w:vMerge/>
            <w:tcBorders>
              <w:top w:val="nil"/>
              <w:left w:val="single" w:sz="4" w:space="0" w:color="auto"/>
              <w:bottom w:val="single" w:sz="4" w:space="0" w:color="000000"/>
              <w:right w:val="single" w:sz="4" w:space="0" w:color="auto"/>
            </w:tcBorders>
            <w:shd w:val="clear" w:color="auto" w:fill="auto"/>
            <w:vAlign w:val="center"/>
            <w:hideMark/>
          </w:tcPr>
          <w:p w14:paraId="05E4D6C3" w14:textId="77777777" w:rsidR="00E87017" w:rsidRPr="00F217DF" w:rsidRDefault="00E87017" w:rsidP="00B637AA">
            <w:pPr>
              <w:pStyle w:val="NoSpacing"/>
              <w:rPr>
                <w:rFonts w:ascii="Arial" w:hAnsi="Arial" w:cs="Arial"/>
                <w:color w:val="000000" w:themeColor="text1"/>
                <w:sz w:val="20"/>
                <w:lang w:val="en-US"/>
              </w:rPr>
            </w:pPr>
          </w:p>
        </w:tc>
        <w:tc>
          <w:tcPr>
            <w:tcW w:w="1985" w:type="dxa"/>
            <w:tcBorders>
              <w:top w:val="nil"/>
              <w:left w:val="nil"/>
              <w:bottom w:val="single" w:sz="4" w:space="0" w:color="auto"/>
              <w:right w:val="single" w:sz="4" w:space="0" w:color="auto"/>
            </w:tcBorders>
            <w:shd w:val="clear" w:color="auto" w:fill="auto"/>
            <w:vAlign w:val="center"/>
            <w:hideMark/>
          </w:tcPr>
          <w:p w14:paraId="370F9988" w14:textId="77777777" w:rsidR="00E87017" w:rsidRPr="00F217DF"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Damè-Kpossou</w:t>
            </w:r>
          </w:p>
        </w:tc>
        <w:tc>
          <w:tcPr>
            <w:tcW w:w="1843" w:type="dxa"/>
            <w:tcBorders>
              <w:top w:val="nil"/>
              <w:left w:val="nil"/>
              <w:bottom w:val="single" w:sz="4" w:space="0" w:color="auto"/>
              <w:right w:val="single" w:sz="4" w:space="0" w:color="auto"/>
            </w:tcBorders>
            <w:shd w:val="clear" w:color="auto" w:fill="auto"/>
            <w:noWrap/>
            <w:vAlign w:val="center"/>
            <w:hideMark/>
          </w:tcPr>
          <w:p w14:paraId="6C81D410"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14:paraId="4BB16BF6"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1,325</w:t>
            </w:r>
          </w:p>
        </w:tc>
        <w:tc>
          <w:tcPr>
            <w:tcW w:w="2126" w:type="dxa"/>
            <w:tcBorders>
              <w:top w:val="nil"/>
              <w:left w:val="nil"/>
              <w:bottom w:val="single" w:sz="4" w:space="0" w:color="auto"/>
              <w:right w:val="single" w:sz="4" w:space="0" w:color="auto"/>
            </w:tcBorders>
            <w:shd w:val="clear" w:color="auto" w:fill="auto"/>
            <w:noWrap/>
            <w:vAlign w:val="center"/>
            <w:hideMark/>
          </w:tcPr>
          <w:p w14:paraId="7087A9D6"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10.24%</w:t>
            </w:r>
          </w:p>
        </w:tc>
      </w:tr>
      <w:tr w:rsidR="00E87017" w:rsidRPr="00F217DF" w14:paraId="55F4D49B" w14:textId="77777777" w:rsidTr="00B637AA">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14:paraId="40C9FCD7" w14:textId="77777777" w:rsidR="00E87017" w:rsidRPr="00F217DF"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Bohicon</w:t>
            </w:r>
          </w:p>
        </w:tc>
        <w:tc>
          <w:tcPr>
            <w:tcW w:w="1985" w:type="dxa"/>
            <w:tcBorders>
              <w:top w:val="nil"/>
              <w:left w:val="nil"/>
              <w:bottom w:val="single" w:sz="4" w:space="0" w:color="auto"/>
              <w:right w:val="single" w:sz="4" w:space="0" w:color="auto"/>
            </w:tcBorders>
            <w:shd w:val="clear" w:color="auto" w:fill="auto"/>
            <w:noWrap/>
            <w:vAlign w:val="center"/>
            <w:hideMark/>
          </w:tcPr>
          <w:p w14:paraId="1FF5A7C3" w14:textId="77777777" w:rsidR="00E87017" w:rsidRPr="00F217DF"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Zakanmè</w:t>
            </w:r>
          </w:p>
        </w:tc>
        <w:tc>
          <w:tcPr>
            <w:tcW w:w="1843" w:type="dxa"/>
            <w:tcBorders>
              <w:top w:val="nil"/>
              <w:left w:val="nil"/>
              <w:bottom w:val="single" w:sz="4" w:space="0" w:color="auto"/>
              <w:right w:val="single" w:sz="4" w:space="0" w:color="auto"/>
            </w:tcBorders>
            <w:shd w:val="clear" w:color="auto" w:fill="auto"/>
            <w:noWrap/>
            <w:vAlign w:val="center"/>
            <w:hideMark/>
          </w:tcPr>
          <w:p w14:paraId="2E31ADA5"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49.8</w:t>
            </w:r>
          </w:p>
        </w:tc>
        <w:tc>
          <w:tcPr>
            <w:tcW w:w="1701" w:type="dxa"/>
            <w:tcBorders>
              <w:top w:val="nil"/>
              <w:left w:val="nil"/>
              <w:bottom w:val="single" w:sz="4" w:space="0" w:color="auto"/>
              <w:right w:val="single" w:sz="4" w:space="0" w:color="auto"/>
            </w:tcBorders>
            <w:shd w:val="clear" w:color="auto" w:fill="auto"/>
            <w:noWrap/>
            <w:vAlign w:val="center"/>
            <w:hideMark/>
          </w:tcPr>
          <w:p w14:paraId="42DF698F"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602</w:t>
            </w:r>
          </w:p>
        </w:tc>
        <w:tc>
          <w:tcPr>
            <w:tcW w:w="2126" w:type="dxa"/>
            <w:tcBorders>
              <w:top w:val="nil"/>
              <w:left w:val="nil"/>
              <w:bottom w:val="single" w:sz="4" w:space="0" w:color="auto"/>
              <w:right w:val="single" w:sz="4" w:space="0" w:color="auto"/>
            </w:tcBorders>
            <w:shd w:val="clear" w:color="auto" w:fill="auto"/>
            <w:noWrap/>
            <w:vAlign w:val="center"/>
            <w:hideMark/>
          </w:tcPr>
          <w:p w14:paraId="0FE16BE4"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4.65%</w:t>
            </w:r>
          </w:p>
        </w:tc>
      </w:tr>
      <w:tr w:rsidR="00E87017" w:rsidRPr="00F217DF" w14:paraId="45EF377F" w14:textId="77777777" w:rsidTr="00B637AA">
        <w:trPr>
          <w:trHeight w:val="300"/>
        </w:trPr>
        <w:tc>
          <w:tcPr>
            <w:tcW w:w="16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8D22CA" w14:textId="77777777" w:rsidR="00E87017"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Bopa</w:t>
            </w:r>
          </w:p>
          <w:p w14:paraId="3D7C691D" w14:textId="77777777" w:rsidR="00E87017" w:rsidRPr="00F217DF" w:rsidRDefault="00E87017" w:rsidP="00B637AA">
            <w:pPr>
              <w:pStyle w:val="NoSpacing"/>
              <w:rPr>
                <w:rFonts w:ascii="Arial" w:hAnsi="Arial" w:cs="Arial"/>
                <w:color w:val="000000" w:themeColor="text1"/>
                <w:sz w:val="20"/>
                <w:lang w:val="en-US"/>
              </w:rPr>
            </w:pPr>
            <w:r w:rsidRPr="002B3993">
              <w:rPr>
                <w:rFonts w:ascii="Arial" w:hAnsi="Arial" w:cs="Arial"/>
                <w:i/>
                <w:color w:val="000000" w:themeColor="text1"/>
                <w:sz w:val="20"/>
                <w:lang w:val="en-US"/>
              </w:rPr>
              <w:t>(benefited from NAPA-1)</w:t>
            </w:r>
          </w:p>
        </w:tc>
        <w:tc>
          <w:tcPr>
            <w:tcW w:w="1985" w:type="dxa"/>
            <w:tcBorders>
              <w:top w:val="nil"/>
              <w:left w:val="nil"/>
              <w:bottom w:val="single" w:sz="4" w:space="0" w:color="auto"/>
              <w:right w:val="single" w:sz="4" w:space="0" w:color="auto"/>
            </w:tcBorders>
            <w:shd w:val="clear" w:color="auto" w:fill="auto"/>
            <w:noWrap/>
            <w:vAlign w:val="center"/>
            <w:hideMark/>
          </w:tcPr>
          <w:p w14:paraId="68D94D2F" w14:textId="77777777" w:rsidR="00E87017"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Agbodji</w:t>
            </w:r>
          </w:p>
          <w:p w14:paraId="7372E122" w14:textId="77777777" w:rsidR="003E4E4B" w:rsidRPr="00F217DF" w:rsidRDefault="003E4E4B" w:rsidP="00B637AA">
            <w:pPr>
              <w:pStyle w:val="NoSpacing"/>
              <w:rPr>
                <w:rFonts w:ascii="Arial" w:hAnsi="Arial" w:cs="Arial"/>
                <w:color w:val="000000" w:themeColor="text1"/>
                <w:sz w:val="20"/>
                <w:lang w:val="en-US"/>
              </w:rPr>
            </w:pPr>
            <w:r>
              <w:rPr>
                <w:rFonts w:ascii="Arial" w:hAnsi="Arial" w:cs="Arial"/>
                <w:i/>
                <w:color w:val="000000" w:themeColor="text1"/>
                <w:sz w:val="20"/>
                <w:lang w:val="en-US"/>
              </w:rPr>
              <w:t>(extens</w:t>
            </w:r>
            <w:r w:rsidRPr="003E4E4B">
              <w:rPr>
                <w:rFonts w:ascii="Arial" w:hAnsi="Arial" w:cs="Arial"/>
                <w:i/>
                <w:color w:val="000000" w:themeColor="text1"/>
                <w:sz w:val="20"/>
                <w:lang w:val="en-US"/>
              </w:rPr>
              <w:t>ion village)</w:t>
            </w:r>
          </w:p>
        </w:tc>
        <w:tc>
          <w:tcPr>
            <w:tcW w:w="1843" w:type="dxa"/>
            <w:tcBorders>
              <w:top w:val="nil"/>
              <w:left w:val="nil"/>
              <w:bottom w:val="single" w:sz="4" w:space="0" w:color="auto"/>
              <w:right w:val="single" w:sz="4" w:space="0" w:color="auto"/>
            </w:tcBorders>
            <w:shd w:val="clear" w:color="auto" w:fill="auto"/>
            <w:noWrap/>
            <w:vAlign w:val="center"/>
            <w:hideMark/>
          </w:tcPr>
          <w:p w14:paraId="1933C61F"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82.3</w:t>
            </w:r>
          </w:p>
        </w:tc>
        <w:tc>
          <w:tcPr>
            <w:tcW w:w="1701" w:type="dxa"/>
            <w:tcBorders>
              <w:top w:val="nil"/>
              <w:left w:val="nil"/>
              <w:bottom w:val="single" w:sz="4" w:space="0" w:color="auto"/>
              <w:right w:val="single" w:sz="4" w:space="0" w:color="auto"/>
            </w:tcBorders>
            <w:shd w:val="clear" w:color="auto" w:fill="auto"/>
            <w:noWrap/>
            <w:vAlign w:val="center"/>
            <w:hideMark/>
          </w:tcPr>
          <w:p w14:paraId="724454F9"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2,880</w:t>
            </w:r>
          </w:p>
        </w:tc>
        <w:tc>
          <w:tcPr>
            <w:tcW w:w="2126" w:type="dxa"/>
            <w:tcBorders>
              <w:top w:val="nil"/>
              <w:left w:val="nil"/>
              <w:bottom w:val="single" w:sz="4" w:space="0" w:color="auto"/>
              <w:right w:val="single" w:sz="4" w:space="0" w:color="auto"/>
            </w:tcBorders>
            <w:shd w:val="clear" w:color="auto" w:fill="auto"/>
            <w:noWrap/>
            <w:vAlign w:val="center"/>
            <w:hideMark/>
          </w:tcPr>
          <w:p w14:paraId="427CB9C3"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22.26%</w:t>
            </w:r>
          </w:p>
        </w:tc>
      </w:tr>
      <w:tr w:rsidR="00E87017" w:rsidRPr="00F217DF" w14:paraId="765246DF" w14:textId="77777777" w:rsidTr="00B637AA">
        <w:trPr>
          <w:trHeight w:val="300"/>
        </w:trPr>
        <w:tc>
          <w:tcPr>
            <w:tcW w:w="1638" w:type="dxa"/>
            <w:vMerge/>
            <w:tcBorders>
              <w:top w:val="nil"/>
              <w:left w:val="single" w:sz="4" w:space="0" w:color="auto"/>
              <w:bottom w:val="single" w:sz="4" w:space="0" w:color="000000"/>
              <w:right w:val="single" w:sz="4" w:space="0" w:color="auto"/>
            </w:tcBorders>
            <w:shd w:val="clear" w:color="auto" w:fill="auto"/>
            <w:vAlign w:val="center"/>
            <w:hideMark/>
          </w:tcPr>
          <w:p w14:paraId="0530CBD2" w14:textId="77777777" w:rsidR="00E87017" w:rsidRPr="00F217DF" w:rsidRDefault="00E87017" w:rsidP="00B637AA">
            <w:pPr>
              <w:pStyle w:val="NoSpacing"/>
              <w:rPr>
                <w:rFonts w:ascii="Arial" w:hAnsi="Arial" w:cs="Arial"/>
                <w:color w:val="000000" w:themeColor="text1"/>
                <w:sz w:val="20"/>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3C07F21C" w14:textId="77777777" w:rsidR="00E87017" w:rsidRPr="00F217DF"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Sèhomi</w:t>
            </w:r>
            <w:r w:rsidR="003E4E4B">
              <w:rPr>
                <w:rFonts w:ascii="Arial" w:hAnsi="Arial" w:cs="Arial"/>
                <w:color w:val="000000" w:themeColor="text1"/>
                <w:sz w:val="20"/>
                <w:lang w:val="en-US"/>
              </w:rPr>
              <w:t xml:space="preserve"> </w:t>
            </w:r>
            <w:r w:rsidR="003E4E4B" w:rsidRPr="003E4E4B">
              <w:rPr>
                <w:rFonts w:ascii="Arial" w:hAnsi="Arial" w:cs="Arial"/>
                <w:i/>
                <w:color w:val="000000" w:themeColor="text1"/>
                <w:sz w:val="20"/>
                <w:lang w:val="en-US"/>
              </w:rPr>
              <w:t>(demonstration village)</w:t>
            </w:r>
          </w:p>
        </w:tc>
        <w:tc>
          <w:tcPr>
            <w:tcW w:w="1843" w:type="dxa"/>
            <w:tcBorders>
              <w:top w:val="nil"/>
              <w:left w:val="nil"/>
              <w:bottom w:val="single" w:sz="4" w:space="0" w:color="auto"/>
              <w:right w:val="single" w:sz="4" w:space="0" w:color="auto"/>
            </w:tcBorders>
            <w:shd w:val="clear" w:color="auto" w:fill="auto"/>
            <w:noWrap/>
            <w:vAlign w:val="center"/>
            <w:hideMark/>
          </w:tcPr>
          <w:p w14:paraId="17DFE634"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14:paraId="038F1E0E"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1,567</w:t>
            </w:r>
          </w:p>
        </w:tc>
        <w:tc>
          <w:tcPr>
            <w:tcW w:w="2126" w:type="dxa"/>
            <w:tcBorders>
              <w:top w:val="nil"/>
              <w:left w:val="nil"/>
              <w:bottom w:val="single" w:sz="4" w:space="0" w:color="auto"/>
              <w:right w:val="single" w:sz="4" w:space="0" w:color="auto"/>
            </w:tcBorders>
            <w:shd w:val="clear" w:color="auto" w:fill="auto"/>
            <w:noWrap/>
            <w:vAlign w:val="center"/>
            <w:hideMark/>
          </w:tcPr>
          <w:p w14:paraId="2480A54D"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12.11%</w:t>
            </w:r>
          </w:p>
        </w:tc>
      </w:tr>
      <w:tr w:rsidR="00E87017" w:rsidRPr="00F217DF" w14:paraId="4832A4D8" w14:textId="77777777" w:rsidTr="00B637AA">
        <w:trPr>
          <w:trHeight w:val="300"/>
        </w:trPr>
        <w:tc>
          <w:tcPr>
            <w:tcW w:w="16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5D94A" w14:textId="77777777" w:rsidR="00E87017"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Ouaké</w:t>
            </w:r>
          </w:p>
          <w:p w14:paraId="3D1DC486" w14:textId="77777777" w:rsidR="00E87017" w:rsidRPr="00F217DF" w:rsidRDefault="00E87017" w:rsidP="00B637AA">
            <w:pPr>
              <w:pStyle w:val="NoSpacing"/>
              <w:rPr>
                <w:rFonts w:ascii="Arial" w:hAnsi="Arial" w:cs="Arial"/>
                <w:color w:val="000000" w:themeColor="text1"/>
                <w:sz w:val="20"/>
                <w:lang w:val="en-US"/>
              </w:rPr>
            </w:pPr>
            <w:r w:rsidRPr="002B3993">
              <w:rPr>
                <w:rFonts w:ascii="Arial" w:hAnsi="Arial" w:cs="Arial"/>
                <w:i/>
                <w:color w:val="000000" w:themeColor="text1"/>
                <w:sz w:val="20"/>
                <w:lang w:val="en-US"/>
              </w:rPr>
              <w:t>(benefited from NAPA-1)</w:t>
            </w:r>
          </w:p>
        </w:tc>
        <w:tc>
          <w:tcPr>
            <w:tcW w:w="1985" w:type="dxa"/>
            <w:tcBorders>
              <w:top w:val="nil"/>
              <w:left w:val="nil"/>
              <w:bottom w:val="single" w:sz="4" w:space="0" w:color="auto"/>
              <w:right w:val="single" w:sz="4" w:space="0" w:color="auto"/>
            </w:tcBorders>
            <w:shd w:val="clear" w:color="auto" w:fill="auto"/>
            <w:noWrap/>
            <w:vAlign w:val="center"/>
            <w:hideMark/>
          </w:tcPr>
          <w:p w14:paraId="3A091DF3" w14:textId="77777777" w:rsidR="00E87017"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Kadolassi</w:t>
            </w:r>
          </w:p>
          <w:p w14:paraId="0ACEC1E1" w14:textId="77777777" w:rsidR="003E4E4B" w:rsidRPr="00F217DF" w:rsidRDefault="003E4E4B" w:rsidP="00B637AA">
            <w:pPr>
              <w:pStyle w:val="NoSpacing"/>
              <w:rPr>
                <w:rFonts w:ascii="Arial" w:hAnsi="Arial" w:cs="Arial"/>
                <w:color w:val="000000" w:themeColor="text1"/>
                <w:sz w:val="20"/>
                <w:lang w:val="en-US"/>
              </w:rPr>
            </w:pPr>
            <w:r w:rsidRPr="003E4E4B">
              <w:rPr>
                <w:rFonts w:ascii="Arial" w:hAnsi="Arial" w:cs="Arial"/>
                <w:i/>
                <w:color w:val="000000" w:themeColor="text1"/>
                <w:sz w:val="20"/>
                <w:lang w:val="en-US"/>
              </w:rPr>
              <w:t>(demonstration village)</w:t>
            </w:r>
          </w:p>
        </w:tc>
        <w:tc>
          <w:tcPr>
            <w:tcW w:w="1843" w:type="dxa"/>
            <w:tcBorders>
              <w:top w:val="nil"/>
              <w:left w:val="nil"/>
              <w:bottom w:val="single" w:sz="4" w:space="0" w:color="auto"/>
              <w:right w:val="single" w:sz="4" w:space="0" w:color="auto"/>
            </w:tcBorders>
            <w:shd w:val="clear" w:color="auto" w:fill="auto"/>
            <w:noWrap/>
            <w:vAlign w:val="center"/>
            <w:hideMark/>
          </w:tcPr>
          <w:p w14:paraId="38F09CF8"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84.3</w:t>
            </w:r>
          </w:p>
        </w:tc>
        <w:tc>
          <w:tcPr>
            <w:tcW w:w="1701" w:type="dxa"/>
            <w:tcBorders>
              <w:top w:val="nil"/>
              <w:left w:val="nil"/>
              <w:bottom w:val="single" w:sz="4" w:space="0" w:color="auto"/>
              <w:right w:val="single" w:sz="4" w:space="0" w:color="auto"/>
            </w:tcBorders>
            <w:shd w:val="clear" w:color="auto" w:fill="auto"/>
            <w:noWrap/>
            <w:vAlign w:val="center"/>
            <w:hideMark/>
          </w:tcPr>
          <w:p w14:paraId="01C2B3D5"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896</w:t>
            </w:r>
          </w:p>
        </w:tc>
        <w:tc>
          <w:tcPr>
            <w:tcW w:w="2126" w:type="dxa"/>
            <w:tcBorders>
              <w:top w:val="nil"/>
              <w:left w:val="nil"/>
              <w:bottom w:val="single" w:sz="4" w:space="0" w:color="auto"/>
              <w:right w:val="single" w:sz="4" w:space="0" w:color="auto"/>
            </w:tcBorders>
            <w:shd w:val="clear" w:color="auto" w:fill="auto"/>
            <w:noWrap/>
            <w:vAlign w:val="center"/>
            <w:hideMark/>
          </w:tcPr>
          <w:p w14:paraId="2579AEC6"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6.93%</w:t>
            </w:r>
          </w:p>
        </w:tc>
      </w:tr>
      <w:tr w:rsidR="00E87017" w:rsidRPr="00F217DF" w14:paraId="3EB11C84" w14:textId="77777777" w:rsidTr="00B637AA">
        <w:trPr>
          <w:trHeight w:val="300"/>
        </w:trPr>
        <w:tc>
          <w:tcPr>
            <w:tcW w:w="1638" w:type="dxa"/>
            <w:vMerge/>
            <w:tcBorders>
              <w:top w:val="nil"/>
              <w:left w:val="single" w:sz="4" w:space="0" w:color="auto"/>
              <w:bottom w:val="single" w:sz="4" w:space="0" w:color="000000"/>
              <w:right w:val="single" w:sz="4" w:space="0" w:color="auto"/>
            </w:tcBorders>
            <w:shd w:val="clear" w:color="auto" w:fill="auto"/>
            <w:vAlign w:val="center"/>
            <w:hideMark/>
          </w:tcPr>
          <w:p w14:paraId="59EAC4D0" w14:textId="77777777" w:rsidR="00E87017" w:rsidRPr="00F217DF" w:rsidRDefault="00E87017" w:rsidP="00B637AA">
            <w:pPr>
              <w:pStyle w:val="NoSpacing"/>
              <w:rPr>
                <w:rFonts w:ascii="Arial" w:hAnsi="Arial" w:cs="Arial"/>
                <w:color w:val="000000" w:themeColor="text1"/>
                <w:sz w:val="20"/>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1E8D514E" w14:textId="77777777" w:rsidR="00E87017"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Alitokoum</w:t>
            </w:r>
          </w:p>
          <w:p w14:paraId="2E74ECD6" w14:textId="77777777" w:rsidR="003E4E4B" w:rsidRPr="00F217DF" w:rsidRDefault="003E4E4B" w:rsidP="00B637AA">
            <w:pPr>
              <w:pStyle w:val="NoSpacing"/>
              <w:rPr>
                <w:rFonts w:ascii="Arial" w:hAnsi="Arial" w:cs="Arial"/>
                <w:color w:val="000000" w:themeColor="text1"/>
                <w:sz w:val="20"/>
                <w:lang w:val="en-US"/>
              </w:rPr>
            </w:pPr>
            <w:r>
              <w:rPr>
                <w:rFonts w:ascii="Arial" w:hAnsi="Arial" w:cs="Arial"/>
                <w:i/>
                <w:color w:val="000000" w:themeColor="text1"/>
                <w:sz w:val="20"/>
                <w:lang w:val="en-US"/>
              </w:rPr>
              <w:t>(extens</w:t>
            </w:r>
            <w:r w:rsidRPr="003E4E4B">
              <w:rPr>
                <w:rFonts w:ascii="Arial" w:hAnsi="Arial" w:cs="Arial"/>
                <w:i/>
                <w:color w:val="000000" w:themeColor="text1"/>
                <w:sz w:val="20"/>
                <w:lang w:val="en-US"/>
              </w:rPr>
              <w:t>ion village)</w:t>
            </w:r>
          </w:p>
        </w:tc>
        <w:tc>
          <w:tcPr>
            <w:tcW w:w="1843" w:type="dxa"/>
            <w:tcBorders>
              <w:top w:val="nil"/>
              <w:left w:val="nil"/>
              <w:bottom w:val="single" w:sz="4" w:space="0" w:color="auto"/>
              <w:right w:val="single" w:sz="4" w:space="0" w:color="auto"/>
            </w:tcBorders>
            <w:shd w:val="clear" w:color="auto" w:fill="auto"/>
            <w:noWrap/>
            <w:vAlign w:val="center"/>
            <w:hideMark/>
          </w:tcPr>
          <w:p w14:paraId="56AE9CDE"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87.4</w:t>
            </w:r>
          </w:p>
        </w:tc>
        <w:tc>
          <w:tcPr>
            <w:tcW w:w="1701" w:type="dxa"/>
            <w:tcBorders>
              <w:top w:val="nil"/>
              <w:left w:val="nil"/>
              <w:bottom w:val="single" w:sz="4" w:space="0" w:color="auto"/>
              <w:right w:val="single" w:sz="4" w:space="0" w:color="auto"/>
            </w:tcBorders>
            <w:shd w:val="clear" w:color="auto" w:fill="auto"/>
            <w:noWrap/>
            <w:vAlign w:val="center"/>
            <w:hideMark/>
          </w:tcPr>
          <w:p w14:paraId="03C4C34C"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602</w:t>
            </w:r>
          </w:p>
        </w:tc>
        <w:tc>
          <w:tcPr>
            <w:tcW w:w="2126" w:type="dxa"/>
            <w:tcBorders>
              <w:top w:val="nil"/>
              <w:left w:val="nil"/>
              <w:bottom w:val="single" w:sz="4" w:space="0" w:color="auto"/>
              <w:right w:val="single" w:sz="4" w:space="0" w:color="auto"/>
            </w:tcBorders>
            <w:shd w:val="clear" w:color="auto" w:fill="auto"/>
            <w:noWrap/>
            <w:vAlign w:val="center"/>
            <w:hideMark/>
          </w:tcPr>
          <w:p w14:paraId="2E84FB80"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4.65%</w:t>
            </w:r>
          </w:p>
        </w:tc>
      </w:tr>
      <w:tr w:rsidR="00E87017" w:rsidRPr="00F217DF" w14:paraId="1685A9FC" w14:textId="77777777" w:rsidTr="00B637AA">
        <w:trPr>
          <w:trHeight w:val="172"/>
        </w:trPr>
        <w:tc>
          <w:tcPr>
            <w:tcW w:w="16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9FC494" w14:textId="77777777" w:rsidR="00E87017"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Savalou</w:t>
            </w:r>
          </w:p>
          <w:p w14:paraId="2B452654" w14:textId="77777777" w:rsidR="00E87017" w:rsidRPr="00F217DF" w:rsidRDefault="00E87017" w:rsidP="00B637AA">
            <w:pPr>
              <w:pStyle w:val="NoSpacing"/>
              <w:rPr>
                <w:rFonts w:ascii="Arial" w:hAnsi="Arial" w:cs="Arial"/>
                <w:color w:val="000000" w:themeColor="text1"/>
                <w:sz w:val="20"/>
                <w:lang w:val="en-US"/>
              </w:rPr>
            </w:pPr>
            <w:r w:rsidRPr="002B3993">
              <w:rPr>
                <w:rFonts w:ascii="Arial" w:hAnsi="Arial" w:cs="Arial"/>
                <w:i/>
                <w:color w:val="000000" w:themeColor="text1"/>
                <w:sz w:val="20"/>
                <w:lang w:val="en-US"/>
              </w:rPr>
              <w:t>(benefited from NAPA-1)</w:t>
            </w:r>
          </w:p>
        </w:tc>
        <w:tc>
          <w:tcPr>
            <w:tcW w:w="1985" w:type="dxa"/>
            <w:tcBorders>
              <w:top w:val="nil"/>
              <w:left w:val="nil"/>
              <w:bottom w:val="single" w:sz="4" w:space="0" w:color="auto"/>
              <w:right w:val="single" w:sz="4" w:space="0" w:color="auto"/>
            </w:tcBorders>
            <w:shd w:val="clear" w:color="auto" w:fill="auto"/>
            <w:vAlign w:val="center"/>
            <w:hideMark/>
          </w:tcPr>
          <w:p w14:paraId="16DC1FB6" w14:textId="77777777" w:rsidR="00E87017"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Aouankanmè</w:t>
            </w:r>
          </w:p>
          <w:p w14:paraId="15B94FA1" w14:textId="77777777" w:rsidR="003E4E4B" w:rsidRPr="00F217DF" w:rsidRDefault="003E4E4B" w:rsidP="00B637AA">
            <w:pPr>
              <w:pStyle w:val="NoSpacing"/>
              <w:rPr>
                <w:rFonts w:ascii="Arial" w:hAnsi="Arial" w:cs="Arial"/>
                <w:color w:val="000000" w:themeColor="text1"/>
                <w:sz w:val="20"/>
                <w:lang w:val="en-US"/>
              </w:rPr>
            </w:pPr>
            <w:r>
              <w:rPr>
                <w:rFonts w:ascii="Arial" w:hAnsi="Arial" w:cs="Arial"/>
                <w:i/>
                <w:color w:val="000000" w:themeColor="text1"/>
                <w:sz w:val="20"/>
                <w:lang w:val="en-US"/>
              </w:rPr>
              <w:t>(extens</w:t>
            </w:r>
            <w:r w:rsidRPr="003E4E4B">
              <w:rPr>
                <w:rFonts w:ascii="Arial" w:hAnsi="Arial" w:cs="Arial"/>
                <w:i/>
                <w:color w:val="000000" w:themeColor="text1"/>
                <w:sz w:val="20"/>
                <w:lang w:val="en-US"/>
              </w:rPr>
              <w:t>ion village)</w:t>
            </w:r>
          </w:p>
        </w:tc>
        <w:tc>
          <w:tcPr>
            <w:tcW w:w="1843" w:type="dxa"/>
            <w:tcBorders>
              <w:top w:val="nil"/>
              <w:left w:val="nil"/>
              <w:bottom w:val="single" w:sz="4" w:space="0" w:color="auto"/>
              <w:right w:val="single" w:sz="4" w:space="0" w:color="auto"/>
            </w:tcBorders>
            <w:shd w:val="clear" w:color="auto" w:fill="auto"/>
            <w:noWrap/>
            <w:vAlign w:val="center"/>
            <w:hideMark/>
          </w:tcPr>
          <w:p w14:paraId="0130840C"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14:paraId="3D466872"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2,517</w:t>
            </w:r>
          </w:p>
        </w:tc>
        <w:tc>
          <w:tcPr>
            <w:tcW w:w="2126" w:type="dxa"/>
            <w:tcBorders>
              <w:top w:val="nil"/>
              <w:left w:val="nil"/>
              <w:bottom w:val="single" w:sz="4" w:space="0" w:color="auto"/>
              <w:right w:val="single" w:sz="4" w:space="0" w:color="auto"/>
            </w:tcBorders>
            <w:shd w:val="clear" w:color="auto" w:fill="auto"/>
            <w:noWrap/>
            <w:vAlign w:val="center"/>
            <w:hideMark/>
          </w:tcPr>
          <w:p w14:paraId="5121BE12"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19.46%</w:t>
            </w:r>
          </w:p>
        </w:tc>
      </w:tr>
      <w:tr w:rsidR="00E87017" w:rsidRPr="00F217DF" w14:paraId="042CF517" w14:textId="77777777" w:rsidTr="00B637AA">
        <w:trPr>
          <w:trHeight w:val="300"/>
        </w:trPr>
        <w:tc>
          <w:tcPr>
            <w:tcW w:w="1638" w:type="dxa"/>
            <w:vMerge/>
            <w:tcBorders>
              <w:top w:val="nil"/>
              <w:left w:val="single" w:sz="4" w:space="0" w:color="auto"/>
              <w:bottom w:val="single" w:sz="4" w:space="0" w:color="auto"/>
              <w:right w:val="single" w:sz="4" w:space="0" w:color="auto"/>
            </w:tcBorders>
            <w:shd w:val="clear" w:color="auto" w:fill="auto"/>
            <w:vAlign w:val="center"/>
            <w:hideMark/>
          </w:tcPr>
          <w:p w14:paraId="20D6DC2D" w14:textId="77777777" w:rsidR="00E87017" w:rsidRPr="00F217DF" w:rsidRDefault="00E87017" w:rsidP="00B637AA">
            <w:pPr>
              <w:pStyle w:val="NoSpacing"/>
              <w:rPr>
                <w:rFonts w:ascii="Arial" w:hAnsi="Arial" w:cs="Arial"/>
                <w:color w:val="000000" w:themeColor="text1"/>
                <w:sz w:val="20"/>
                <w:lang w:val="en-US"/>
              </w:rPr>
            </w:pPr>
          </w:p>
        </w:tc>
        <w:tc>
          <w:tcPr>
            <w:tcW w:w="1985" w:type="dxa"/>
            <w:tcBorders>
              <w:top w:val="nil"/>
              <w:left w:val="nil"/>
              <w:bottom w:val="single" w:sz="4" w:space="0" w:color="auto"/>
              <w:right w:val="single" w:sz="4" w:space="0" w:color="auto"/>
            </w:tcBorders>
            <w:shd w:val="clear" w:color="auto" w:fill="auto"/>
            <w:noWrap/>
            <w:vAlign w:val="center"/>
            <w:hideMark/>
          </w:tcPr>
          <w:p w14:paraId="6DC96397" w14:textId="77777777" w:rsidR="00E87017" w:rsidRDefault="00E87017" w:rsidP="00B637AA">
            <w:pPr>
              <w:pStyle w:val="NoSpacing"/>
              <w:rPr>
                <w:rFonts w:ascii="Arial" w:hAnsi="Arial" w:cs="Arial"/>
                <w:color w:val="000000" w:themeColor="text1"/>
                <w:sz w:val="20"/>
                <w:lang w:val="en-US"/>
              </w:rPr>
            </w:pPr>
            <w:r w:rsidRPr="00F217DF">
              <w:rPr>
                <w:rFonts w:ascii="Arial" w:hAnsi="Arial" w:cs="Arial"/>
                <w:color w:val="000000" w:themeColor="text1"/>
                <w:sz w:val="20"/>
                <w:lang w:val="en-US"/>
              </w:rPr>
              <w:t>Damè</w:t>
            </w:r>
          </w:p>
          <w:p w14:paraId="61FE8F5D" w14:textId="77777777" w:rsidR="003E4E4B" w:rsidRPr="00F217DF" w:rsidRDefault="003E4E4B" w:rsidP="00B637AA">
            <w:pPr>
              <w:pStyle w:val="NoSpacing"/>
              <w:rPr>
                <w:rFonts w:ascii="Arial" w:hAnsi="Arial" w:cs="Arial"/>
                <w:color w:val="000000" w:themeColor="text1"/>
                <w:sz w:val="20"/>
                <w:lang w:val="en-US"/>
              </w:rPr>
            </w:pPr>
            <w:r w:rsidRPr="003E4E4B">
              <w:rPr>
                <w:rFonts w:ascii="Arial" w:hAnsi="Arial" w:cs="Arial"/>
                <w:i/>
                <w:color w:val="000000" w:themeColor="text1"/>
                <w:sz w:val="20"/>
                <w:lang w:val="en-US"/>
              </w:rPr>
              <w:t>(demonstration village)</w:t>
            </w:r>
          </w:p>
        </w:tc>
        <w:tc>
          <w:tcPr>
            <w:tcW w:w="1843" w:type="dxa"/>
            <w:tcBorders>
              <w:top w:val="nil"/>
              <w:left w:val="nil"/>
              <w:bottom w:val="single" w:sz="4" w:space="0" w:color="auto"/>
              <w:right w:val="single" w:sz="4" w:space="0" w:color="auto"/>
            </w:tcBorders>
            <w:shd w:val="clear" w:color="auto" w:fill="auto"/>
            <w:noWrap/>
            <w:vAlign w:val="center"/>
            <w:hideMark/>
          </w:tcPr>
          <w:p w14:paraId="7DCED832"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ND</w:t>
            </w:r>
          </w:p>
        </w:tc>
        <w:tc>
          <w:tcPr>
            <w:tcW w:w="1701" w:type="dxa"/>
            <w:tcBorders>
              <w:top w:val="nil"/>
              <w:left w:val="nil"/>
              <w:bottom w:val="single" w:sz="4" w:space="0" w:color="auto"/>
              <w:right w:val="single" w:sz="4" w:space="0" w:color="auto"/>
            </w:tcBorders>
            <w:shd w:val="clear" w:color="auto" w:fill="auto"/>
            <w:noWrap/>
            <w:vAlign w:val="center"/>
            <w:hideMark/>
          </w:tcPr>
          <w:p w14:paraId="0348E835"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1,192</w:t>
            </w:r>
          </w:p>
        </w:tc>
        <w:tc>
          <w:tcPr>
            <w:tcW w:w="2126" w:type="dxa"/>
            <w:tcBorders>
              <w:top w:val="nil"/>
              <w:left w:val="nil"/>
              <w:bottom w:val="single" w:sz="4" w:space="0" w:color="auto"/>
              <w:right w:val="single" w:sz="4" w:space="0" w:color="auto"/>
            </w:tcBorders>
            <w:shd w:val="clear" w:color="auto" w:fill="auto"/>
            <w:noWrap/>
            <w:vAlign w:val="center"/>
            <w:hideMark/>
          </w:tcPr>
          <w:p w14:paraId="1F00FE6A" w14:textId="77777777" w:rsidR="00E87017" w:rsidRPr="00F217DF" w:rsidRDefault="00E87017" w:rsidP="00B637AA">
            <w:pPr>
              <w:pStyle w:val="NoSpacing"/>
              <w:jc w:val="center"/>
              <w:rPr>
                <w:rFonts w:ascii="Arial" w:hAnsi="Arial" w:cs="Arial"/>
                <w:color w:val="000000" w:themeColor="text1"/>
                <w:sz w:val="20"/>
                <w:lang w:val="en-US"/>
              </w:rPr>
            </w:pPr>
            <w:r w:rsidRPr="00F217DF">
              <w:rPr>
                <w:rFonts w:ascii="Arial" w:hAnsi="Arial" w:cs="Arial"/>
                <w:color w:val="000000" w:themeColor="text1"/>
                <w:sz w:val="20"/>
                <w:lang w:val="en-US"/>
              </w:rPr>
              <w:t>9.21%</w:t>
            </w:r>
          </w:p>
        </w:tc>
      </w:tr>
      <w:tr w:rsidR="00E87017" w:rsidRPr="00F217DF" w14:paraId="03A6F3E1" w14:textId="77777777" w:rsidTr="00B637AA">
        <w:trPr>
          <w:trHeight w:val="300"/>
        </w:trPr>
        <w:tc>
          <w:tcPr>
            <w:tcW w:w="1638" w:type="dxa"/>
            <w:tcBorders>
              <w:top w:val="single" w:sz="4" w:space="0" w:color="auto"/>
              <w:left w:val="single" w:sz="4" w:space="0" w:color="auto"/>
              <w:bottom w:val="single" w:sz="4" w:space="0" w:color="auto"/>
              <w:right w:val="nil"/>
            </w:tcBorders>
            <w:shd w:val="clear" w:color="auto" w:fill="auto"/>
            <w:noWrap/>
            <w:vAlign w:val="center"/>
            <w:hideMark/>
          </w:tcPr>
          <w:p w14:paraId="4BC32FE6" w14:textId="77777777" w:rsidR="00E87017" w:rsidRPr="00F217DF" w:rsidRDefault="00E87017" w:rsidP="00B637AA">
            <w:pPr>
              <w:pStyle w:val="NoSpacing"/>
              <w:rPr>
                <w:rFonts w:ascii="Arial" w:hAnsi="Arial" w:cs="Arial"/>
                <w:b/>
                <w:color w:val="000000" w:themeColor="text1"/>
                <w:sz w:val="20"/>
                <w:lang w:val="en-US"/>
              </w:rPr>
            </w:pPr>
            <w:r w:rsidRPr="00F217DF">
              <w:rPr>
                <w:rFonts w:ascii="Arial" w:hAnsi="Arial" w:cs="Arial"/>
                <w:b/>
                <w:color w:val="000000" w:themeColor="text1"/>
                <w:sz w:val="20"/>
                <w:lang w:val="en-US"/>
              </w:rPr>
              <w:t>Total</w:t>
            </w:r>
          </w:p>
        </w:tc>
        <w:tc>
          <w:tcPr>
            <w:tcW w:w="1985" w:type="dxa"/>
            <w:tcBorders>
              <w:top w:val="single" w:sz="4" w:space="0" w:color="auto"/>
              <w:left w:val="nil"/>
              <w:bottom w:val="single" w:sz="4" w:space="0" w:color="auto"/>
              <w:right w:val="nil"/>
            </w:tcBorders>
            <w:shd w:val="clear" w:color="auto" w:fill="auto"/>
            <w:noWrap/>
            <w:vAlign w:val="center"/>
            <w:hideMark/>
          </w:tcPr>
          <w:p w14:paraId="1A115B68" w14:textId="77777777" w:rsidR="00E87017" w:rsidRPr="00F217DF" w:rsidRDefault="00E87017" w:rsidP="00B637AA">
            <w:pPr>
              <w:pStyle w:val="NoSpacing"/>
              <w:jc w:val="center"/>
              <w:rPr>
                <w:rFonts w:ascii="Arial" w:hAnsi="Arial" w:cs="Arial"/>
                <w:b/>
                <w:color w:val="000000" w:themeColor="text1"/>
                <w:sz w:val="20"/>
                <w:lang w:val="en-US"/>
              </w:rPr>
            </w:pPr>
          </w:p>
        </w:tc>
        <w:tc>
          <w:tcPr>
            <w:tcW w:w="1843" w:type="dxa"/>
            <w:tcBorders>
              <w:top w:val="single" w:sz="4" w:space="0" w:color="auto"/>
              <w:left w:val="nil"/>
              <w:bottom w:val="single" w:sz="4" w:space="0" w:color="auto"/>
              <w:right w:val="nil"/>
            </w:tcBorders>
            <w:shd w:val="clear" w:color="auto" w:fill="auto"/>
            <w:noWrap/>
            <w:vAlign w:val="center"/>
            <w:hideMark/>
          </w:tcPr>
          <w:p w14:paraId="26EC57E2" w14:textId="77777777" w:rsidR="00E87017" w:rsidRPr="00F217DF" w:rsidRDefault="00E87017" w:rsidP="00B637AA">
            <w:pPr>
              <w:pStyle w:val="NoSpacing"/>
              <w:jc w:val="center"/>
              <w:rPr>
                <w:rFonts w:ascii="Arial" w:hAnsi="Arial" w:cs="Arial"/>
                <w:b/>
                <w:color w:val="000000" w:themeColor="text1"/>
                <w:sz w:val="20"/>
                <w:lang w:val="en-US"/>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3F44E4B" w14:textId="77777777" w:rsidR="00E87017" w:rsidRPr="00F217DF" w:rsidRDefault="00E87017" w:rsidP="00B637AA">
            <w:pPr>
              <w:pStyle w:val="NoSpacing"/>
              <w:jc w:val="center"/>
              <w:rPr>
                <w:rFonts w:ascii="Arial" w:hAnsi="Arial" w:cs="Arial"/>
                <w:b/>
                <w:color w:val="000000" w:themeColor="text1"/>
                <w:sz w:val="20"/>
                <w:lang w:val="en-US"/>
              </w:rPr>
            </w:pPr>
            <w:r w:rsidRPr="00F217DF">
              <w:rPr>
                <w:rFonts w:ascii="Arial" w:hAnsi="Arial" w:cs="Arial"/>
                <w:b/>
                <w:color w:val="000000" w:themeColor="text1"/>
                <w:sz w:val="20"/>
                <w:lang w:val="en-US"/>
              </w:rPr>
              <w:t>12,936</w:t>
            </w:r>
          </w:p>
        </w:tc>
        <w:tc>
          <w:tcPr>
            <w:tcW w:w="2126" w:type="dxa"/>
            <w:tcBorders>
              <w:top w:val="nil"/>
              <w:left w:val="nil"/>
              <w:bottom w:val="single" w:sz="4" w:space="0" w:color="auto"/>
              <w:right w:val="single" w:sz="4" w:space="0" w:color="auto"/>
            </w:tcBorders>
            <w:shd w:val="clear" w:color="auto" w:fill="auto"/>
            <w:noWrap/>
            <w:vAlign w:val="center"/>
            <w:hideMark/>
          </w:tcPr>
          <w:p w14:paraId="5E6C813D" w14:textId="77777777" w:rsidR="00E87017" w:rsidRPr="00F217DF" w:rsidRDefault="00E87017" w:rsidP="00B637AA">
            <w:pPr>
              <w:pStyle w:val="NoSpacing"/>
              <w:jc w:val="center"/>
              <w:rPr>
                <w:rFonts w:ascii="Arial" w:hAnsi="Arial" w:cs="Arial"/>
                <w:b/>
                <w:color w:val="000000" w:themeColor="text1"/>
                <w:sz w:val="20"/>
                <w:lang w:val="en-US"/>
              </w:rPr>
            </w:pPr>
            <w:r w:rsidRPr="00F217DF">
              <w:rPr>
                <w:rFonts w:ascii="Arial" w:hAnsi="Arial" w:cs="Arial"/>
                <w:b/>
                <w:color w:val="000000" w:themeColor="text1"/>
                <w:sz w:val="20"/>
                <w:lang w:val="en-US"/>
              </w:rPr>
              <w:t>100%</w:t>
            </w:r>
          </w:p>
        </w:tc>
      </w:tr>
    </w:tbl>
    <w:p w14:paraId="36E6B5BD" w14:textId="77777777" w:rsidR="00E87017" w:rsidRPr="00F217DF" w:rsidRDefault="00E87017" w:rsidP="00E87017">
      <w:pPr>
        <w:spacing w:after="0"/>
        <w:rPr>
          <w:rFonts w:ascii="Arial" w:eastAsia="Calibri" w:hAnsi="Arial" w:cs="Arial"/>
          <w:color w:val="000000" w:themeColor="text1"/>
          <w:lang w:eastAsia="nl-NL"/>
        </w:rPr>
      </w:pPr>
    </w:p>
    <w:p w14:paraId="4BD6D393" w14:textId="77777777" w:rsidR="00681117" w:rsidRPr="002B3993" w:rsidRDefault="00E87017" w:rsidP="00351676">
      <w:pPr>
        <w:pStyle w:val="CommentText"/>
        <w:rPr>
          <w:rFonts w:cs="Arial"/>
          <w:color w:val="000000" w:themeColor="text1"/>
        </w:rPr>
      </w:pPr>
      <w:r>
        <w:rPr>
          <w:rFonts w:cs="Arial"/>
          <w:color w:val="000000" w:themeColor="text1"/>
        </w:rPr>
        <w:t xml:space="preserve">It is important to note that both villages within </w:t>
      </w:r>
      <w:r w:rsidR="003E4E4B">
        <w:rPr>
          <w:rFonts w:cs="Arial"/>
          <w:color w:val="000000" w:themeColor="text1"/>
        </w:rPr>
        <w:t xml:space="preserve">each </w:t>
      </w:r>
      <w:r>
        <w:rPr>
          <w:rFonts w:cs="Arial"/>
          <w:color w:val="000000" w:themeColor="text1"/>
        </w:rPr>
        <w:t xml:space="preserve">Municipalities </w:t>
      </w:r>
      <w:r w:rsidR="003E4E4B">
        <w:rPr>
          <w:rFonts w:cs="Arial"/>
          <w:color w:val="000000" w:themeColor="text1"/>
        </w:rPr>
        <w:t>that</w:t>
      </w:r>
      <w:r>
        <w:rPr>
          <w:rFonts w:cs="Arial"/>
          <w:color w:val="000000" w:themeColor="text1"/>
        </w:rPr>
        <w:t xml:space="preserve"> have benefited from NAPA-1 where not impacted by NAPA</w:t>
      </w:r>
      <w:r w:rsidR="003E4E4B">
        <w:rPr>
          <w:rFonts w:cs="Arial"/>
          <w:color w:val="000000" w:themeColor="text1"/>
        </w:rPr>
        <w:t xml:space="preserve">-1 in the same way. One of them </w:t>
      </w:r>
      <w:r w:rsidR="00DE4F1E">
        <w:rPr>
          <w:rFonts w:cs="Arial"/>
          <w:color w:val="000000" w:themeColor="text1"/>
        </w:rPr>
        <w:t>(</w:t>
      </w:r>
      <w:r w:rsidR="00DE4F1E" w:rsidRPr="00F217DF">
        <w:rPr>
          <w:rFonts w:cs="Arial"/>
          <w:color w:val="000000" w:themeColor="text1"/>
        </w:rPr>
        <w:t>Sèhomi</w:t>
      </w:r>
      <w:r w:rsidR="00DE4F1E">
        <w:rPr>
          <w:rFonts w:cs="Arial"/>
          <w:color w:val="000000" w:themeColor="text1"/>
        </w:rPr>
        <w:t xml:space="preserve"> in Bopa, </w:t>
      </w:r>
      <w:r w:rsidR="00DE4F1E" w:rsidRPr="00DE4F1E">
        <w:rPr>
          <w:rFonts w:cs="Arial"/>
          <w:color w:val="000000" w:themeColor="text1"/>
        </w:rPr>
        <w:t>Kadolassi</w:t>
      </w:r>
      <w:r w:rsidR="00DE4F1E">
        <w:rPr>
          <w:rFonts w:cs="Arial"/>
          <w:color w:val="000000" w:themeColor="text1"/>
        </w:rPr>
        <w:t xml:space="preserve"> in Ouaké and </w:t>
      </w:r>
      <w:r w:rsidR="00DE4F1E" w:rsidRPr="00DE4F1E">
        <w:rPr>
          <w:rFonts w:cs="Arial"/>
          <w:color w:val="000000" w:themeColor="text1"/>
        </w:rPr>
        <w:t>Damè</w:t>
      </w:r>
      <w:r w:rsidR="00DE4F1E">
        <w:rPr>
          <w:rFonts w:cs="Arial"/>
          <w:color w:val="000000" w:themeColor="text1"/>
        </w:rPr>
        <w:t xml:space="preserve"> in Savalou) </w:t>
      </w:r>
      <w:r>
        <w:rPr>
          <w:rFonts w:cs="Arial"/>
          <w:color w:val="000000" w:themeColor="text1"/>
        </w:rPr>
        <w:t>was a “</w:t>
      </w:r>
      <w:r w:rsidR="00B637AA">
        <w:rPr>
          <w:rFonts w:cs="Arial"/>
          <w:color w:val="000000" w:themeColor="text1"/>
        </w:rPr>
        <w:t>demonstration</w:t>
      </w:r>
      <w:r>
        <w:rPr>
          <w:rFonts w:cs="Arial"/>
          <w:color w:val="000000" w:themeColor="text1"/>
        </w:rPr>
        <w:t xml:space="preserve"> village”, which benefited from heavy investments under NAPA-1, whereas the other</w:t>
      </w:r>
      <w:r w:rsidR="00DE4F1E">
        <w:rPr>
          <w:rFonts w:cs="Arial"/>
          <w:color w:val="000000" w:themeColor="text1"/>
        </w:rPr>
        <w:t xml:space="preserve"> (</w:t>
      </w:r>
      <w:r w:rsidR="00DE4F1E" w:rsidRPr="00F217DF">
        <w:rPr>
          <w:rFonts w:cs="Arial"/>
          <w:color w:val="000000" w:themeColor="text1"/>
        </w:rPr>
        <w:t>Agbodji</w:t>
      </w:r>
      <w:r w:rsidR="00DE4F1E">
        <w:rPr>
          <w:rFonts w:cs="Arial"/>
          <w:color w:val="000000" w:themeColor="text1"/>
        </w:rPr>
        <w:t xml:space="preserve"> in Bopa, </w:t>
      </w:r>
      <w:r w:rsidR="00DE4F1E" w:rsidRPr="00DE4F1E">
        <w:rPr>
          <w:rFonts w:cs="Arial"/>
          <w:color w:val="000000" w:themeColor="text1"/>
        </w:rPr>
        <w:t>Alitokoum</w:t>
      </w:r>
      <w:r w:rsidR="00DE4F1E">
        <w:rPr>
          <w:rFonts w:cs="Arial"/>
          <w:color w:val="000000" w:themeColor="text1"/>
        </w:rPr>
        <w:t xml:space="preserve"> in Ouaké and </w:t>
      </w:r>
      <w:r w:rsidR="00DE4F1E" w:rsidRPr="00DE4F1E">
        <w:rPr>
          <w:rFonts w:cs="Arial"/>
          <w:color w:val="000000" w:themeColor="text1"/>
        </w:rPr>
        <w:t>Aouankanmè</w:t>
      </w:r>
      <w:r w:rsidR="00E35A3B">
        <w:rPr>
          <w:rFonts w:cs="Arial"/>
          <w:color w:val="000000" w:themeColor="text1"/>
        </w:rPr>
        <w:t xml:space="preserve"> </w:t>
      </w:r>
      <w:r w:rsidR="00DE4F1E">
        <w:rPr>
          <w:rFonts w:cs="Arial"/>
          <w:color w:val="000000" w:themeColor="text1"/>
        </w:rPr>
        <w:t>in Savalou)</w:t>
      </w:r>
      <w:r>
        <w:rPr>
          <w:rFonts w:cs="Arial"/>
          <w:color w:val="000000" w:themeColor="text1"/>
        </w:rPr>
        <w:t xml:space="preserve"> was a “</w:t>
      </w:r>
      <w:r w:rsidR="00734B9D">
        <w:rPr>
          <w:rFonts w:cs="Arial"/>
          <w:color w:val="000000" w:themeColor="text1"/>
        </w:rPr>
        <w:t>extension</w:t>
      </w:r>
      <w:r>
        <w:rPr>
          <w:rFonts w:cs="Arial"/>
          <w:color w:val="000000" w:themeColor="text1"/>
        </w:rPr>
        <w:t xml:space="preserve"> village”, with similar vulnerability characteristics but which only benefited from</w:t>
      </w:r>
      <w:r w:rsidR="00351676">
        <w:rPr>
          <w:rFonts w:cs="Arial"/>
          <w:color w:val="000000" w:themeColor="text1"/>
        </w:rPr>
        <w:t xml:space="preserve"> the </w:t>
      </w:r>
      <w:r w:rsidR="00351676">
        <w:t>spill over effect of demonstration villages</w:t>
      </w:r>
      <w:r>
        <w:rPr>
          <w:rFonts w:cs="Arial"/>
          <w:color w:val="000000" w:themeColor="text1"/>
        </w:rPr>
        <w:t>.</w:t>
      </w:r>
      <w:r w:rsidR="00681117">
        <w:rPr>
          <w:rFonts w:cs="Arial"/>
          <w:color w:val="000000" w:themeColor="text1"/>
        </w:rPr>
        <w:t xml:space="preserve"> It was left up to the Municipal Councils to decide whether to replace these villages by other vulnerable villages which had not benefited from any investment yet, but local authorities decided to keep same villages in order to definitively perpetuate the results achieved under NAPA-1 and use them as a basis to spread to other villages.   </w:t>
      </w:r>
    </w:p>
    <w:p w14:paraId="0B7F85EC" w14:textId="77777777" w:rsidR="00E35A3B" w:rsidRDefault="00E35A3B" w:rsidP="00DE4F1E">
      <w:pPr>
        <w:spacing w:line="276" w:lineRule="auto"/>
        <w:rPr>
          <w:rFonts w:ascii="Arial" w:hAnsi="Arial" w:cs="Arial"/>
          <w:color w:val="000000" w:themeColor="text1"/>
        </w:rPr>
      </w:pPr>
      <w:r>
        <w:rPr>
          <w:rFonts w:ascii="Arial" w:hAnsi="Arial" w:cs="Arial"/>
          <w:color w:val="000000" w:themeColor="text1"/>
        </w:rPr>
        <w:t xml:space="preserve">The proposed project will of course not impact all villages in the same way. The actions that will be undertaken in former NAPA-1 demonstration villages will only be specific ones that can contribute to strengthening the NAPA-1 results when needed. Actions in demonstration villages will complement and strengthen </w:t>
      </w:r>
      <w:r w:rsidR="00681117">
        <w:rPr>
          <w:rFonts w:ascii="Arial" w:hAnsi="Arial" w:cs="Arial"/>
          <w:color w:val="000000" w:themeColor="text1"/>
        </w:rPr>
        <w:t xml:space="preserve">the first </w:t>
      </w:r>
      <w:r>
        <w:rPr>
          <w:rFonts w:ascii="Arial" w:hAnsi="Arial" w:cs="Arial"/>
          <w:color w:val="000000" w:themeColor="text1"/>
        </w:rPr>
        <w:t xml:space="preserve">positive results </w:t>
      </w:r>
      <w:r w:rsidR="00681117">
        <w:rPr>
          <w:rFonts w:ascii="Arial" w:hAnsi="Arial" w:cs="Arial"/>
          <w:color w:val="000000" w:themeColor="text1"/>
        </w:rPr>
        <w:t xml:space="preserve">already </w:t>
      </w:r>
      <w:r>
        <w:rPr>
          <w:rFonts w:ascii="Arial" w:hAnsi="Arial" w:cs="Arial"/>
          <w:color w:val="000000" w:themeColor="text1"/>
        </w:rPr>
        <w:t xml:space="preserve">achieved by NAPA-1 while actions in new </w:t>
      </w:r>
      <w:r>
        <w:rPr>
          <w:rFonts w:ascii="Arial" w:hAnsi="Arial" w:cs="Arial"/>
          <w:color w:val="000000" w:themeColor="text1"/>
        </w:rPr>
        <w:lastRenderedPageBreak/>
        <w:t>Municipalities will scale up relevant satisfactory actions promoted by NAPA-1. All</w:t>
      </w:r>
      <w:r w:rsidR="00681117">
        <w:rPr>
          <w:rFonts w:ascii="Arial" w:hAnsi="Arial" w:cs="Arial"/>
          <w:color w:val="000000" w:themeColor="text1"/>
        </w:rPr>
        <w:t xml:space="preserve"> actions</w:t>
      </w:r>
      <w:r>
        <w:rPr>
          <w:rFonts w:ascii="Arial" w:hAnsi="Arial" w:cs="Arial"/>
          <w:color w:val="000000" w:themeColor="text1"/>
        </w:rPr>
        <w:t xml:space="preserve"> will ensure that the lessons learnt from NAPA-1 will be fu</w:t>
      </w:r>
      <w:r w:rsidR="000414C3">
        <w:rPr>
          <w:rFonts w:ascii="Arial" w:hAnsi="Arial" w:cs="Arial"/>
          <w:color w:val="000000" w:themeColor="text1"/>
        </w:rPr>
        <w:t xml:space="preserve">lly used in the current project and that activity will be redundant. </w:t>
      </w:r>
      <w:r>
        <w:rPr>
          <w:rFonts w:ascii="Arial" w:hAnsi="Arial" w:cs="Arial"/>
          <w:color w:val="000000" w:themeColor="text1"/>
        </w:rPr>
        <w:t xml:space="preserve">   </w:t>
      </w:r>
    </w:p>
    <w:p w14:paraId="36416835" w14:textId="77777777" w:rsidR="00E87017" w:rsidRPr="007F214B" w:rsidRDefault="00E87017" w:rsidP="00E87017">
      <w:pPr>
        <w:spacing w:after="0" w:line="276" w:lineRule="auto"/>
        <w:rPr>
          <w:rFonts w:ascii="Arial" w:hAnsi="Arial" w:cs="Arial"/>
          <w:i/>
          <w:color w:val="000000" w:themeColor="text1"/>
        </w:rPr>
      </w:pPr>
    </w:p>
    <w:p w14:paraId="064778F2" w14:textId="77777777" w:rsidR="00A42EBB" w:rsidRPr="00936B39" w:rsidRDefault="00936B39" w:rsidP="00E87017">
      <w:pPr>
        <w:spacing w:after="0" w:line="276" w:lineRule="auto"/>
        <w:rPr>
          <w:rFonts w:ascii="Arial" w:hAnsi="Arial" w:cs="Arial"/>
          <w:i/>
          <w:color w:val="000000" w:themeColor="text1"/>
        </w:rPr>
      </w:pPr>
      <w:r w:rsidRPr="00936B39">
        <w:rPr>
          <w:rFonts w:ascii="Arial" w:hAnsi="Arial" w:cs="Arial"/>
          <w:i/>
          <w:color w:val="000000" w:themeColor="text1"/>
        </w:rPr>
        <w:t>Targeted populations</w:t>
      </w:r>
    </w:p>
    <w:p w14:paraId="7EF79E86" w14:textId="77777777" w:rsidR="00E87017" w:rsidRDefault="00E87017" w:rsidP="00E87017">
      <w:pPr>
        <w:spacing w:after="0" w:line="276" w:lineRule="auto"/>
        <w:rPr>
          <w:rFonts w:ascii="Arial" w:hAnsi="Arial" w:cs="Arial"/>
          <w:color w:val="000000" w:themeColor="text1"/>
        </w:rPr>
      </w:pPr>
      <w:r w:rsidRPr="007F214B">
        <w:rPr>
          <w:rFonts w:ascii="Arial" w:hAnsi="Arial" w:cs="Arial"/>
          <w:color w:val="000000" w:themeColor="text1"/>
        </w:rPr>
        <w:t xml:space="preserve">The project resources will directly target more than 10,000 farmers, and indirectly, more than 150,000 rural inhabitants who currently do not have secure access to irrigation. Among this population, the project will target </w:t>
      </w:r>
      <w:r w:rsidR="00681117">
        <w:rPr>
          <w:rFonts w:ascii="Arial" w:hAnsi="Arial" w:cs="Arial"/>
          <w:color w:val="000000" w:themeColor="text1"/>
        </w:rPr>
        <w:t>as a</w:t>
      </w:r>
      <w:r w:rsidRPr="007F214B">
        <w:rPr>
          <w:rFonts w:ascii="Arial" w:hAnsi="Arial" w:cs="Arial"/>
          <w:color w:val="000000" w:themeColor="text1"/>
        </w:rPr>
        <w:t xml:space="preserve"> priority land-poor farmers, women-headed households, and the landless so that their livelihoods are made more resilient to an increasing variability in rainfall patterns under a changing climate. Investments in small-scale rural infrastructure, especially on-farm water management infrastructure for agricultural purposes, are thought to deliver high economic return given their low level of current irrigation coverage. Improved agricultural practices such as conservation agriculture will be adopted by farmers. </w:t>
      </w:r>
    </w:p>
    <w:p w14:paraId="7C8966DF" w14:textId="77777777" w:rsidR="00E87017" w:rsidRDefault="00E87017" w:rsidP="00E87017">
      <w:pPr>
        <w:spacing w:after="0" w:line="276" w:lineRule="auto"/>
        <w:rPr>
          <w:rFonts w:ascii="Arial" w:hAnsi="Arial" w:cs="Arial"/>
          <w:color w:val="000000" w:themeColor="text1"/>
        </w:rPr>
      </w:pPr>
    </w:p>
    <w:p w14:paraId="3E3C844E" w14:textId="77777777" w:rsidR="00E87017" w:rsidRDefault="00E87017" w:rsidP="00E87017">
      <w:pPr>
        <w:spacing w:after="0" w:line="276" w:lineRule="auto"/>
        <w:rPr>
          <w:rFonts w:ascii="Arial" w:hAnsi="Arial" w:cs="Arial"/>
          <w:color w:val="000000" w:themeColor="text1"/>
        </w:rPr>
      </w:pPr>
      <w:r w:rsidRPr="007F214B">
        <w:rPr>
          <w:rFonts w:ascii="Arial" w:hAnsi="Arial" w:cs="Arial"/>
          <w:color w:val="000000" w:themeColor="text1"/>
        </w:rPr>
        <w:t>At least 300 Government officers and registered contractors will be trained in resilient agricultural infrastructure design and construction. Government officers in the five municipalities will receive technical training on the economics of adaptation</w:t>
      </w:r>
      <w:r w:rsidR="009E608F">
        <w:rPr>
          <w:rFonts w:ascii="Arial" w:hAnsi="Arial" w:cs="Arial"/>
          <w:color w:val="000000" w:themeColor="text1"/>
        </w:rPr>
        <w:t xml:space="preserve"> and</w:t>
      </w:r>
      <w:r w:rsidRPr="007F214B">
        <w:rPr>
          <w:rFonts w:ascii="Arial" w:hAnsi="Arial" w:cs="Arial"/>
          <w:color w:val="000000" w:themeColor="text1"/>
        </w:rPr>
        <w:t xml:space="preserve"> climate resilient planning</w:t>
      </w:r>
      <w:r w:rsidR="009E608F">
        <w:rPr>
          <w:rFonts w:ascii="Arial" w:hAnsi="Arial" w:cs="Arial"/>
          <w:color w:val="000000" w:themeColor="text1"/>
        </w:rPr>
        <w:t>,</w:t>
      </w:r>
      <w:r w:rsidRPr="007F214B">
        <w:rPr>
          <w:rFonts w:ascii="Arial" w:hAnsi="Arial" w:cs="Arial"/>
          <w:color w:val="000000" w:themeColor="text1"/>
        </w:rPr>
        <w:t xml:space="preserve"> and will be supported to integrate this knowledge in medium and long term development plans, </w:t>
      </w:r>
      <w:r w:rsidR="009E608F">
        <w:rPr>
          <w:rFonts w:ascii="Arial" w:hAnsi="Arial" w:cs="Arial"/>
          <w:color w:val="000000" w:themeColor="text1"/>
        </w:rPr>
        <w:t>budgets</w:t>
      </w:r>
      <w:r w:rsidRPr="007F214B">
        <w:rPr>
          <w:rFonts w:ascii="Arial" w:hAnsi="Arial" w:cs="Arial"/>
          <w:color w:val="000000" w:themeColor="text1"/>
        </w:rPr>
        <w:t xml:space="preserve"> and execution. Strengthening the national and sub-national institutional capacities is a means to bring together existing development partners, identify existing support and adaptation gaps, and to provide a package of adaptive livelihood support – a combination of irrigation, integrated farming, soil management, seed purification techniques and climate resilient post-harvest </w:t>
      </w:r>
      <w:r w:rsidR="00F562DA">
        <w:rPr>
          <w:rFonts w:ascii="Arial" w:hAnsi="Arial" w:cs="Arial"/>
          <w:color w:val="000000" w:themeColor="text1"/>
        </w:rPr>
        <w:t>handling practices and treatment methods</w:t>
      </w:r>
      <w:r w:rsidRPr="007F214B">
        <w:rPr>
          <w:rFonts w:ascii="Arial" w:hAnsi="Arial" w:cs="Arial"/>
          <w:color w:val="000000" w:themeColor="text1"/>
        </w:rPr>
        <w:t>. The productivity of agriculture is likely to be enhanced. Potential economic benefits to the landless are expected to be high as the project will promote diversification of their livelihoods for at least 3,281 women by introducing alternative skills for employment</w:t>
      </w:r>
      <w:r w:rsidRPr="007F214B">
        <w:rPr>
          <w:rStyle w:val="FootnoteReference"/>
          <w:rFonts w:cs="Arial"/>
          <w:color w:val="000000" w:themeColor="text1"/>
          <w:sz w:val="20"/>
        </w:rPr>
        <w:footnoteReference w:id="27"/>
      </w:r>
      <w:r w:rsidRPr="007F214B">
        <w:rPr>
          <w:rFonts w:ascii="Arial" w:hAnsi="Arial" w:cs="Arial"/>
          <w:color w:val="000000" w:themeColor="text1"/>
        </w:rPr>
        <w:t xml:space="preserve">. The effectiveness of targeting the most vulnerable populations in rural areas will be enhanced through the use of objective tools that will be embedded in the vulnerability and risk assessments (VRA), the mapping of access to irrigation and the use of resilient agricultural techniques. This will be further enhanced by the improved performance-based incentive mechanisms that will reward those extension services that comply with certain pre-agreed conditions such as targeting of beneficiaries and climate resilient building standards, with greater volume of adaptation grants the following year. </w:t>
      </w:r>
    </w:p>
    <w:p w14:paraId="32AC7197" w14:textId="77777777" w:rsidR="00105E94" w:rsidRDefault="00105E94" w:rsidP="00E87017">
      <w:pPr>
        <w:spacing w:after="0" w:line="276" w:lineRule="auto"/>
        <w:rPr>
          <w:rFonts w:ascii="Arial" w:hAnsi="Arial" w:cs="Arial"/>
          <w:color w:val="000000" w:themeColor="text1"/>
        </w:rPr>
        <w:sectPr w:rsidR="00105E94" w:rsidSect="00B637AA">
          <w:footerReference w:type="default" r:id="rId16"/>
          <w:pgSz w:w="11906" w:h="16838"/>
          <w:pgMar w:top="1417" w:right="1417" w:bottom="1417" w:left="1417" w:header="708" w:footer="708" w:gutter="0"/>
          <w:cols w:space="708"/>
          <w:docGrid w:linePitch="360"/>
        </w:sectPr>
      </w:pPr>
    </w:p>
    <w:tbl>
      <w:tblPr>
        <w:tblStyle w:val="TableGrid"/>
        <w:tblW w:w="142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0"/>
        <w:gridCol w:w="2921"/>
        <w:gridCol w:w="4678"/>
        <w:gridCol w:w="2976"/>
        <w:gridCol w:w="2268"/>
      </w:tblGrid>
      <w:tr w:rsidR="008F4F4F" w:rsidRPr="007F214B" w14:paraId="68F2D0B0" w14:textId="77777777" w:rsidTr="007F38A3">
        <w:trPr>
          <w:jc w:val="center"/>
        </w:trPr>
        <w:tc>
          <w:tcPr>
            <w:tcW w:w="1440" w:type="dxa"/>
            <w:shd w:val="clear" w:color="auto" w:fill="A8D08D" w:themeFill="accent6" w:themeFillTint="99"/>
          </w:tcPr>
          <w:p w14:paraId="1C8E6BC0" w14:textId="77777777" w:rsidR="008F4F4F" w:rsidRPr="007F214B" w:rsidRDefault="008F4F4F" w:rsidP="00BA40C0">
            <w:pPr>
              <w:rPr>
                <w:rFonts w:ascii="Arial" w:hAnsi="Arial" w:cs="Arial"/>
                <w:b/>
              </w:rPr>
            </w:pPr>
            <w:r w:rsidRPr="007F214B">
              <w:rPr>
                <w:rFonts w:ascii="Arial" w:hAnsi="Arial" w:cs="Arial"/>
                <w:b/>
              </w:rPr>
              <w:lastRenderedPageBreak/>
              <w:t>Current situation</w:t>
            </w:r>
          </w:p>
        </w:tc>
        <w:tc>
          <w:tcPr>
            <w:tcW w:w="2921" w:type="dxa"/>
            <w:shd w:val="clear" w:color="auto" w:fill="C5E0B3" w:themeFill="accent6" w:themeFillTint="66"/>
          </w:tcPr>
          <w:p w14:paraId="1EC85994" w14:textId="77777777" w:rsidR="008F4F4F" w:rsidRPr="007F214B" w:rsidRDefault="008F4F4F" w:rsidP="00BA40C0">
            <w:pPr>
              <w:rPr>
                <w:rFonts w:ascii="Arial" w:hAnsi="Arial" w:cs="Arial"/>
                <w:b/>
              </w:rPr>
            </w:pPr>
            <w:r w:rsidRPr="007F214B">
              <w:rPr>
                <w:rFonts w:ascii="Arial" w:hAnsi="Arial" w:cs="Arial"/>
                <w:b/>
              </w:rPr>
              <w:t>Barriers</w:t>
            </w:r>
          </w:p>
        </w:tc>
        <w:tc>
          <w:tcPr>
            <w:tcW w:w="4678" w:type="dxa"/>
            <w:shd w:val="clear" w:color="auto" w:fill="EDEDED" w:themeFill="accent3" w:themeFillTint="33"/>
          </w:tcPr>
          <w:p w14:paraId="0721386B" w14:textId="77777777" w:rsidR="008F4F4F" w:rsidRPr="007F214B" w:rsidRDefault="008F4F4F" w:rsidP="00BA40C0">
            <w:pPr>
              <w:rPr>
                <w:rFonts w:ascii="Arial" w:hAnsi="Arial" w:cs="Arial"/>
                <w:b/>
              </w:rPr>
            </w:pPr>
            <w:r w:rsidRPr="007F214B">
              <w:rPr>
                <w:rFonts w:ascii="Arial" w:hAnsi="Arial" w:cs="Arial"/>
                <w:b/>
              </w:rPr>
              <w:t>Planned outputs of the project</w:t>
            </w:r>
          </w:p>
        </w:tc>
        <w:tc>
          <w:tcPr>
            <w:tcW w:w="2976" w:type="dxa"/>
            <w:shd w:val="clear" w:color="auto" w:fill="DBDBDB" w:themeFill="accent3" w:themeFillTint="66"/>
          </w:tcPr>
          <w:p w14:paraId="207E1672" w14:textId="77777777" w:rsidR="008F4F4F" w:rsidRPr="007F214B" w:rsidRDefault="008F4F4F" w:rsidP="00BA40C0">
            <w:pPr>
              <w:rPr>
                <w:rFonts w:ascii="Arial" w:hAnsi="Arial" w:cs="Arial"/>
                <w:b/>
              </w:rPr>
            </w:pPr>
            <w:r w:rsidRPr="007F214B">
              <w:rPr>
                <w:rFonts w:ascii="Arial" w:hAnsi="Arial" w:cs="Arial"/>
                <w:b/>
              </w:rPr>
              <w:t>Planned outcomes of the project</w:t>
            </w:r>
          </w:p>
        </w:tc>
        <w:tc>
          <w:tcPr>
            <w:tcW w:w="2268" w:type="dxa"/>
            <w:shd w:val="clear" w:color="auto" w:fill="C9C9C9" w:themeFill="accent3" w:themeFillTint="99"/>
          </w:tcPr>
          <w:p w14:paraId="202FE863" w14:textId="77777777" w:rsidR="008F4F4F" w:rsidRPr="007F214B" w:rsidRDefault="008F4F4F" w:rsidP="00BA40C0">
            <w:pPr>
              <w:rPr>
                <w:rFonts w:ascii="Arial" w:hAnsi="Arial" w:cs="Arial"/>
                <w:b/>
              </w:rPr>
            </w:pPr>
            <w:r w:rsidRPr="007F214B">
              <w:rPr>
                <w:rFonts w:ascii="Arial" w:hAnsi="Arial" w:cs="Arial"/>
                <w:b/>
              </w:rPr>
              <w:t xml:space="preserve">General objective of the project </w:t>
            </w:r>
          </w:p>
        </w:tc>
      </w:tr>
      <w:tr w:rsidR="008F4F4F" w:rsidRPr="007F214B" w14:paraId="7F1FFB1F" w14:textId="77777777" w:rsidTr="007F38A3">
        <w:trPr>
          <w:jc w:val="center"/>
        </w:trPr>
        <w:tc>
          <w:tcPr>
            <w:tcW w:w="1440" w:type="dxa"/>
            <w:vMerge w:val="restart"/>
            <w:shd w:val="clear" w:color="auto" w:fill="A8D08D" w:themeFill="accent6" w:themeFillTint="99"/>
            <w:vAlign w:val="center"/>
          </w:tcPr>
          <w:p w14:paraId="463CEF04" w14:textId="77777777" w:rsidR="008F4F4F" w:rsidRPr="007F214B" w:rsidRDefault="008F4F4F" w:rsidP="009E608F">
            <w:pPr>
              <w:rPr>
                <w:rFonts w:ascii="Arial" w:hAnsi="Arial" w:cs="Arial"/>
              </w:rPr>
            </w:pPr>
            <w:r w:rsidRPr="007F214B">
              <w:rPr>
                <w:rFonts w:ascii="Arial" w:hAnsi="Arial" w:cs="Arial"/>
              </w:rPr>
              <w:t xml:space="preserve">Benin is </w:t>
            </w:r>
            <w:r w:rsidR="009E608F">
              <w:rPr>
                <w:rFonts w:ascii="Arial" w:hAnsi="Arial" w:cs="Arial"/>
              </w:rPr>
              <w:t xml:space="preserve">especially </w:t>
            </w:r>
            <w:r w:rsidRPr="007F214B">
              <w:rPr>
                <w:rFonts w:ascii="Arial" w:hAnsi="Arial" w:cs="Arial"/>
              </w:rPr>
              <w:t xml:space="preserve">vulnerable to climate change, </w:t>
            </w:r>
            <w:r w:rsidR="009E608F">
              <w:rPr>
                <w:rFonts w:ascii="Arial" w:hAnsi="Arial" w:cs="Arial"/>
              </w:rPr>
              <w:t>because</w:t>
            </w:r>
            <w:r w:rsidRPr="007F214B">
              <w:rPr>
                <w:rFonts w:ascii="Arial" w:hAnsi="Arial" w:cs="Arial"/>
              </w:rPr>
              <w:t xml:space="preserve"> its agricultur</w:t>
            </w:r>
            <w:r w:rsidR="009E608F">
              <w:rPr>
                <w:rFonts w:ascii="Arial" w:hAnsi="Arial" w:cs="Arial"/>
              </w:rPr>
              <w:t>al sector</w:t>
            </w:r>
            <w:r w:rsidRPr="007F214B">
              <w:rPr>
                <w:rFonts w:ascii="Arial" w:hAnsi="Arial" w:cs="Arial"/>
              </w:rPr>
              <w:t xml:space="preserve"> represents a main source of employment and revenue</w:t>
            </w:r>
            <w:r w:rsidR="009E608F">
              <w:rPr>
                <w:rFonts w:ascii="Arial" w:hAnsi="Arial" w:cs="Arial"/>
              </w:rPr>
              <w:t xml:space="preserve">. Agriculture </w:t>
            </w:r>
            <w:r w:rsidRPr="007F214B">
              <w:rPr>
                <w:rFonts w:ascii="Arial" w:hAnsi="Arial" w:cs="Arial"/>
              </w:rPr>
              <w:t>is mainly rain-fed and thereby vulnerable to altered rainfall patterns that are induced by climate change</w:t>
            </w:r>
            <w:r w:rsidR="009E608F">
              <w:rPr>
                <w:rFonts w:ascii="Arial" w:hAnsi="Arial" w:cs="Arial"/>
              </w:rPr>
              <w:t>.</w:t>
            </w:r>
          </w:p>
        </w:tc>
        <w:tc>
          <w:tcPr>
            <w:tcW w:w="2921" w:type="dxa"/>
            <w:vMerge w:val="restart"/>
            <w:shd w:val="clear" w:color="auto" w:fill="C5E0B3" w:themeFill="accent6" w:themeFillTint="66"/>
          </w:tcPr>
          <w:p w14:paraId="2AAA48B1" w14:textId="77777777" w:rsidR="008F4F4F" w:rsidRPr="007F214B" w:rsidRDefault="00F537E9" w:rsidP="00BA40C0">
            <w:pPr>
              <w:tabs>
                <w:tab w:val="left" w:pos="1843"/>
              </w:tabs>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77007B57" wp14:editId="6888BCB4">
                      <wp:simplePos x="0" y="0"/>
                      <wp:positionH relativeFrom="column">
                        <wp:posOffset>1229360</wp:posOffset>
                      </wp:positionH>
                      <wp:positionV relativeFrom="paragraph">
                        <wp:posOffset>1260475</wp:posOffset>
                      </wp:positionV>
                      <wp:extent cx="536575" cy="577850"/>
                      <wp:effectExtent l="38100" t="38100" r="53975" b="5080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577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 o:spid="_x0000_s1026" type="#_x0000_t32" style="position:absolute;margin-left:96.8pt;margin-top:99.25pt;width:42.25pt;height:4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">
                      <v:stroke startarrow="block" endarrow="block"/>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14:anchorId="60BC2838" wp14:editId="2D5FDC96">
                      <wp:simplePos x="0" y="0"/>
                      <wp:positionH relativeFrom="column">
                        <wp:posOffset>1229360</wp:posOffset>
                      </wp:positionH>
                      <wp:positionV relativeFrom="paragraph">
                        <wp:posOffset>1881505</wp:posOffset>
                      </wp:positionV>
                      <wp:extent cx="536575" cy="716280"/>
                      <wp:effectExtent l="38100" t="38100" r="53975" b="64770"/>
                      <wp:wrapNone/>
                      <wp:docPr id="34"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716280"/>
                              </a:xfrm>
                              <a:prstGeom prst="straightConnector1">
                                <a:avLst/>
                              </a:prstGeom>
                              <a:noFill/>
                              <a:ln w="9525">
                                <a:solidFill>
                                  <a:schemeClr val="tx2">
                                    <a:lumMod val="60000"/>
                                    <a:lumOff val="4000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96.8pt;margin-top:148.15pt;width:42.25pt;height:56.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" strokecolor="#8496b0 [1951]">
                      <v:stroke startarrow="block" endarrow="block"/>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519E4414" wp14:editId="3FA68816">
                      <wp:simplePos x="0" y="0"/>
                      <wp:positionH relativeFrom="column">
                        <wp:posOffset>1229360</wp:posOffset>
                      </wp:positionH>
                      <wp:positionV relativeFrom="paragraph">
                        <wp:posOffset>1838325</wp:posOffset>
                      </wp:positionV>
                      <wp:extent cx="536575" cy="1363345"/>
                      <wp:effectExtent l="38100" t="38100" r="53975" b="65405"/>
                      <wp:wrapNone/>
                      <wp:docPr id="3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1363345"/>
                              </a:xfrm>
                              <a:prstGeom prst="straightConnector1">
                                <a:avLst/>
                              </a:prstGeom>
                              <a:noFill/>
                              <a:ln w="9525">
                                <a:solidFill>
                                  <a:schemeClr val="accent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96.8pt;margin-top:144.75pt;width:42.25pt;height:107.3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" strokecolor="#ed7d31 [3205]">
                      <v:stroke startarrow="block" endarrow="block"/>
                    </v:shape>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14:anchorId="72BF7F24" wp14:editId="377D8F66">
                      <wp:simplePos x="0" y="0"/>
                      <wp:positionH relativeFrom="column">
                        <wp:posOffset>1223645</wp:posOffset>
                      </wp:positionH>
                      <wp:positionV relativeFrom="paragraph">
                        <wp:posOffset>3149600</wp:posOffset>
                      </wp:positionV>
                      <wp:extent cx="542290" cy="52070"/>
                      <wp:effectExtent l="0" t="57150" r="67310" b="81280"/>
                      <wp:wrapNone/>
                      <wp:docPr id="3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2290" cy="52070"/>
                              </a:xfrm>
                              <a:prstGeom prst="straightConnector1">
                                <a:avLst/>
                              </a:prstGeom>
                              <a:noFill/>
                              <a:ln w="9525">
                                <a:solidFill>
                                  <a:schemeClr val="accent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96.35pt;margin-top:248pt;width:42.7pt;height:4.1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" strokecolor="#ed7d31 [3205]">
                      <v:stroke startarrow="block" endarrow="block"/>
                    </v:shap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66F317B1" wp14:editId="16E0C0C3">
                      <wp:simplePos x="0" y="0"/>
                      <wp:positionH relativeFrom="column">
                        <wp:posOffset>1223645</wp:posOffset>
                      </wp:positionH>
                      <wp:positionV relativeFrom="paragraph">
                        <wp:posOffset>3788410</wp:posOffset>
                      </wp:positionV>
                      <wp:extent cx="542290" cy="646430"/>
                      <wp:effectExtent l="38100" t="38100" r="48260" b="58420"/>
                      <wp:wrapNone/>
                      <wp:docPr id="3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646430"/>
                              </a:xfrm>
                              <a:prstGeom prst="straightConnector1">
                                <a:avLst/>
                              </a:prstGeom>
                              <a:noFill/>
                              <a:ln w="9525">
                                <a:solidFill>
                                  <a:schemeClr val="accent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96.35pt;margin-top:298.3pt;width:42.7pt;height:50.9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" strokecolor="#ed7d31 [3205]">
                      <v:stroke startarrow="block" endarrow="block"/>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14:anchorId="474FBC0D" wp14:editId="58EE15F0">
                      <wp:simplePos x="0" y="0"/>
                      <wp:positionH relativeFrom="column">
                        <wp:posOffset>1229360</wp:posOffset>
                      </wp:positionH>
                      <wp:positionV relativeFrom="paragraph">
                        <wp:posOffset>4434840</wp:posOffset>
                      </wp:positionV>
                      <wp:extent cx="536575" cy="146685"/>
                      <wp:effectExtent l="38100" t="57150" r="34925" b="81915"/>
                      <wp:wrapNone/>
                      <wp:docPr id="3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146685"/>
                              </a:xfrm>
                              <a:prstGeom prst="straightConnector1">
                                <a:avLst/>
                              </a:prstGeom>
                              <a:noFill/>
                              <a:ln w="9525">
                                <a:solidFill>
                                  <a:schemeClr val="accent2">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96.8pt;margin-top:349.2pt;width:42.25pt;height:11.5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" strokecolor="#ed7d31 [3205]">
                      <v:stroke startarrow="block" endarrow="block"/>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40CC8283" wp14:editId="00B7ABC4">
                      <wp:simplePos x="0" y="0"/>
                      <wp:positionH relativeFrom="column">
                        <wp:posOffset>1229360</wp:posOffset>
                      </wp:positionH>
                      <wp:positionV relativeFrom="paragraph">
                        <wp:posOffset>1838325</wp:posOffset>
                      </wp:positionV>
                      <wp:extent cx="536575" cy="198755"/>
                      <wp:effectExtent l="38100" t="38100" r="73025" b="67945"/>
                      <wp:wrapNone/>
                      <wp:docPr id="29"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198755"/>
                              </a:xfrm>
                              <a:prstGeom prst="straightConnector1">
                                <a:avLst/>
                              </a:prstGeom>
                              <a:noFill/>
                              <a:ln w="9525">
                                <a:solidFill>
                                  <a:schemeClr val="accent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96.8pt;margin-top:144.75pt;width:42.25pt;height:15.6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" strokecolor="#5b9bd5 [3204]">
                      <v:stroke startarrow="block" endarrow="block"/>
                    </v:shap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21453F51" wp14:editId="789ADA58">
                      <wp:simplePos x="0" y="0"/>
                      <wp:positionH relativeFrom="column">
                        <wp:posOffset>1223645</wp:posOffset>
                      </wp:positionH>
                      <wp:positionV relativeFrom="paragraph">
                        <wp:posOffset>855345</wp:posOffset>
                      </wp:positionV>
                      <wp:extent cx="536575" cy="2294255"/>
                      <wp:effectExtent l="57150" t="38100" r="53975" b="48895"/>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22942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96.35pt;margin-top:67.35pt;width:42.25pt;height:180.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">
                      <v:stroke startarrow="block" endarrow="block"/>
                    </v:shape>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67B75817" wp14:editId="7FBB6529">
                      <wp:simplePos x="0" y="0"/>
                      <wp:positionH relativeFrom="column">
                        <wp:posOffset>1223645</wp:posOffset>
                      </wp:positionH>
                      <wp:positionV relativeFrom="paragraph">
                        <wp:posOffset>1260475</wp:posOffset>
                      </wp:positionV>
                      <wp:extent cx="542290" cy="3174365"/>
                      <wp:effectExtent l="57150" t="38100" r="67310" b="64135"/>
                      <wp:wrapNone/>
                      <wp:docPr id="2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31743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96.35pt;margin-top:99.25pt;width:42.7pt;height:249.9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">
                      <v:stroke startarrow="block" endarrow="block"/>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14:anchorId="5324CAEF" wp14:editId="458A022C">
                      <wp:simplePos x="0" y="0"/>
                      <wp:positionH relativeFrom="column">
                        <wp:posOffset>1229360</wp:posOffset>
                      </wp:positionH>
                      <wp:positionV relativeFrom="paragraph">
                        <wp:posOffset>1570990</wp:posOffset>
                      </wp:positionV>
                      <wp:extent cx="536575" cy="267335"/>
                      <wp:effectExtent l="38100" t="38100" r="53975" b="56515"/>
                      <wp:wrapNone/>
                      <wp:docPr id="2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6575" cy="267335"/>
                              </a:xfrm>
                              <a:prstGeom prst="straightConnector1">
                                <a:avLst/>
                              </a:prstGeom>
                              <a:noFill/>
                              <a:ln w="9525">
                                <a:solidFill>
                                  <a:schemeClr val="accent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96.8pt;margin-top:123.7pt;width:42.25pt;height:2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" strokecolor="#5b9bd5 [3204]">
                      <v:stroke startarrow="block" endarrow="block"/>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5A823989" wp14:editId="50E617A8">
                      <wp:simplePos x="0" y="0"/>
                      <wp:positionH relativeFrom="column">
                        <wp:posOffset>-2540</wp:posOffset>
                      </wp:positionH>
                      <wp:positionV relativeFrom="paragraph">
                        <wp:posOffset>64135</wp:posOffset>
                      </wp:positionV>
                      <wp:extent cx="1231900" cy="984885"/>
                      <wp:effectExtent l="0" t="0" r="25400" b="24765"/>
                      <wp:wrapNone/>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84885"/>
                              </a:xfrm>
                              <a:prstGeom prst="rect">
                                <a:avLst/>
                              </a:prstGeom>
                              <a:solidFill>
                                <a:schemeClr val="accent6">
                                  <a:lumMod val="40000"/>
                                  <a:lumOff val="60000"/>
                                </a:schemeClr>
                              </a:solidFill>
                              <a:ln w="9525">
                                <a:solidFill>
                                  <a:srgbClr val="000000"/>
                                </a:solidFill>
                                <a:miter lim="800000"/>
                                <a:headEnd/>
                                <a:tailEnd/>
                              </a:ln>
                            </wps:spPr>
                            <wps:txbx>
                              <w:txbxContent>
                                <w:p w14:paraId="621981ED" w14:textId="77777777" w:rsidR="00116C0F" w:rsidRPr="00F01017" w:rsidRDefault="00116C0F" w:rsidP="008F4F4F">
                                  <w:pPr>
                                    <w:rPr>
                                      <w:sz w:val="16"/>
                                      <w:szCs w:val="16"/>
                                    </w:rPr>
                                  </w:pPr>
                                  <w:r w:rsidRPr="00F01017">
                                    <w:rPr>
                                      <w:sz w:val="16"/>
                                      <w:szCs w:val="16"/>
                                    </w:rPr>
                                    <w:t>Insufficient integration of climate risks into the agriculture sector at the national and sub-national development planning (Capacity and institutional barrier)</w:t>
                                  </w:r>
                                </w:p>
                                <w:p w14:paraId="079A48E1" w14:textId="77777777" w:rsidR="00116C0F" w:rsidRPr="00F01017" w:rsidRDefault="00116C0F" w:rsidP="008F4F4F">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2pt;margin-top:5.05pt;width:97pt;height:7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" fillcolor="#c5e0b3 [1305]">
                      <v:textbox>
                        <w:txbxContent>
                          <w:p w:rsidR="002801C6" w:rsidRPr="00F01017" w:rsidRDefault="002801C6" w:rsidP="008F4F4F">
                            <w:pPr>
                              <w:rPr>
                                <w:sz w:val="16"/>
                                <w:szCs w:val="16"/>
                              </w:rPr>
                            </w:pPr>
                            <w:r w:rsidRPr="00F01017">
                              <w:rPr>
                                <w:sz w:val="16"/>
                                <w:szCs w:val="16"/>
                              </w:rPr>
                              <w:t>Insufficient integration of climate risks into the agriculture sector at the national and sub-national development planning (Capacity and institutional barrier)</w:t>
                            </w:r>
                          </w:p>
                          <w:p w:rsidR="002801C6" w:rsidRPr="00F01017" w:rsidRDefault="002801C6" w:rsidP="008F4F4F">
                            <w:pPr>
                              <w:rPr>
                                <w:sz w:val="15"/>
                                <w:szCs w:val="15"/>
                              </w:rPr>
                            </w:pP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26266E89" wp14:editId="2B6B43D4">
                      <wp:simplePos x="0" y="0"/>
                      <wp:positionH relativeFrom="column">
                        <wp:posOffset>-8255</wp:posOffset>
                      </wp:positionH>
                      <wp:positionV relativeFrom="paragraph">
                        <wp:posOffset>2775585</wp:posOffset>
                      </wp:positionV>
                      <wp:extent cx="1231900" cy="768350"/>
                      <wp:effectExtent l="0" t="0" r="25400" b="12700"/>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768350"/>
                              </a:xfrm>
                              <a:prstGeom prst="rect">
                                <a:avLst/>
                              </a:prstGeom>
                              <a:solidFill>
                                <a:schemeClr val="accent6">
                                  <a:lumMod val="40000"/>
                                  <a:lumOff val="60000"/>
                                </a:schemeClr>
                              </a:solidFill>
                              <a:ln w="9525">
                                <a:solidFill>
                                  <a:srgbClr val="000000"/>
                                </a:solidFill>
                                <a:miter lim="800000"/>
                                <a:headEnd/>
                                <a:tailEnd/>
                              </a:ln>
                            </wps:spPr>
                            <wps:txbx>
                              <w:txbxContent>
                                <w:p w14:paraId="73A8F2F9" w14:textId="77777777" w:rsidR="00116C0F" w:rsidRPr="00F01017" w:rsidRDefault="00116C0F" w:rsidP="008F4F4F">
                                  <w:pPr>
                                    <w:rPr>
                                      <w:sz w:val="16"/>
                                      <w:szCs w:val="16"/>
                                    </w:rPr>
                                  </w:pPr>
                                  <w:r w:rsidRPr="00F01017">
                                    <w:rPr>
                                      <w:sz w:val="16"/>
                                      <w:szCs w:val="16"/>
                                    </w:rPr>
                                    <w:t xml:space="preserve">Low levels of extension advice for agriculture based livelihood diversification (Technical capacity barrier) </w:t>
                                  </w:r>
                                </w:p>
                                <w:p w14:paraId="337E2801" w14:textId="77777777" w:rsidR="00116C0F" w:rsidRPr="00F01017" w:rsidRDefault="00116C0F" w:rsidP="008F4F4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65pt;margin-top:218.55pt;width:97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" fillcolor="#c5e0b3 [1305]">
                      <v:textbox>
                        <w:txbxContent>
                          <w:p w:rsidR="002801C6" w:rsidRPr="00F01017" w:rsidRDefault="002801C6" w:rsidP="008F4F4F">
                            <w:pPr>
                              <w:rPr>
                                <w:sz w:val="16"/>
                                <w:szCs w:val="16"/>
                              </w:rPr>
                            </w:pPr>
                            <w:r w:rsidRPr="00F01017">
                              <w:rPr>
                                <w:sz w:val="16"/>
                                <w:szCs w:val="16"/>
                              </w:rPr>
                              <w:t xml:space="preserve">Low levels of extension advice for agriculture based livelihood diversification (Technical capacity barrier) </w:t>
                            </w:r>
                          </w:p>
                          <w:p w:rsidR="002801C6" w:rsidRPr="00F01017" w:rsidRDefault="002801C6" w:rsidP="008F4F4F">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4D15EF7C" wp14:editId="5D914F39">
                      <wp:simplePos x="0" y="0"/>
                      <wp:positionH relativeFrom="column">
                        <wp:posOffset>-2540</wp:posOffset>
                      </wp:positionH>
                      <wp:positionV relativeFrom="paragraph">
                        <wp:posOffset>1435100</wp:posOffset>
                      </wp:positionV>
                      <wp:extent cx="1231900" cy="956945"/>
                      <wp:effectExtent l="0" t="0" r="25400" b="14605"/>
                      <wp:wrapNone/>
                      <wp:docPr id="2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56945"/>
                              </a:xfrm>
                              <a:prstGeom prst="rect">
                                <a:avLst/>
                              </a:prstGeom>
                              <a:solidFill>
                                <a:schemeClr val="accent6">
                                  <a:lumMod val="40000"/>
                                  <a:lumOff val="60000"/>
                                </a:schemeClr>
                              </a:solidFill>
                              <a:ln w="9525">
                                <a:solidFill>
                                  <a:srgbClr val="000000"/>
                                </a:solidFill>
                                <a:miter lim="800000"/>
                                <a:headEnd/>
                                <a:tailEnd/>
                              </a:ln>
                            </wps:spPr>
                            <wps:txbx>
                              <w:txbxContent>
                                <w:p w14:paraId="43DF2188" w14:textId="77777777" w:rsidR="00116C0F" w:rsidRPr="00F01017" w:rsidRDefault="00116C0F" w:rsidP="008F4F4F">
                                  <w:pPr>
                                    <w:jc w:val="center"/>
                                    <w:rPr>
                                      <w:sz w:val="16"/>
                                      <w:szCs w:val="16"/>
                                    </w:rPr>
                                  </w:pPr>
                                  <w:r w:rsidRPr="00F01017">
                                    <w:rPr>
                                      <w:sz w:val="16"/>
                                      <w:szCs w:val="16"/>
                                    </w:rPr>
                                    <w:t>Technical capacity constraints for climate-resilient water infrastructure design and livelihood support (Knowledge and technical barrier)</w:t>
                                  </w:r>
                                </w:p>
                                <w:p w14:paraId="62163A31" w14:textId="77777777" w:rsidR="00116C0F" w:rsidRPr="00F01017" w:rsidRDefault="00116C0F" w:rsidP="008F4F4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2pt;margin-top:113pt;width:97pt;height:7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" fillcolor="#c5e0b3 [1305]">
                      <v:textbox>
                        <w:txbxContent>
                          <w:p w:rsidR="002801C6" w:rsidRPr="00F01017" w:rsidRDefault="002801C6" w:rsidP="008F4F4F">
                            <w:pPr>
                              <w:jc w:val="center"/>
                              <w:rPr>
                                <w:sz w:val="16"/>
                                <w:szCs w:val="16"/>
                              </w:rPr>
                            </w:pPr>
                            <w:r w:rsidRPr="00F01017">
                              <w:rPr>
                                <w:sz w:val="16"/>
                                <w:szCs w:val="16"/>
                              </w:rPr>
                              <w:t>Technical capacity constraints for climate-resilient water infrastructure design and livelihood support (Knowledge and technical barrier)</w:t>
                            </w:r>
                          </w:p>
                          <w:p w:rsidR="002801C6" w:rsidRPr="00F01017" w:rsidRDefault="002801C6" w:rsidP="008F4F4F">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2A991C1E" wp14:editId="4ED87FA4">
                      <wp:simplePos x="0" y="0"/>
                      <wp:positionH relativeFrom="column">
                        <wp:posOffset>1229360</wp:posOffset>
                      </wp:positionH>
                      <wp:positionV relativeFrom="paragraph">
                        <wp:posOffset>535940</wp:posOffset>
                      </wp:positionV>
                      <wp:extent cx="536575" cy="724535"/>
                      <wp:effectExtent l="38100" t="38100" r="53975" b="56515"/>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7245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96.8pt;margin-top:42.2pt;width:42.25pt;height:57.0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">
                      <v:stroke startarrow="block" endarrow="block"/>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62A5A120" wp14:editId="07232DB5">
                      <wp:simplePos x="0" y="0"/>
                      <wp:positionH relativeFrom="column">
                        <wp:posOffset>1229360</wp:posOffset>
                      </wp:positionH>
                      <wp:positionV relativeFrom="paragraph">
                        <wp:posOffset>535940</wp:posOffset>
                      </wp:positionV>
                      <wp:extent cx="536575" cy="319405"/>
                      <wp:effectExtent l="38100" t="38100" r="73025" b="61595"/>
                      <wp:wrapNone/>
                      <wp:docPr id="20"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6575" cy="319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96.8pt;margin-top:42.2pt;width:42.25pt;height:25.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">
                      <v:stroke startarrow="block" endarrow="block"/>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B9D2D80" wp14:editId="07E782E9">
                      <wp:simplePos x="0" y="0"/>
                      <wp:positionH relativeFrom="column">
                        <wp:posOffset>1229360</wp:posOffset>
                      </wp:positionH>
                      <wp:positionV relativeFrom="paragraph">
                        <wp:posOffset>64135</wp:posOffset>
                      </wp:positionV>
                      <wp:extent cx="536575" cy="471805"/>
                      <wp:effectExtent l="38100" t="38100" r="53975" b="61595"/>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575" cy="4718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6.8pt;margin-top:5.05pt;width:42.25pt;height:37.1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">
                      <v:stroke startarrow="block" endarrow="block"/>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14:anchorId="5795DE6A" wp14:editId="2B826412">
                      <wp:simplePos x="0" y="0"/>
                      <wp:positionH relativeFrom="column">
                        <wp:posOffset>-2540</wp:posOffset>
                      </wp:positionH>
                      <wp:positionV relativeFrom="paragraph">
                        <wp:posOffset>4023995</wp:posOffset>
                      </wp:positionV>
                      <wp:extent cx="1231900" cy="764540"/>
                      <wp:effectExtent l="0" t="0" r="25400" b="16510"/>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764540"/>
                              </a:xfrm>
                              <a:prstGeom prst="rect">
                                <a:avLst/>
                              </a:prstGeom>
                              <a:solidFill>
                                <a:schemeClr val="accent6">
                                  <a:lumMod val="40000"/>
                                  <a:lumOff val="60000"/>
                                </a:schemeClr>
                              </a:solidFill>
                              <a:ln w="9525">
                                <a:solidFill>
                                  <a:srgbClr val="000000"/>
                                </a:solidFill>
                                <a:miter lim="800000"/>
                                <a:headEnd/>
                                <a:tailEnd/>
                              </a:ln>
                            </wps:spPr>
                            <wps:txbx>
                              <w:txbxContent>
                                <w:p w14:paraId="25F4FA7F" w14:textId="77777777" w:rsidR="00116C0F" w:rsidRPr="00F01017" w:rsidRDefault="00116C0F" w:rsidP="008F4F4F">
                                  <w:pPr>
                                    <w:jc w:val="center"/>
                                    <w:rPr>
                                      <w:sz w:val="16"/>
                                      <w:szCs w:val="16"/>
                                    </w:rPr>
                                  </w:pPr>
                                  <w:r w:rsidRPr="00F01017">
                                    <w:rPr>
                                      <w:sz w:val="16"/>
                                      <w:szCs w:val="16"/>
                                    </w:rPr>
                                    <w:t>Limited availability and use of information on adaptation options (Information and coordination barrier)</w:t>
                                  </w:r>
                                </w:p>
                                <w:p w14:paraId="423AB21A" w14:textId="77777777" w:rsidR="00116C0F" w:rsidRPr="00F01017" w:rsidRDefault="00116C0F" w:rsidP="008F4F4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left:0;text-align:left;margin-left:-.2pt;margin-top:316.85pt;width:97pt;height:6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" fillcolor="#c5e0b3 [1305]">
                      <v:textbox>
                        <w:txbxContent>
                          <w:p w:rsidR="002801C6" w:rsidRPr="00F01017" w:rsidRDefault="002801C6" w:rsidP="008F4F4F">
                            <w:pPr>
                              <w:jc w:val="center"/>
                              <w:rPr>
                                <w:sz w:val="16"/>
                                <w:szCs w:val="16"/>
                              </w:rPr>
                            </w:pPr>
                            <w:r w:rsidRPr="00F01017">
                              <w:rPr>
                                <w:sz w:val="16"/>
                                <w:szCs w:val="16"/>
                              </w:rPr>
                              <w:t>Limited availability and use of information on adaptation options (Information and coordination barrier)</w:t>
                            </w:r>
                          </w:p>
                          <w:p w:rsidR="002801C6" w:rsidRPr="00F01017" w:rsidRDefault="002801C6" w:rsidP="008F4F4F">
                            <w:pPr>
                              <w:rPr>
                                <w:sz w:val="16"/>
                                <w:szCs w:val="16"/>
                              </w:rPr>
                            </w:pPr>
                          </w:p>
                        </w:txbxContent>
                      </v:textbox>
                    </v:shape>
                  </w:pict>
                </mc:Fallback>
              </mc:AlternateContent>
            </w:r>
          </w:p>
        </w:tc>
        <w:tc>
          <w:tcPr>
            <w:tcW w:w="4678" w:type="dxa"/>
            <w:shd w:val="clear" w:color="auto" w:fill="EDEDED" w:themeFill="accent3" w:themeFillTint="33"/>
            <w:vAlign w:val="center"/>
          </w:tcPr>
          <w:p w14:paraId="61B378C7" w14:textId="77777777" w:rsidR="008F4F4F" w:rsidRPr="0052353D" w:rsidRDefault="008F4F4F" w:rsidP="00BA40C0">
            <w:pPr>
              <w:rPr>
                <w:rFonts w:ascii="Arial" w:hAnsi="Arial" w:cs="Arial"/>
                <w:b/>
                <w:bCs/>
                <w:color w:val="000000" w:themeColor="text1"/>
              </w:rPr>
            </w:pPr>
            <w:r w:rsidRPr="0052353D">
              <w:rPr>
                <w:rFonts w:ascii="Arial" w:hAnsi="Arial" w:cs="Arial"/>
                <w:b/>
                <w:bCs/>
                <w:color w:val="000000" w:themeColor="text1"/>
              </w:rPr>
              <w:t xml:space="preserve">Output 1.1: </w:t>
            </w:r>
            <w:r w:rsidRPr="0052353D">
              <w:rPr>
                <w:rFonts w:ascii="Arial" w:hAnsi="Arial" w:cs="Arial"/>
                <w:bCs/>
                <w:color w:val="000000" w:themeColor="text1"/>
              </w:rPr>
              <w:t>The capacity of the five targeted Departments and Municipalities and all relevant Ministries to integrate gender responsive climate change adaptation in their planning and budgeting work is improved</w:t>
            </w:r>
            <w:r w:rsidRPr="0052353D">
              <w:rPr>
                <w:rFonts w:ascii="Arial" w:hAnsi="Arial" w:cs="Arial"/>
                <w:b/>
                <w:bCs/>
                <w:color w:val="000000" w:themeColor="text1"/>
              </w:rPr>
              <w:t xml:space="preserve">  </w:t>
            </w:r>
          </w:p>
          <w:p w14:paraId="3D2D5943" w14:textId="77777777" w:rsidR="008F4F4F" w:rsidRPr="007F214B" w:rsidRDefault="008F4F4F" w:rsidP="00BA40C0">
            <w:pPr>
              <w:spacing w:after="0"/>
              <w:rPr>
                <w:rFonts w:ascii="Arial" w:eastAsia="PMingLiU" w:hAnsi="Arial" w:cs="Arial"/>
                <w:bCs/>
                <w:color w:val="000000" w:themeColor="text1"/>
              </w:rPr>
            </w:pPr>
            <w:bookmarkStart w:id="24" w:name="_Output_1.1"/>
            <w:bookmarkEnd w:id="24"/>
            <w:r w:rsidRPr="007F214B">
              <w:rPr>
                <w:rFonts w:ascii="Arial" w:eastAsia="PMingLiU" w:hAnsi="Arial" w:cs="Arial"/>
                <w:b/>
                <w:bCs/>
                <w:color w:val="000000" w:themeColor="text1"/>
              </w:rPr>
              <w:t>Output 1.</w:t>
            </w:r>
            <w:r>
              <w:rPr>
                <w:rFonts w:ascii="Arial" w:eastAsia="PMingLiU" w:hAnsi="Arial" w:cs="Arial"/>
                <w:b/>
                <w:bCs/>
                <w:color w:val="000000" w:themeColor="text1"/>
              </w:rPr>
              <w:t>2</w:t>
            </w:r>
            <w:r w:rsidRPr="007F214B">
              <w:rPr>
                <w:rFonts w:ascii="Arial" w:eastAsia="PMingLiU" w:hAnsi="Arial" w:cs="Arial"/>
                <w:bCs/>
                <w:color w:val="000000" w:themeColor="text1"/>
              </w:rPr>
              <w:t xml:space="preserve">: </w:t>
            </w:r>
            <w:r w:rsidR="009E608F">
              <w:rPr>
                <w:rFonts w:ascii="Arial" w:eastAsia="PMingLiU" w:hAnsi="Arial" w:cs="Arial"/>
                <w:bCs/>
                <w:color w:val="000000" w:themeColor="text1"/>
              </w:rPr>
              <w:t>T</w:t>
            </w:r>
            <w:r w:rsidR="009E608F" w:rsidRPr="007F214B">
              <w:rPr>
                <w:rFonts w:ascii="Arial" w:eastAsia="PMingLiU" w:hAnsi="Arial" w:cs="Arial"/>
                <w:bCs/>
                <w:color w:val="000000" w:themeColor="text1"/>
              </w:rPr>
              <w:t xml:space="preserve">he </w:t>
            </w:r>
            <w:r w:rsidRPr="007F214B">
              <w:rPr>
                <w:rFonts w:ascii="Arial" w:eastAsia="PMingLiU" w:hAnsi="Arial" w:cs="Arial"/>
                <w:bCs/>
                <w:color w:val="000000" w:themeColor="text1"/>
              </w:rPr>
              <w:t>technical capacity of agricultural extension agents and local NGOs concerning resilience to climate change is improved</w:t>
            </w:r>
          </w:p>
          <w:p w14:paraId="0FC6398F" w14:textId="77777777" w:rsidR="008F4F4F" w:rsidRPr="007F214B" w:rsidRDefault="008F4F4F" w:rsidP="009E608F">
            <w:pPr>
              <w:spacing w:after="0"/>
              <w:rPr>
                <w:rFonts w:ascii="Arial" w:eastAsia="PMingLiU" w:hAnsi="Arial" w:cs="Arial"/>
                <w:b/>
                <w:bCs/>
                <w:color w:val="000000" w:themeColor="text1"/>
              </w:rPr>
            </w:pPr>
            <w:r>
              <w:rPr>
                <w:rFonts w:ascii="Arial" w:eastAsia="PMingLiU" w:hAnsi="Arial" w:cs="Arial"/>
                <w:b/>
                <w:bCs/>
                <w:color w:val="000000" w:themeColor="text1"/>
              </w:rPr>
              <w:t>Output 1.3</w:t>
            </w:r>
            <w:r w:rsidRPr="007F214B">
              <w:rPr>
                <w:rFonts w:ascii="Arial" w:eastAsia="PMingLiU" w:hAnsi="Arial" w:cs="Arial"/>
                <w:b/>
                <w:bCs/>
                <w:color w:val="000000" w:themeColor="text1"/>
              </w:rPr>
              <w:t>:</w:t>
            </w:r>
            <w:r w:rsidRPr="007F214B">
              <w:rPr>
                <w:rFonts w:ascii="Arial" w:eastAsia="PMingLiU" w:hAnsi="Arial" w:cs="Arial"/>
                <w:bCs/>
                <w:color w:val="000000" w:themeColor="text1"/>
              </w:rPr>
              <w:t xml:space="preserve"> </w:t>
            </w:r>
            <w:r w:rsidR="009E608F">
              <w:rPr>
                <w:rFonts w:ascii="Arial" w:eastAsia="PMingLiU" w:hAnsi="Arial" w:cs="Arial"/>
                <w:bCs/>
                <w:color w:val="000000" w:themeColor="text1"/>
              </w:rPr>
              <w:t>T</w:t>
            </w:r>
            <w:r w:rsidR="009E608F" w:rsidRPr="007F214B">
              <w:rPr>
                <w:rFonts w:ascii="Arial" w:eastAsia="PMingLiU" w:hAnsi="Arial" w:cs="Arial"/>
                <w:bCs/>
                <w:color w:val="000000" w:themeColor="text1"/>
              </w:rPr>
              <w:t xml:space="preserve">he </w:t>
            </w:r>
            <w:r w:rsidRPr="007F214B">
              <w:rPr>
                <w:rFonts w:ascii="Arial" w:eastAsia="PMingLiU" w:hAnsi="Arial" w:cs="Arial"/>
                <w:bCs/>
                <w:color w:val="000000" w:themeColor="text1"/>
              </w:rPr>
              <w:t>coordination and communication between actors involved in is improved</w:t>
            </w:r>
            <w:r w:rsidRPr="007F214B">
              <w:rPr>
                <w:rFonts w:ascii="Arial" w:eastAsia="PMingLiU" w:hAnsi="Arial" w:cs="Arial"/>
                <w:b/>
                <w:bCs/>
                <w:color w:val="000000" w:themeColor="text1"/>
              </w:rPr>
              <w:t xml:space="preserve"> </w:t>
            </w:r>
          </w:p>
        </w:tc>
        <w:tc>
          <w:tcPr>
            <w:tcW w:w="2976" w:type="dxa"/>
            <w:shd w:val="clear" w:color="auto" w:fill="DBDBDB" w:themeFill="accent3" w:themeFillTint="66"/>
            <w:vAlign w:val="center"/>
          </w:tcPr>
          <w:p w14:paraId="429ACABC" w14:textId="77777777" w:rsidR="008F4F4F" w:rsidRPr="007F214B" w:rsidRDefault="008F4F4F" w:rsidP="00BA40C0">
            <w:pPr>
              <w:rPr>
                <w:rFonts w:ascii="Arial" w:hAnsi="Arial" w:cs="Arial"/>
                <w:b/>
                <w:color w:val="000000" w:themeColor="text1"/>
              </w:rPr>
            </w:pPr>
            <w:r w:rsidRPr="007F214B">
              <w:rPr>
                <w:rFonts w:ascii="Arial" w:hAnsi="Arial" w:cs="Arial"/>
                <w:b/>
                <w:color w:val="000000" w:themeColor="text1"/>
              </w:rPr>
              <w:t>Capacity development</w:t>
            </w:r>
          </w:p>
          <w:p w14:paraId="47607972" w14:textId="77777777" w:rsidR="008F4F4F" w:rsidRPr="007F214B" w:rsidRDefault="008F4F4F" w:rsidP="00BA40C0">
            <w:pPr>
              <w:rPr>
                <w:rFonts w:ascii="Arial" w:hAnsi="Arial" w:cs="Arial"/>
                <w:color w:val="000000" w:themeColor="text1"/>
              </w:rPr>
            </w:pPr>
            <w:r w:rsidRPr="007F214B">
              <w:rPr>
                <w:rFonts w:ascii="Arial" w:hAnsi="Arial" w:cs="Arial"/>
                <w:b/>
                <w:i/>
                <w:color w:val="000000" w:themeColor="text1"/>
              </w:rPr>
              <w:t>Outcome 1:</w:t>
            </w:r>
            <w:r w:rsidRPr="007F214B">
              <w:rPr>
                <w:rFonts w:ascii="Arial" w:hAnsi="Arial" w:cs="Arial"/>
                <w:color w:val="000000" w:themeColor="text1"/>
              </w:rPr>
              <w:t xml:space="preserve"> Climate change and gender are included in development plans and budgets at national and sub-national levels</w:t>
            </w:r>
          </w:p>
          <w:p w14:paraId="5B1FDA83" w14:textId="77777777" w:rsidR="008F4F4F" w:rsidRPr="007F214B" w:rsidRDefault="008F4F4F" w:rsidP="00BA40C0">
            <w:pPr>
              <w:rPr>
                <w:rFonts w:ascii="Arial" w:hAnsi="Arial" w:cs="Arial"/>
              </w:rPr>
            </w:pPr>
          </w:p>
        </w:tc>
        <w:tc>
          <w:tcPr>
            <w:tcW w:w="2268" w:type="dxa"/>
            <w:vMerge w:val="restart"/>
            <w:shd w:val="clear" w:color="auto" w:fill="C9C9C9" w:themeFill="accent3" w:themeFillTint="99"/>
            <w:vAlign w:val="center"/>
          </w:tcPr>
          <w:p w14:paraId="700EB418" w14:textId="77777777" w:rsidR="008F4F4F" w:rsidRPr="007F214B" w:rsidRDefault="008F4F4F" w:rsidP="00BA40C0">
            <w:pPr>
              <w:jc w:val="center"/>
              <w:rPr>
                <w:rFonts w:ascii="Arial" w:hAnsi="Arial" w:cs="Arial"/>
              </w:rPr>
            </w:pPr>
            <w:r>
              <w:rPr>
                <w:rFonts w:ascii="Arial" w:hAnsi="Arial" w:cs="Arial"/>
                <w:color w:val="000000" w:themeColor="text1"/>
              </w:rPr>
              <w:t>T</w:t>
            </w:r>
            <w:r w:rsidRPr="00C17C41">
              <w:rPr>
                <w:rFonts w:ascii="Arial" w:hAnsi="Arial" w:cs="Arial"/>
                <w:color w:val="000000" w:themeColor="text1"/>
              </w:rPr>
              <w:t>o support resilient agriculture, livelihoods and mainstream climate risk considerations into national</w:t>
            </w:r>
            <w:r>
              <w:rPr>
                <w:rFonts w:ascii="Arial" w:hAnsi="Arial" w:cs="Arial"/>
                <w:color w:val="000000" w:themeColor="text1"/>
              </w:rPr>
              <w:t xml:space="preserve"> </w:t>
            </w:r>
            <w:r w:rsidRPr="00C17C41">
              <w:rPr>
                <w:rFonts w:ascii="Arial" w:hAnsi="Arial" w:cs="Arial"/>
                <w:color w:val="000000" w:themeColor="text1"/>
              </w:rPr>
              <w:t>and sub-national planning processes so that local communities are less vulnerable to climate change.</w:t>
            </w:r>
          </w:p>
        </w:tc>
      </w:tr>
      <w:tr w:rsidR="008F4F4F" w:rsidRPr="007F214B" w14:paraId="15C4A8AB" w14:textId="77777777" w:rsidTr="007F38A3">
        <w:trPr>
          <w:jc w:val="center"/>
        </w:trPr>
        <w:tc>
          <w:tcPr>
            <w:tcW w:w="1440" w:type="dxa"/>
            <w:vMerge/>
            <w:shd w:val="clear" w:color="auto" w:fill="A8D08D" w:themeFill="accent6" w:themeFillTint="99"/>
          </w:tcPr>
          <w:p w14:paraId="08F1BE97" w14:textId="77777777" w:rsidR="008F4F4F" w:rsidRPr="007F214B" w:rsidRDefault="008F4F4F" w:rsidP="00BA40C0">
            <w:pPr>
              <w:rPr>
                <w:rFonts w:ascii="Arial" w:hAnsi="Arial" w:cs="Arial"/>
              </w:rPr>
            </w:pPr>
          </w:p>
        </w:tc>
        <w:tc>
          <w:tcPr>
            <w:tcW w:w="2921" w:type="dxa"/>
            <w:vMerge/>
            <w:shd w:val="clear" w:color="auto" w:fill="C5E0B3" w:themeFill="accent6" w:themeFillTint="66"/>
          </w:tcPr>
          <w:p w14:paraId="3D2950BE" w14:textId="77777777" w:rsidR="008F4F4F" w:rsidRPr="007F214B" w:rsidRDefault="008F4F4F" w:rsidP="00BA40C0">
            <w:pPr>
              <w:rPr>
                <w:rFonts w:ascii="Arial" w:hAnsi="Arial" w:cs="Arial"/>
              </w:rPr>
            </w:pPr>
          </w:p>
        </w:tc>
        <w:tc>
          <w:tcPr>
            <w:tcW w:w="4678" w:type="dxa"/>
            <w:shd w:val="clear" w:color="auto" w:fill="EDEDED" w:themeFill="accent3" w:themeFillTint="33"/>
            <w:vAlign w:val="center"/>
          </w:tcPr>
          <w:p w14:paraId="750B511A" w14:textId="77777777" w:rsidR="008F4F4F" w:rsidRPr="007F214B" w:rsidRDefault="008F4F4F" w:rsidP="00BA40C0">
            <w:pPr>
              <w:spacing w:after="0"/>
              <w:rPr>
                <w:rFonts w:ascii="Arial" w:hAnsi="Arial" w:cs="Arial"/>
                <w:b/>
                <w:bCs/>
                <w:color w:val="000000" w:themeColor="text1"/>
              </w:rPr>
            </w:pPr>
            <w:r w:rsidRPr="00B214B1">
              <w:rPr>
                <w:rFonts w:ascii="Arial" w:hAnsi="Arial" w:cs="Arial"/>
                <w:b/>
                <w:bCs/>
                <w:color w:val="8496B0" w:themeColor="text2" w:themeTint="99"/>
              </w:rPr>
              <w:t>Output 2.1:</w:t>
            </w:r>
            <w:r w:rsidRPr="007F214B">
              <w:rPr>
                <w:rFonts w:ascii="Arial" w:hAnsi="Arial" w:cs="Arial"/>
                <w:b/>
                <w:bCs/>
                <w:color w:val="000000" w:themeColor="text1"/>
              </w:rPr>
              <w:t xml:space="preserve"> </w:t>
            </w:r>
            <w:r w:rsidRPr="007F214B">
              <w:rPr>
                <w:rFonts w:ascii="Arial" w:hAnsi="Arial" w:cs="Arial"/>
                <w:bCs/>
                <w:color w:val="000000" w:themeColor="text1"/>
              </w:rPr>
              <w:t xml:space="preserve">Small scale climate resilient water harvesting infrastructures are designed and implemented in the five targeted Municipalities </w:t>
            </w:r>
          </w:p>
          <w:p w14:paraId="4E33489B" w14:textId="77777777" w:rsidR="008F4F4F" w:rsidRPr="007F214B" w:rsidRDefault="008F4F4F" w:rsidP="00BA40C0">
            <w:pPr>
              <w:spacing w:after="0"/>
              <w:rPr>
                <w:rFonts w:ascii="Arial" w:eastAsia="PMingLiU" w:hAnsi="Arial" w:cs="Arial"/>
                <w:b/>
                <w:color w:val="000000" w:themeColor="text1"/>
              </w:rPr>
            </w:pPr>
            <w:r w:rsidRPr="00B214B1">
              <w:rPr>
                <w:rFonts w:ascii="Arial" w:eastAsia="PMingLiU" w:hAnsi="Arial" w:cs="Arial"/>
                <w:b/>
                <w:color w:val="8496B0" w:themeColor="text2" w:themeTint="99"/>
              </w:rPr>
              <w:t>Output 2.2:</w:t>
            </w:r>
            <w:r w:rsidRPr="007F214B">
              <w:rPr>
                <w:rFonts w:ascii="Arial" w:eastAsia="PMingLiU" w:hAnsi="Arial" w:cs="Arial"/>
                <w:b/>
                <w:color w:val="000000" w:themeColor="text1"/>
              </w:rPr>
              <w:t xml:space="preserve"> </w:t>
            </w:r>
            <w:r w:rsidRPr="007F214B">
              <w:rPr>
                <w:rFonts w:ascii="Arial" w:eastAsia="PMingLiU" w:hAnsi="Arial" w:cs="Arial"/>
                <w:color w:val="000000" w:themeColor="text1"/>
              </w:rPr>
              <w:t xml:space="preserve">Risks of floods and riverbanks erosion are reduced through the stabilization of slopes of critical riverbanks using bamboo plantation </w:t>
            </w:r>
          </w:p>
          <w:p w14:paraId="20754D62" w14:textId="77777777" w:rsidR="008F4F4F" w:rsidRPr="007F214B" w:rsidRDefault="008F4F4F" w:rsidP="00BA40C0">
            <w:pPr>
              <w:spacing w:after="0"/>
              <w:rPr>
                <w:rFonts w:ascii="Arial" w:hAnsi="Arial" w:cs="Arial"/>
                <w:b/>
                <w:bCs/>
                <w:color w:val="000000" w:themeColor="text1"/>
              </w:rPr>
            </w:pPr>
            <w:r w:rsidRPr="00B214B1">
              <w:rPr>
                <w:rFonts w:ascii="Arial" w:eastAsia="PMingLiU" w:hAnsi="Arial" w:cs="Arial"/>
                <w:b/>
                <w:bCs/>
                <w:color w:val="8496B0" w:themeColor="text2" w:themeTint="99"/>
              </w:rPr>
              <w:t>Output 2.3:</w:t>
            </w:r>
            <w:r w:rsidRPr="007F214B">
              <w:rPr>
                <w:rFonts w:ascii="Arial" w:eastAsia="PMingLiU" w:hAnsi="Arial" w:cs="Arial"/>
                <w:b/>
                <w:bCs/>
                <w:color w:val="000000" w:themeColor="text1"/>
              </w:rPr>
              <w:t xml:space="preserve"> </w:t>
            </w:r>
            <w:r w:rsidRPr="007F214B">
              <w:rPr>
                <w:rFonts w:ascii="Arial" w:eastAsia="PMingLiU" w:hAnsi="Arial" w:cs="Arial"/>
                <w:bCs/>
                <w:color w:val="000000" w:themeColor="text1"/>
              </w:rPr>
              <w:t>Resilient practices, such as drip irrigation techniques or short cycle improved seeds, are adopted in the five targeted Municipalities</w:t>
            </w:r>
            <w:r w:rsidRPr="007F214B">
              <w:rPr>
                <w:rFonts w:ascii="Arial" w:eastAsia="PMingLiU" w:hAnsi="Arial" w:cs="Arial"/>
                <w:b/>
                <w:bCs/>
                <w:color w:val="000000" w:themeColor="text1"/>
              </w:rPr>
              <w:t xml:space="preserve"> </w:t>
            </w:r>
          </w:p>
        </w:tc>
        <w:tc>
          <w:tcPr>
            <w:tcW w:w="2976" w:type="dxa"/>
            <w:shd w:val="clear" w:color="auto" w:fill="DBDBDB" w:themeFill="accent3" w:themeFillTint="66"/>
            <w:vAlign w:val="center"/>
          </w:tcPr>
          <w:p w14:paraId="4F2671BB" w14:textId="77777777" w:rsidR="008F4F4F" w:rsidRPr="007F214B" w:rsidRDefault="008F4F4F" w:rsidP="00BA40C0">
            <w:pPr>
              <w:pStyle w:val="ListParagraph"/>
              <w:ind w:left="0"/>
              <w:jc w:val="both"/>
              <w:rPr>
                <w:rFonts w:ascii="Arial" w:hAnsi="Arial" w:cs="Arial"/>
                <w:b/>
                <w:color w:val="000000" w:themeColor="text1"/>
                <w:sz w:val="20"/>
              </w:rPr>
            </w:pPr>
            <w:r w:rsidRPr="007F214B">
              <w:rPr>
                <w:rFonts w:ascii="Arial" w:hAnsi="Arial" w:cs="Arial"/>
                <w:b/>
                <w:color w:val="000000" w:themeColor="text1"/>
                <w:sz w:val="20"/>
              </w:rPr>
              <w:t>Resilient agriculture investments</w:t>
            </w:r>
          </w:p>
          <w:p w14:paraId="10E5F791" w14:textId="77777777" w:rsidR="008F4F4F" w:rsidRPr="007F214B" w:rsidRDefault="008F4F4F" w:rsidP="00BA40C0">
            <w:pPr>
              <w:rPr>
                <w:rFonts w:ascii="Arial" w:hAnsi="Arial" w:cs="Arial"/>
                <w:color w:val="000000" w:themeColor="text1"/>
                <w:lang w:eastAsia="fr-FR"/>
              </w:rPr>
            </w:pPr>
            <w:r w:rsidRPr="007F214B">
              <w:rPr>
                <w:rFonts w:ascii="Arial" w:hAnsi="Arial" w:cs="Arial"/>
                <w:b/>
                <w:i/>
                <w:color w:val="000000" w:themeColor="text1"/>
              </w:rPr>
              <w:t>Outcome 2:</w:t>
            </w:r>
            <w:r w:rsidRPr="007F214B">
              <w:rPr>
                <w:rFonts w:ascii="Arial" w:hAnsi="Arial" w:cs="Arial"/>
                <w:color w:val="000000" w:themeColor="text1"/>
              </w:rPr>
              <w:t xml:space="preserve"> Productive agricultural infrastructure and human skills are improved to cope with</w:t>
            </w:r>
            <w:r w:rsidRPr="007F214B">
              <w:rPr>
                <w:rFonts w:ascii="Arial" w:hAnsi="Arial" w:cs="Arial"/>
                <w:color w:val="000000" w:themeColor="text1"/>
                <w:lang w:eastAsia="fr-FR"/>
              </w:rPr>
              <w:t xml:space="preserve"> altered rainfall patterns</w:t>
            </w:r>
          </w:p>
          <w:p w14:paraId="615726FA" w14:textId="77777777" w:rsidR="008F4F4F" w:rsidRPr="007F214B" w:rsidRDefault="008F4F4F" w:rsidP="00BA40C0">
            <w:pPr>
              <w:rPr>
                <w:rFonts w:ascii="Arial" w:hAnsi="Arial" w:cs="Arial"/>
              </w:rPr>
            </w:pPr>
          </w:p>
        </w:tc>
        <w:tc>
          <w:tcPr>
            <w:tcW w:w="2268" w:type="dxa"/>
            <w:vMerge/>
            <w:shd w:val="clear" w:color="auto" w:fill="C9C9C9" w:themeFill="accent3" w:themeFillTint="99"/>
          </w:tcPr>
          <w:p w14:paraId="677F3297" w14:textId="77777777" w:rsidR="008F4F4F" w:rsidRPr="007F214B" w:rsidRDefault="008F4F4F" w:rsidP="00BA40C0">
            <w:pPr>
              <w:rPr>
                <w:rFonts w:ascii="Arial" w:hAnsi="Arial" w:cs="Arial"/>
              </w:rPr>
            </w:pPr>
          </w:p>
        </w:tc>
      </w:tr>
      <w:tr w:rsidR="008F4F4F" w:rsidRPr="007F214B" w14:paraId="0C75696C" w14:textId="77777777" w:rsidTr="007F38A3">
        <w:trPr>
          <w:jc w:val="center"/>
        </w:trPr>
        <w:tc>
          <w:tcPr>
            <w:tcW w:w="1440" w:type="dxa"/>
            <w:vMerge/>
            <w:shd w:val="clear" w:color="auto" w:fill="A8D08D" w:themeFill="accent6" w:themeFillTint="99"/>
          </w:tcPr>
          <w:p w14:paraId="34876B7C" w14:textId="77777777" w:rsidR="008F4F4F" w:rsidRPr="007F214B" w:rsidRDefault="008F4F4F" w:rsidP="00BA40C0">
            <w:pPr>
              <w:rPr>
                <w:rFonts w:ascii="Arial" w:hAnsi="Arial" w:cs="Arial"/>
              </w:rPr>
            </w:pPr>
          </w:p>
        </w:tc>
        <w:tc>
          <w:tcPr>
            <w:tcW w:w="2921" w:type="dxa"/>
            <w:vMerge/>
            <w:shd w:val="clear" w:color="auto" w:fill="C5E0B3" w:themeFill="accent6" w:themeFillTint="66"/>
          </w:tcPr>
          <w:p w14:paraId="4A3332D6" w14:textId="77777777" w:rsidR="008F4F4F" w:rsidRPr="007F214B" w:rsidRDefault="008F4F4F" w:rsidP="00BA40C0">
            <w:pPr>
              <w:rPr>
                <w:rFonts w:ascii="Arial" w:hAnsi="Arial" w:cs="Arial"/>
              </w:rPr>
            </w:pPr>
          </w:p>
        </w:tc>
        <w:tc>
          <w:tcPr>
            <w:tcW w:w="4678" w:type="dxa"/>
            <w:shd w:val="clear" w:color="auto" w:fill="EDEDED" w:themeFill="accent3" w:themeFillTint="33"/>
            <w:vAlign w:val="center"/>
          </w:tcPr>
          <w:p w14:paraId="29321DD3" w14:textId="77777777" w:rsidR="008F4F4F" w:rsidRPr="007F214B" w:rsidRDefault="008F4F4F" w:rsidP="00BA40C0">
            <w:pPr>
              <w:spacing w:after="0"/>
              <w:rPr>
                <w:rFonts w:ascii="Arial" w:eastAsia="PMingLiU" w:hAnsi="Arial" w:cs="Arial"/>
                <w:color w:val="000000" w:themeColor="text1"/>
              </w:rPr>
            </w:pPr>
            <w:r w:rsidRPr="00B214B1">
              <w:rPr>
                <w:rFonts w:ascii="Arial" w:eastAsia="PMingLiU" w:hAnsi="Arial" w:cs="Arial"/>
                <w:b/>
                <w:color w:val="ED7D31" w:themeColor="accent2"/>
              </w:rPr>
              <w:t>Output 3.1:</w:t>
            </w:r>
            <w:r w:rsidRPr="007F214B">
              <w:rPr>
                <w:rFonts w:ascii="Arial" w:eastAsia="PMingLiU" w:hAnsi="Arial" w:cs="Arial"/>
                <w:color w:val="000000" w:themeColor="text1"/>
              </w:rPr>
              <w:t xml:space="preserve"> Targeted population’s dependency and vulnerability to climate change effects is reduced through the introduction of alternative livelihoods</w:t>
            </w:r>
          </w:p>
          <w:p w14:paraId="02AEF894" w14:textId="77777777" w:rsidR="008F4F4F" w:rsidRPr="007F214B" w:rsidRDefault="008F4F4F" w:rsidP="00BA40C0">
            <w:pPr>
              <w:spacing w:after="0"/>
              <w:rPr>
                <w:rFonts w:ascii="Arial" w:eastAsia="PMingLiU" w:hAnsi="Arial" w:cs="Arial"/>
                <w:bCs/>
                <w:color w:val="000000" w:themeColor="text1"/>
              </w:rPr>
            </w:pPr>
            <w:r w:rsidRPr="00B214B1">
              <w:rPr>
                <w:rFonts w:ascii="Arial" w:eastAsia="PMingLiU" w:hAnsi="Arial" w:cs="Arial"/>
                <w:b/>
                <w:bCs/>
                <w:color w:val="ED7D31" w:themeColor="accent2"/>
              </w:rPr>
              <w:t>Output 3.2:</w:t>
            </w:r>
            <w:r w:rsidRPr="007F214B">
              <w:rPr>
                <w:rFonts w:ascii="Arial" w:eastAsia="PMingLiU" w:hAnsi="Arial" w:cs="Arial"/>
                <w:bCs/>
                <w:color w:val="000000" w:themeColor="text1"/>
              </w:rPr>
              <w:t xml:space="preserve"> All women of target population (3,281 women) are trained on alternative livelihoods to agriculture to better cope with climate change impacts </w:t>
            </w:r>
          </w:p>
          <w:p w14:paraId="0D82FFD7" w14:textId="77777777" w:rsidR="008F4F4F" w:rsidRPr="007F214B" w:rsidRDefault="008F4F4F" w:rsidP="00BA40C0">
            <w:pPr>
              <w:spacing w:after="0"/>
              <w:rPr>
                <w:rFonts w:ascii="Arial" w:eastAsia="PMingLiU" w:hAnsi="Arial" w:cs="Arial"/>
                <w:bCs/>
                <w:color w:val="000000" w:themeColor="text1"/>
              </w:rPr>
            </w:pPr>
            <w:r w:rsidRPr="00B214B1">
              <w:rPr>
                <w:rStyle w:val="CommentReference"/>
                <w:rFonts w:ascii="Arial" w:hAnsi="Arial" w:cs="Arial"/>
                <w:b/>
                <w:color w:val="ED7D31" w:themeColor="accent2"/>
                <w:sz w:val="20"/>
                <w:szCs w:val="20"/>
              </w:rPr>
              <w:t>O</w:t>
            </w:r>
            <w:r w:rsidRPr="00B214B1">
              <w:rPr>
                <w:rFonts w:ascii="Arial" w:eastAsia="PMingLiU" w:hAnsi="Arial" w:cs="Arial"/>
                <w:b/>
                <w:bCs/>
                <w:color w:val="ED7D31" w:themeColor="accent2"/>
              </w:rPr>
              <w:t>utput 3.3:</w:t>
            </w:r>
            <w:r>
              <w:rPr>
                <w:rFonts w:ascii="Arial" w:eastAsia="PMingLiU" w:hAnsi="Arial" w:cs="Arial"/>
                <w:bCs/>
                <w:color w:val="000000" w:themeColor="text1"/>
              </w:rPr>
              <w:t xml:space="preserve"> </w:t>
            </w:r>
            <w:r w:rsidRPr="007F214B">
              <w:rPr>
                <w:rFonts w:ascii="Arial" w:eastAsia="PMingLiU" w:hAnsi="Arial" w:cs="Arial"/>
                <w:bCs/>
                <w:color w:val="000000" w:themeColor="text1"/>
              </w:rPr>
              <w:t>The capacities of 300 rural entrepreneurs and 50 SMEs</w:t>
            </w:r>
            <w:r>
              <w:rPr>
                <w:rFonts w:ascii="Arial" w:eastAsia="PMingLiU" w:hAnsi="Arial" w:cs="Arial"/>
                <w:bCs/>
                <w:color w:val="000000" w:themeColor="text1"/>
              </w:rPr>
              <w:t xml:space="preserve"> (aiming at 50% women)</w:t>
            </w:r>
            <w:r w:rsidRPr="007F214B">
              <w:rPr>
                <w:rFonts w:ascii="Arial" w:eastAsia="PMingLiU" w:hAnsi="Arial" w:cs="Arial"/>
                <w:bCs/>
                <w:color w:val="000000" w:themeColor="text1"/>
              </w:rPr>
              <w:t xml:space="preserve"> to develop business plans in the field of sustainable craft and small scale manufacture are strengthened in order to stimulate employment and growth</w:t>
            </w:r>
          </w:p>
        </w:tc>
        <w:tc>
          <w:tcPr>
            <w:tcW w:w="2976" w:type="dxa"/>
            <w:shd w:val="clear" w:color="auto" w:fill="DBDBDB" w:themeFill="accent3" w:themeFillTint="66"/>
            <w:vAlign w:val="center"/>
          </w:tcPr>
          <w:p w14:paraId="759D85D0" w14:textId="77777777" w:rsidR="008F4F4F" w:rsidRPr="007F214B" w:rsidRDefault="008F4F4F" w:rsidP="00BA40C0">
            <w:pPr>
              <w:pStyle w:val="ListParagraph"/>
              <w:ind w:left="0"/>
              <w:jc w:val="both"/>
              <w:rPr>
                <w:rFonts w:ascii="Arial" w:hAnsi="Arial" w:cs="Arial"/>
                <w:b/>
                <w:color w:val="000000" w:themeColor="text1"/>
                <w:sz w:val="20"/>
              </w:rPr>
            </w:pPr>
            <w:r w:rsidRPr="007F214B">
              <w:rPr>
                <w:rFonts w:ascii="Arial" w:hAnsi="Arial" w:cs="Arial"/>
                <w:b/>
                <w:color w:val="000000" w:themeColor="text1"/>
                <w:sz w:val="20"/>
              </w:rPr>
              <w:t>Livelihoods diversification</w:t>
            </w:r>
          </w:p>
          <w:p w14:paraId="372381F0" w14:textId="77777777" w:rsidR="00B516A9" w:rsidRPr="00B516A9" w:rsidRDefault="008F4F4F" w:rsidP="00B516A9">
            <w:pPr>
              <w:pStyle w:val="ListParagraph"/>
              <w:ind w:left="0"/>
              <w:jc w:val="both"/>
              <w:rPr>
                <w:rFonts w:ascii="Arial" w:hAnsi="Arial" w:cs="Arial"/>
                <w:color w:val="000000" w:themeColor="text1"/>
                <w:sz w:val="20"/>
              </w:rPr>
            </w:pPr>
            <w:r w:rsidRPr="007F214B">
              <w:rPr>
                <w:rFonts w:ascii="Arial" w:hAnsi="Arial" w:cs="Arial"/>
                <w:b/>
                <w:i/>
                <w:color w:val="000000" w:themeColor="text1"/>
                <w:sz w:val="20"/>
              </w:rPr>
              <w:t>Outcome 3:</w:t>
            </w:r>
            <w:r w:rsidRPr="007F214B">
              <w:rPr>
                <w:rFonts w:ascii="Arial" w:hAnsi="Arial" w:cs="Arial"/>
                <w:b/>
                <w:color w:val="000000" w:themeColor="text1"/>
                <w:sz w:val="20"/>
              </w:rPr>
              <w:t xml:space="preserve"> </w:t>
            </w:r>
            <w:r w:rsidR="00B516A9" w:rsidRPr="00B516A9">
              <w:rPr>
                <w:rFonts w:ascii="Arial" w:hAnsi="Arial" w:cs="Arial"/>
                <w:color w:val="000000" w:themeColor="text1"/>
                <w:sz w:val="20"/>
              </w:rPr>
              <w:t>communities’ adaptive capacity is improved by more diversified income generating activities</w:t>
            </w:r>
            <w:r w:rsidR="00650506">
              <w:rPr>
                <w:rFonts w:ascii="Arial" w:hAnsi="Arial" w:cs="Arial"/>
                <w:color w:val="000000" w:themeColor="text1"/>
                <w:sz w:val="20"/>
              </w:rPr>
              <w:t xml:space="preserve"> </w:t>
            </w:r>
          </w:p>
          <w:p w14:paraId="683C93F3" w14:textId="77777777" w:rsidR="008F4F4F" w:rsidRPr="007F214B" w:rsidRDefault="008F4F4F" w:rsidP="00BA40C0">
            <w:pPr>
              <w:rPr>
                <w:rFonts w:ascii="Arial" w:hAnsi="Arial" w:cs="Arial"/>
              </w:rPr>
            </w:pPr>
          </w:p>
        </w:tc>
        <w:tc>
          <w:tcPr>
            <w:tcW w:w="2268" w:type="dxa"/>
            <w:vMerge/>
            <w:shd w:val="clear" w:color="auto" w:fill="C9C9C9" w:themeFill="accent3" w:themeFillTint="99"/>
          </w:tcPr>
          <w:p w14:paraId="7704C138" w14:textId="77777777" w:rsidR="008F4F4F" w:rsidRPr="007F214B" w:rsidRDefault="008F4F4F" w:rsidP="00BA40C0">
            <w:pPr>
              <w:rPr>
                <w:rFonts w:ascii="Arial" w:hAnsi="Arial" w:cs="Arial"/>
              </w:rPr>
            </w:pPr>
          </w:p>
        </w:tc>
      </w:tr>
    </w:tbl>
    <w:p w14:paraId="0F5A1341" w14:textId="77777777" w:rsidR="00E87017" w:rsidRPr="00105E94" w:rsidRDefault="00105E94" w:rsidP="00105E94">
      <w:pPr>
        <w:pStyle w:val="Caption"/>
      </w:pPr>
      <w:r w:rsidRPr="00105E94">
        <w:t xml:space="preserve">Figure </w:t>
      </w:r>
      <w:fldSimple w:instr=" SEQ Figure \* ARABIC ">
        <w:r w:rsidRPr="00105E94">
          <w:t>1</w:t>
        </w:r>
      </w:fldSimple>
      <w:r w:rsidRPr="00105E94">
        <w:t>: Theory of Change of the Proposed LDCF project</w:t>
      </w:r>
    </w:p>
    <w:p w14:paraId="0DA14EE0" w14:textId="77777777" w:rsidR="00D34769" w:rsidRPr="00D34769" w:rsidRDefault="00D34769" w:rsidP="00D34769">
      <w:pPr>
        <w:sectPr w:rsidR="00D34769" w:rsidRPr="00D34769" w:rsidSect="00105E94">
          <w:footerReference w:type="default" r:id="rId17"/>
          <w:footerReference w:type="first" r:id="rId18"/>
          <w:pgSz w:w="15840" w:h="12240" w:orient="landscape" w:code="1"/>
          <w:pgMar w:top="851" w:right="1440" w:bottom="1440" w:left="1440" w:header="720" w:footer="432" w:gutter="0"/>
          <w:cols w:space="708"/>
          <w:titlePg/>
          <w:docGrid w:linePitch="360"/>
        </w:sectPr>
      </w:pPr>
    </w:p>
    <w:p w14:paraId="005BABF0" w14:textId="77777777" w:rsidR="00F00E11" w:rsidRPr="00F217DF" w:rsidRDefault="0032007D" w:rsidP="00841551">
      <w:pPr>
        <w:pStyle w:val="Heading1"/>
        <w:spacing w:before="0" w:after="0"/>
        <w:rPr>
          <w:rFonts w:ascii="Arial" w:hAnsi="Arial" w:cs="Arial"/>
          <w:color w:val="000000" w:themeColor="text1"/>
          <w:szCs w:val="28"/>
          <w:lang w:val="en-US"/>
        </w:rPr>
      </w:pPr>
      <w:bookmarkStart w:id="25" w:name="_Ref482309915"/>
      <w:bookmarkStart w:id="26" w:name="_Ref482309921"/>
      <w:bookmarkStart w:id="27" w:name="_Ref482309927"/>
      <w:bookmarkStart w:id="28" w:name="_Ref482309963"/>
      <w:bookmarkStart w:id="29" w:name="_Ref482310138"/>
      <w:bookmarkStart w:id="30" w:name="_Ref482310206"/>
      <w:bookmarkStart w:id="31" w:name="_Ref482310258"/>
      <w:bookmarkStart w:id="32" w:name="_Toc484513747"/>
      <w:r w:rsidRPr="00F217DF">
        <w:rPr>
          <w:rFonts w:ascii="Arial" w:hAnsi="Arial" w:cs="Arial"/>
          <w:color w:val="000000" w:themeColor="text1"/>
          <w:szCs w:val="28"/>
          <w:lang w:val="en-US"/>
        </w:rPr>
        <w:lastRenderedPageBreak/>
        <w:t>Results and P</w:t>
      </w:r>
      <w:r w:rsidR="00DA3833" w:rsidRPr="00F217DF">
        <w:rPr>
          <w:rFonts w:ascii="Arial" w:hAnsi="Arial" w:cs="Arial"/>
          <w:color w:val="000000" w:themeColor="text1"/>
          <w:szCs w:val="28"/>
          <w:lang w:val="en-US"/>
        </w:rPr>
        <w:t>artnerships</w:t>
      </w:r>
      <w:bookmarkEnd w:id="25"/>
      <w:bookmarkEnd w:id="26"/>
      <w:bookmarkEnd w:id="27"/>
      <w:bookmarkEnd w:id="28"/>
      <w:bookmarkEnd w:id="29"/>
      <w:bookmarkEnd w:id="30"/>
      <w:bookmarkEnd w:id="31"/>
      <w:bookmarkEnd w:id="32"/>
      <w:r w:rsidR="0094042F" w:rsidRPr="00F217DF">
        <w:rPr>
          <w:rFonts w:ascii="Arial" w:hAnsi="Arial" w:cs="Arial"/>
          <w:color w:val="000000" w:themeColor="text1"/>
          <w:szCs w:val="28"/>
          <w:lang w:val="en-US"/>
        </w:rPr>
        <w:t xml:space="preserve"> </w:t>
      </w:r>
    </w:p>
    <w:p w14:paraId="57DFD161" w14:textId="77777777" w:rsidR="00C2638C" w:rsidRPr="00F217DF" w:rsidRDefault="00C2638C" w:rsidP="00841551">
      <w:pPr>
        <w:spacing w:after="0"/>
        <w:jc w:val="left"/>
        <w:rPr>
          <w:rFonts w:ascii="Arial" w:hAnsi="Arial" w:cs="Arial"/>
          <w:i/>
          <w:color w:val="000000" w:themeColor="text1"/>
        </w:rPr>
      </w:pPr>
    </w:p>
    <w:p w14:paraId="4070631C" w14:textId="77777777" w:rsidR="00550884" w:rsidRDefault="00C644BD" w:rsidP="00550884">
      <w:pPr>
        <w:pStyle w:val="Heading2"/>
        <w:numPr>
          <w:ilvl w:val="0"/>
          <w:numId w:val="42"/>
        </w:numPr>
        <w:rPr>
          <w:rFonts w:cs="Arial"/>
          <w:color w:val="000000" w:themeColor="text1"/>
          <w:lang w:val="en-US"/>
        </w:rPr>
      </w:pPr>
      <w:bookmarkStart w:id="33" w:name="_Toc484513748"/>
      <w:r w:rsidRPr="00F217DF">
        <w:rPr>
          <w:rFonts w:cs="Arial"/>
          <w:color w:val="000000" w:themeColor="text1"/>
          <w:lang w:val="en-US"/>
        </w:rPr>
        <w:t>Expected Results</w:t>
      </w:r>
      <w:bookmarkEnd w:id="33"/>
      <w:r w:rsidRPr="00F217DF">
        <w:rPr>
          <w:rFonts w:cs="Arial"/>
          <w:color w:val="000000" w:themeColor="text1"/>
          <w:lang w:val="en-US"/>
        </w:rPr>
        <w:t xml:space="preserve"> </w:t>
      </w:r>
    </w:p>
    <w:p w14:paraId="32970E7A" w14:textId="77777777" w:rsidR="00A13B1E" w:rsidRPr="00C17C41" w:rsidRDefault="00A13B1E" w:rsidP="00A13B1E">
      <w:pPr>
        <w:pStyle w:val="ListParagraph"/>
        <w:spacing w:line="276" w:lineRule="auto"/>
        <w:ind w:left="0"/>
        <w:jc w:val="both"/>
        <w:rPr>
          <w:rFonts w:ascii="Arial" w:hAnsi="Arial" w:cs="Arial"/>
          <w:color w:val="000000" w:themeColor="text1"/>
          <w:sz w:val="20"/>
        </w:rPr>
      </w:pPr>
    </w:p>
    <w:p w14:paraId="681327F9" w14:textId="77777777" w:rsidR="00A13B1E" w:rsidRPr="00C17C41" w:rsidRDefault="00A13B1E" w:rsidP="00A13B1E">
      <w:pPr>
        <w:pStyle w:val="ListParagraph"/>
        <w:spacing w:line="276" w:lineRule="auto"/>
        <w:ind w:left="0"/>
        <w:jc w:val="both"/>
        <w:rPr>
          <w:rFonts w:ascii="Arial" w:hAnsi="Arial" w:cs="Arial"/>
          <w:color w:val="000000" w:themeColor="text1"/>
          <w:sz w:val="20"/>
        </w:rPr>
      </w:pPr>
      <w:r w:rsidRPr="00C17C41">
        <w:rPr>
          <w:rFonts w:ascii="Arial" w:hAnsi="Arial" w:cs="Arial"/>
          <w:color w:val="000000" w:themeColor="text1"/>
          <w:sz w:val="20"/>
        </w:rPr>
        <w:t>The objective of the proposed LDCF project is to support resilient agriculture</w:t>
      </w:r>
      <w:r w:rsidR="00AB408F">
        <w:rPr>
          <w:rFonts w:ascii="Arial" w:hAnsi="Arial" w:cs="Arial"/>
          <w:color w:val="000000" w:themeColor="text1"/>
          <w:sz w:val="20"/>
        </w:rPr>
        <w:t xml:space="preserve"> and</w:t>
      </w:r>
      <w:r w:rsidRPr="00C17C41">
        <w:rPr>
          <w:rFonts w:ascii="Arial" w:hAnsi="Arial" w:cs="Arial"/>
          <w:color w:val="000000" w:themeColor="text1"/>
          <w:sz w:val="20"/>
        </w:rPr>
        <w:t xml:space="preserve"> livelihoods </w:t>
      </w:r>
      <w:r w:rsidR="00AB408F">
        <w:rPr>
          <w:rFonts w:ascii="Arial" w:hAnsi="Arial" w:cs="Arial"/>
          <w:color w:val="000000" w:themeColor="text1"/>
          <w:sz w:val="20"/>
        </w:rPr>
        <w:t xml:space="preserve">to </w:t>
      </w:r>
      <w:r w:rsidRPr="00C17C41">
        <w:rPr>
          <w:rFonts w:ascii="Arial" w:hAnsi="Arial" w:cs="Arial"/>
          <w:color w:val="000000" w:themeColor="text1"/>
          <w:sz w:val="20"/>
        </w:rPr>
        <w:t>and mainstream climate risk considerations into national and sub-national planning processes so that local communities are less vulnerable to climate change.</w:t>
      </w:r>
    </w:p>
    <w:p w14:paraId="41F16A80" w14:textId="77777777" w:rsidR="00A13B1E" w:rsidRPr="00C17C41" w:rsidRDefault="00A13B1E" w:rsidP="00A13B1E">
      <w:pPr>
        <w:pStyle w:val="ListParagraph"/>
        <w:spacing w:line="276" w:lineRule="auto"/>
        <w:ind w:left="0"/>
        <w:jc w:val="both"/>
        <w:rPr>
          <w:rFonts w:ascii="Arial" w:hAnsi="Arial" w:cs="Arial"/>
          <w:color w:val="000000" w:themeColor="text1"/>
          <w:sz w:val="20"/>
        </w:rPr>
      </w:pPr>
    </w:p>
    <w:p w14:paraId="658F91AE" w14:textId="77777777" w:rsidR="00A13B1E" w:rsidRPr="00C17C41" w:rsidRDefault="00A13B1E" w:rsidP="00A13B1E">
      <w:pPr>
        <w:rPr>
          <w:rFonts w:ascii="Arial" w:hAnsi="Arial" w:cs="Arial"/>
        </w:rPr>
      </w:pPr>
      <w:r w:rsidRPr="00C17C41">
        <w:rPr>
          <w:rFonts w:ascii="Arial" w:hAnsi="Arial" w:cs="Arial"/>
          <w:color w:val="000000" w:themeColor="text1"/>
        </w:rPr>
        <w:t xml:space="preserve">To achieve this overall objective, </w:t>
      </w:r>
      <w:r w:rsidRPr="00C17C41">
        <w:rPr>
          <w:rFonts w:ascii="Arial" w:hAnsi="Arial" w:cs="Arial"/>
        </w:rPr>
        <w:t>the project is structured around 3 complementary and mutually reinforcing components:</w:t>
      </w:r>
    </w:p>
    <w:p w14:paraId="4FD4B09A" w14:textId="77777777" w:rsidR="00A13B1E" w:rsidRPr="00C17C41" w:rsidRDefault="00A13B1E" w:rsidP="0051536C">
      <w:pPr>
        <w:pStyle w:val="ListParagraph"/>
        <w:numPr>
          <w:ilvl w:val="0"/>
          <w:numId w:val="45"/>
        </w:numPr>
        <w:spacing w:after="200" w:line="276" w:lineRule="auto"/>
        <w:contextualSpacing/>
        <w:jc w:val="both"/>
        <w:rPr>
          <w:rFonts w:ascii="Arial" w:hAnsi="Arial" w:cs="Arial"/>
          <w:sz w:val="20"/>
        </w:rPr>
      </w:pPr>
      <w:r w:rsidRPr="00C17C41">
        <w:rPr>
          <w:rFonts w:ascii="Arial" w:hAnsi="Arial" w:cs="Arial"/>
          <w:sz w:val="20"/>
        </w:rPr>
        <w:t xml:space="preserve">Component 1 will strengthen the capacity of departments and municipalities in the targeted areas, as well as of all relevant Ministries, to fully integrate climate change </w:t>
      </w:r>
      <w:r w:rsidR="00916589">
        <w:rPr>
          <w:rFonts w:ascii="Arial" w:hAnsi="Arial" w:cs="Arial"/>
          <w:sz w:val="20"/>
        </w:rPr>
        <w:t xml:space="preserve">induced </w:t>
      </w:r>
      <w:r w:rsidRPr="00C17C41">
        <w:rPr>
          <w:rFonts w:ascii="Arial" w:hAnsi="Arial" w:cs="Arial"/>
          <w:sz w:val="20"/>
        </w:rPr>
        <w:t>risks and opportunities in their development planning and budgeting work.</w:t>
      </w:r>
    </w:p>
    <w:p w14:paraId="2D87EF78" w14:textId="77777777" w:rsidR="00A13B1E" w:rsidRPr="00C17C41" w:rsidRDefault="00A13B1E" w:rsidP="0051536C">
      <w:pPr>
        <w:pStyle w:val="ListParagraph"/>
        <w:numPr>
          <w:ilvl w:val="0"/>
          <w:numId w:val="45"/>
        </w:numPr>
        <w:spacing w:after="200" w:line="276" w:lineRule="auto"/>
        <w:contextualSpacing/>
        <w:jc w:val="both"/>
        <w:rPr>
          <w:rFonts w:ascii="Arial" w:hAnsi="Arial" w:cs="Arial"/>
          <w:sz w:val="20"/>
        </w:rPr>
      </w:pPr>
      <w:r w:rsidRPr="00C17C41">
        <w:rPr>
          <w:rFonts w:ascii="Arial" w:hAnsi="Arial" w:cs="Arial"/>
          <w:sz w:val="20"/>
        </w:rPr>
        <w:t>Component 2 will reduce the targeted communities’ vulnerability to the adverse impacts of climate change by providing technical training and smart investment in productive agriculture infrastructure for w</w:t>
      </w:r>
      <w:r w:rsidR="00D8704C">
        <w:rPr>
          <w:rFonts w:ascii="Arial" w:hAnsi="Arial" w:cs="Arial"/>
          <w:sz w:val="20"/>
        </w:rPr>
        <w:t>ater collection</w:t>
      </w:r>
      <w:r w:rsidRPr="00C17C41">
        <w:rPr>
          <w:rFonts w:ascii="Arial" w:hAnsi="Arial" w:cs="Arial"/>
          <w:sz w:val="20"/>
        </w:rPr>
        <w:t xml:space="preserve"> and management, as the alteration of rainfall patterns is the main climate change induced risk to Benin’s mainly rain-fed agriculture. </w:t>
      </w:r>
    </w:p>
    <w:p w14:paraId="52FA9B2B" w14:textId="77777777" w:rsidR="00A13B1E" w:rsidRPr="00C17C41" w:rsidRDefault="00A13B1E" w:rsidP="0051536C">
      <w:pPr>
        <w:pStyle w:val="ListParagraph"/>
        <w:numPr>
          <w:ilvl w:val="0"/>
          <w:numId w:val="45"/>
        </w:numPr>
        <w:spacing w:after="200" w:line="276" w:lineRule="auto"/>
        <w:contextualSpacing/>
        <w:jc w:val="both"/>
        <w:rPr>
          <w:rFonts w:ascii="Arial" w:hAnsi="Arial" w:cs="Arial"/>
          <w:sz w:val="20"/>
        </w:rPr>
      </w:pPr>
      <w:r w:rsidRPr="00C17C41">
        <w:rPr>
          <w:rFonts w:ascii="Arial" w:hAnsi="Arial" w:cs="Arial"/>
          <w:sz w:val="20"/>
        </w:rPr>
        <w:t xml:space="preserve">Component 3 will equally improve the targeted communities’ adaptive capacities by supporting the diversification of their income generating activities.    </w:t>
      </w:r>
    </w:p>
    <w:p w14:paraId="731FB2E2" w14:textId="77777777" w:rsidR="00A13B1E" w:rsidRPr="00C17C41" w:rsidRDefault="00A13B1E" w:rsidP="00A13B1E">
      <w:pPr>
        <w:pStyle w:val="ListParagraph"/>
        <w:spacing w:line="276" w:lineRule="auto"/>
        <w:ind w:left="0"/>
        <w:jc w:val="both"/>
        <w:rPr>
          <w:rFonts w:ascii="Arial" w:hAnsi="Arial" w:cs="Arial"/>
          <w:color w:val="000000" w:themeColor="text1"/>
          <w:sz w:val="20"/>
        </w:rPr>
      </w:pPr>
    </w:p>
    <w:p w14:paraId="221E8862" w14:textId="77777777" w:rsidR="00A13B1E" w:rsidRPr="00C17C41" w:rsidRDefault="00A13B1E" w:rsidP="00A13B1E">
      <w:pPr>
        <w:pStyle w:val="ListParagraph"/>
        <w:spacing w:line="276" w:lineRule="auto"/>
        <w:ind w:left="0"/>
        <w:jc w:val="both"/>
        <w:rPr>
          <w:rFonts w:ascii="Arial" w:hAnsi="Arial" w:cs="Arial"/>
          <w:color w:val="000000" w:themeColor="text1"/>
          <w:sz w:val="20"/>
        </w:rPr>
      </w:pPr>
      <w:r w:rsidRPr="00C17C41">
        <w:rPr>
          <w:rFonts w:ascii="Arial" w:hAnsi="Arial" w:cs="Arial"/>
          <w:color w:val="000000" w:themeColor="text1"/>
          <w:sz w:val="20"/>
        </w:rPr>
        <w:t xml:space="preserve">The GEF and its network partners developed the concept of “climate-resilient development,” defined as “development that meets current and future needs despite a changing climate, as well as the concept of the cost of adaptation being </w:t>
      </w:r>
      <w:r w:rsidRPr="00C17C41">
        <w:rPr>
          <w:rFonts w:ascii="Arial" w:hAnsi="Arial" w:cs="Arial"/>
          <w:i/>
          <w:color w:val="000000" w:themeColor="text1"/>
          <w:sz w:val="20"/>
        </w:rPr>
        <w:t>additional</w:t>
      </w:r>
      <w:r w:rsidRPr="00C17C41">
        <w:rPr>
          <w:rFonts w:ascii="Arial" w:hAnsi="Arial" w:cs="Arial"/>
          <w:color w:val="000000" w:themeColor="text1"/>
          <w:sz w:val="20"/>
        </w:rPr>
        <w:t xml:space="preserve"> to the cost of development”</w:t>
      </w:r>
      <w:r w:rsidRPr="00C17C41">
        <w:rPr>
          <w:rStyle w:val="FootnoteReference"/>
          <w:rFonts w:cs="Arial"/>
          <w:color w:val="000000" w:themeColor="text1"/>
          <w:sz w:val="20"/>
        </w:rPr>
        <w:footnoteReference w:id="28"/>
      </w:r>
      <w:r w:rsidRPr="00C17C41">
        <w:rPr>
          <w:rFonts w:ascii="Arial" w:hAnsi="Arial" w:cs="Arial"/>
          <w:color w:val="000000" w:themeColor="text1"/>
          <w:sz w:val="20"/>
        </w:rPr>
        <w:t>, which meant that the GEF can finance adaptation measures that build on and enhance existing and planned development efforts. The project corresponds fully to this approach.</w:t>
      </w:r>
    </w:p>
    <w:p w14:paraId="0862C9E2" w14:textId="77777777" w:rsidR="00A13B1E" w:rsidRPr="00C17C41" w:rsidRDefault="00A13B1E" w:rsidP="00A13B1E">
      <w:pPr>
        <w:pStyle w:val="ListParagraph"/>
        <w:spacing w:line="276" w:lineRule="auto"/>
        <w:ind w:left="0"/>
        <w:jc w:val="both"/>
        <w:rPr>
          <w:rFonts w:ascii="Arial" w:hAnsi="Arial" w:cs="Arial"/>
          <w:color w:val="000000" w:themeColor="text1"/>
          <w:sz w:val="20"/>
        </w:rPr>
      </w:pPr>
      <w:r w:rsidRPr="00C17C41">
        <w:rPr>
          <w:rFonts w:ascii="Arial" w:hAnsi="Arial" w:cs="Arial"/>
          <w:color w:val="000000" w:themeColor="text1"/>
          <w:sz w:val="20"/>
        </w:rPr>
        <w:t xml:space="preserve"> </w:t>
      </w:r>
      <w:r w:rsidRPr="00C17C41">
        <w:rPr>
          <w:rFonts w:ascii="Arial" w:hAnsi="Arial" w:cs="Arial"/>
          <w:color w:val="000000" w:themeColor="text1"/>
          <w:sz w:val="20"/>
        </w:rPr>
        <w:tab/>
      </w:r>
    </w:p>
    <w:p w14:paraId="50E79202" w14:textId="77777777" w:rsidR="00A13B1E" w:rsidRPr="00C17C41" w:rsidRDefault="00A13B1E" w:rsidP="00A13B1E">
      <w:pPr>
        <w:numPr>
          <w:ilvl w:val="0"/>
          <w:numId w:val="8"/>
        </w:numPr>
        <w:spacing w:after="0" w:line="276" w:lineRule="auto"/>
        <w:jc w:val="left"/>
        <w:rPr>
          <w:rFonts w:ascii="Arial" w:hAnsi="Arial" w:cs="Arial"/>
          <w:b/>
          <w:color w:val="000000" w:themeColor="text1"/>
        </w:rPr>
      </w:pPr>
      <w:r w:rsidRPr="00C17C41">
        <w:rPr>
          <w:rFonts w:ascii="Arial" w:hAnsi="Arial" w:cs="Arial"/>
          <w:b/>
          <w:color w:val="000000" w:themeColor="text1"/>
        </w:rPr>
        <w:t>Baseline scenario without LDCF financing</w:t>
      </w:r>
    </w:p>
    <w:p w14:paraId="5ED92553" w14:textId="77777777" w:rsidR="00A13B1E" w:rsidRPr="00C17C41" w:rsidRDefault="00A13B1E" w:rsidP="00A13B1E">
      <w:pPr>
        <w:spacing w:after="0"/>
        <w:rPr>
          <w:rFonts w:ascii="Arial" w:hAnsi="Arial" w:cs="Arial"/>
          <w:b/>
          <w:color w:val="000000" w:themeColor="text1"/>
        </w:rPr>
      </w:pPr>
    </w:p>
    <w:p w14:paraId="4B79CFBF" w14:textId="77777777" w:rsidR="00A13B1E" w:rsidRPr="00C17C41" w:rsidRDefault="00A13B1E" w:rsidP="00A13B1E">
      <w:pPr>
        <w:shd w:val="clear" w:color="auto" w:fill="FFFFFF"/>
        <w:spacing w:after="40" w:line="276" w:lineRule="auto"/>
        <w:rPr>
          <w:rFonts w:ascii="Arial" w:hAnsi="Arial" w:cs="Arial"/>
          <w:color w:val="000000" w:themeColor="text1"/>
        </w:rPr>
      </w:pPr>
      <w:r w:rsidRPr="00C17C41">
        <w:rPr>
          <w:rFonts w:ascii="Arial" w:hAnsi="Arial" w:cs="Arial"/>
          <w:color w:val="000000" w:themeColor="text1"/>
          <w:lang w:eastAsia="zh-CN"/>
        </w:rPr>
        <w:t>Under the</w:t>
      </w:r>
      <w:r w:rsidRPr="00C17C41">
        <w:rPr>
          <w:rFonts w:ascii="Arial" w:hAnsi="Arial" w:cs="Arial"/>
          <w:color w:val="000000" w:themeColor="text1"/>
        </w:rPr>
        <w:t xml:space="preserve"> baseline scenario, the enabling environment to adapt to a changing climate remains weak, with insufficient </w:t>
      </w:r>
      <w:r w:rsidR="00AB408F">
        <w:rPr>
          <w:rFonts w:ascii="Arial" w:hAnsi="Arial" w:cs="Arial"/>
          <w:color w:val="000000" w:themeColor="text1"/>
        </w:rPr>
        <w:t xml:space="preserve">capacity of and </w:t>
      </w:r>
      <w:r w:rsidRPr="00C17C41">
        <w:rPr>
          <w:rFonts w:ascii="Arial" w:hAnsi="Arial" w:cs="Arial"/>
          <w:color w:val="000000" w:themeColor="text1"/>
        </w:rPr>
        <w:t xml:space="preserve">coordination between national authorities, local authorities and communities. Capacities and resources are extremely limited given the fact that Benin is a least developed country. Without the project, poor rural communities would continue to </w:t>
      </w:r>
      <w:r w:rsidR="00AB408F">
        <w:rPr>
          <w:rFonts w:ascii="Arial" w:hAnsi="Arial" w:cs="Arial"/>
          <w:color w:val="000000" w:themeColor="text1"/>
        </w:rPr>
        <w:t xml:space="preserve">be negatively impacted by climate change and would </w:t>
      </w:r>
      <w:r w:rsidRPr="00C17C41">
        <w:rPr>
          <w:rFonts w:ascii="Arial" w:hAnsi="Arial" w:cs="Arial"/>
          <w:color w:val="000000" w:themeColor="text1"/>
        </w:rPr>
        <w:t xml:space="preserve">lack economic alternatives. The field studies </w:t>
      </w:r>
      <w:r w:rsidR="00AB408F">
        <w:rPr>
          <w:rFonts w:ascii="Arial" w:hAnsi="Arial" w:cs="Arial"/>
          <w:color w:val="000000" w:themeColor="text1"/>
        </w:rPr>
        <w:t xml:space="preserve">in targeted villages </w:t>
      </w:r>
      <w:r w:rsidRPr="00C17C41">
        <w:rPr>
          <w:rFonts w:ascii="Arial" w:hAnsi="Arial" w:cs="Arial"/>
          <w:color w:val="000000" w:themeColor="text1"/>
        </w:rPr>
        <w:t>have shown that men and women are already exposed to climate hazards (</w:t>
      </w:r>
      <w:r w:rsidR="00AB408F">
        <w:rPr>
          <w:rFonts w:ascii="Arial" w:hAnsi="Arial" w:cs="Arial"/>
          <w:color w:val="000000" w:themeColor="text1"/>
        </w:rPr>
        <w:t xml:space="preserve">e.g., </w:t>
      </w:r>
      <w:r w:rsidRPr="00C17C41">
        <w:rPr>
          <w:rFonts w:ascii="Arial" w:hAnsi="Arial" w:cs="Arial"/>
          <w:color w:val="000000" w:themeColor="text1"/>
        </w:rPr>
        <w:t xml:space="preserve">losing their harvests due to droughts or floods). In </w:t>
      </w:r>
      <w:r w:rsidR="00AB408F">
        <w:rPr>
          <w:rFonts w:ascii="Arial" w:hAnsi="Arial" w:cs="Arial"/>
          <w:color w:val="000000" w:themeColor="text1"/>
        </w:rPr>
        <w:t xml:space="preserve">the </w:t>
      </w:r>
      <w:r w:rsidRPr="00C17C41">
        <w:rPr>
          <w:rFonts w:ascii="Arial" w:hAnsi="Arial" w:cs="Arial"/>
          <w:color w:val="000000" w:themeColor="text1"/>
        </w:rPr>
        <w:t xml:space="preserve">case of extreme shocks, poor and small household use various survival strategies </w:t>
      </w:r>
      <w:r w:rsidR="004541BE">
        <w:rPr>
          <w:rFonts w:ascii="Arial" w:hAnsi="Arial" w:cs="Arial"/>
          <w:color w:val="000000" w:themeColor="text1"/>
        </w:rPr>
        <w:t xml:space="preserve">that </w:t>
      </w:r>
      <w:r w:rsidR="00AB408F">
        <w:rPr>
          <w:rFonts w:ascii="Arial" w:hAnsi="Arial" w:cs="Arial"/>
          <w:color w:val="000000" w:themeColor="text1"/>
        </w:rPr>
        <w:t>often</w:t>
      </w:r>
      <w:r w:rsidR="004541BE">
        <w:rPr>
          <w:rFonts w:ascii="Arial" w:hAnsi="Arial" w:cs="Arial"/>
          <w:color w:val="000000" w:themeColor="text1"/>
        </w:rPr>
        <w:t xml:space="preserve"> include accumulating</w:t>
      </w:r>
      <w:r w:rsidRPr="00C17C41">
        <w:rPr>
          <w:rFonts w:ascii="Arial" w:hAnsi="Arial" w:cs="Arial"/>
          <w:color w:val="000000" w:themeColor="text1"/>
        </w:rPr>
        <w:t xml:space="preserve"> small debts, resort</w:t>
      </w:r>
      <w:r w:rsidR="004541BE">
        <w:rPr>
          <w:rFonts w:ascii="Arial" w:hAnsi="Arial" w:cs="Arial"/>
          <w:color w:val="000000" w:themeColor="text1"/>
        </w:rPr>
        <w:t>ing</w:t>
      </w:r>
      <w:r w:rsidRPr="00C17C41">
        <w:rPr>
          <w:rFonts w:ascii="Arial" w:hAnsi="Arial" w:cs="Arial"/>
          <w:color w:val="000000" w:themeColor="text1"/>
        </w:rPr>
        <w:t xml:space="preserve"> to sharecropping arrangements with large-scale farmers, </w:t>
      </w:r>
      <w:r w:rsidR="00AB408F">
        <w:rPr>
          <w:rFonts w:ascii="Arial" w:hAnsi="Arial" w:cs="Arial"/>
          <w:color w:val="000000" w:themeColor="text1"/>
        </w:rPr>
        <w:t>or need</w:t>
      </w:r>
      <w:r w:rsidR="004541BE">
        <w:rPr>
          <w:rFonts w:ascii="Arial" w:hAnsi="Arial" w:cs="Arial"/>
          <w:color w:val="000000" w:themeColor="text1"/>
        </w:rPr>
        <w:t>ing</w:t>
      </w:r>
      <w:r w:rsidR="00AB408F">
        <w:rPr>
          <w:rFonts w:ascii="Arial" w:hAnsi="Arial" w:cs="Arial"/>
          <w:color w:val="000000" w:themeColor="text1"/>
        </w:rPr>
        <w:t xml:space="preserve"> to</w:t>
      </w:r>
      <w:r w:rsidR="00AB408F" w:rsidRPr="00C17C41">
        <w:rPr>
          <w:rFonts w:ascii="Arial" w:hAnsi="Arial" w:cs="Arial"/>
          <w:color w:val="000000" w:themeColor="text1"/>
        </w:rPr>
        <w:t xml:space="preserve"> </w:t>
      </w:r>
      <w:r w:rsidRPr="00C17C41">
        <w:rPr>
          <w:rFonts w:ascii="Arial" w:hAnsi="Arial" w:cs="Arial"/>
          <w:color w:val="000000" w:themeColor="text1"/>
        </w:rPr>
        <w:t>s</w:t>
      </w:r>
      <w:r w:rsidR="00AB408F">
        <w:rPr>
          <w:rFonts w:ascii="Arial" w:hAnsi="Arial" w:cs="Arial"/>
          <w:color w:val="000000" w:themeColor="text1"/>
        </w:rPr>
        <w:t xml:space="preserve">ell </w:t>
      </w:r>
      <w:r w:rsidRPr="00C17C41">
        <w:rPr>
          <w:rFonts w:ascii="Arial" w:hAnsi="Arial" w:cs="Arial"/>
          <w:color w:val="000000" w:themeColor="text1"/>
        </w:rPr>
        <w:t xml:space="preserve">farm assets through destocking. This scenario </w:t>
      </w:r>
      <w:r w:rsidR="00AB408F">
        <w:rPr>
          <w:rFonts w:ascii="Arial" w:hAnsi="Arial" w:cs="Arial"/>
          <w:color w:val="000000" w:themeColor="text1"/>
        </w:rPr>
        <w:t>is already underway and it is</w:t>
      </w:r>
      <w:r w:rsidRPr="00C17C41">
        <w:rPr>
          <w:rFonts w:ascii="Arial" w:hAnsi="Arial" w:cs="Arial"/>
          <w:color w:val="000000" w:themeColor="text1"/>
        </w:rPr>
        <w:t xml:space="preserve"> not sustainable. </w:t>
      </w:r>
    </w:p>
    <w:p w14:paraId="1B23B020" w14:textId="77777777" w:rsidR="00A13B1E" w:rsidRPr="00C17C41" w:rsidRDefault="00A13B1E" w:rsidP="00A13B1E">
      <w:pPr>
        <w:spacing w:after="0"/>
        <w:jc w:val="left"/>
        <w:rPr>
          <w:rFonts w:ascii="Arial" w:eastAsia="Times New Roman" w:hAnsi="Arial" w:cs="Arial"/>
          <w:b/>
          <w:bCs/>
          <w:color w:val="000000" w:themeColor="text1"/>
        </w:rPr>
      </w:pPr>
      <w:r w:rsidRPr="00C17C41">
        <w:rPr>
          <w:rFonts w:ascii="Arial" w:eastAsia="Times New Roman" w:hAnsi="Arial" w:cs="Arial"/>
          <w:b/>
          <w:bCs/>
          <w:color w:val="000000" w:themeColor="text1"/>
        </w:rPr>
        <w:br w:type="page"/>
      </w:r>
    </w:p>
    <w:p w14:paraId="43287804" w14:textId="77777777" w:rsidR="00A13B1E" w:rsidRPr="00C17C41" w:rsidRDefault="00A13B1E" w:rsidP="00A13B1E">
      <w:pPr>
        <w:shd w:val="clear" w:color="auto" w:fill="FFFFFF"/>
        <w:spacing w:after="40" w:line="276" w:lineRule="auto"/>
        <w:jc w:val="center"/>
        <w:rPr>
          <w:rFonts w:ascii="Arial" w:hAnsi="Arial" w:cs="Arial"/>
          <w:color w:val="000000" w:themeColor="text1"/>
        </w:rPr>
      </w:pPr>
    </w:p>
    <w:p w14:paraId="02911ABB" w14:textId="77777777" w:rsidR="00A13B1E" w:rsidRPr="00C17C41" w:rsidRDefault="00A13B1E" w:rsidP="00A13B1E">
      <w:pPr>
        <w:shd w:val="clear" w:color="auto" w:fill="FFFFFF"/>
        <w:spacing w:after="40" w:line="276" w:lineRule="auto"/>
        <w:rPr>
          <w:rFonts w:ascii="Arial" w:hAnsi="Arial" w:cs="Arial"/>
          <w:color w:val="000000" w:themeColor="text1"/>
          <w:lang w:eastAsia="zh-CN"/>
        </w:rPr>
      </w:pPr>
    </w:p>
    <w:p w14:paraId="13BB3348" w14:textId="77777777" w:rsidR="00A13B1E" w:rsidRPr="00C17C41" w:rsidRDefault="00A13B1E" w:rsidP="00A13B1E">
      <w:pPr>
        <w:shd w:val="clear" w:color="auto" w:fill="FFFFFF"/>
        <w:spacing w:after="40" w:line="276" w:lineRule="auto"/>
        <w:rPr>
          <w:rFonts w:ascii="Arial" w:hAnsi="Arial" w:cs="Arial"/>
          <w:color w:val="000000" w:themeColor="text1"/>
        </w:rPr>
      </w:pPr>
      <w:r w:rsidRPr="00C17C41">
        <w:rPr>
          <w:rFonts w:ascii="Arial" w:hAnsi="Arial" w:cs="Arial"/>
          <w:color w:val="000000" w:themeColor="text1"/>
        </w:rPr>
        <w:t xml:space="preserve">In Benin like in many other Sub-Saharan African countries, the livelihoods of rural populations depend on natural resources, which are increasingly degraded and on often unstable market conditions, making populations persistently vulnerable. Without the LDCF support, Benin will continue to be faced by short-term unsustainable solutions ignoring new threats coming from </w:t>
      </w:r>
      <w:r w:rsidR="00AB408F">
        <w:rPr>
          <w:rFonts w:ascii="Arial" w:hAnsi="Arial" w:cs="Arial"/>
          <w:color w:val="000000" w:themeColor="text1"/>
        </w:rPr>
        <w:t>climate change</w:t>
      </w:r>
      <w:r w:rsidRPr="00C17C41">
        <w:rPr>
          <w:rFonts w:ascii="Arial" w:hAnsi="Arial" w:cs="Arial"/>
          <w:color w:val="000000" w:themeColor="text1"/>
        </w:rPr>
        <w:t>.</w:t>
      </w:r>
    </w:p>
    <w:p w14:paraId="0FAAFF3E" w14:textId="77777777" w:rsidR="00A13B1E" w:rsidRPr="00C17C41" w:rsidRDefault="00A13B1E" w:rsidP="00A13B1E">
      <w:pPr>
        <w:shd w:val="clear" w:color="auto" w:fill="FFFFFF"/>
        <w:spacing w:after="40" w:line="276" w:lineRule="auto"/>
        <w:jc w:val="left"/>
        <w:rPr>
          <w:rFonts w:ascii="Arial" w:hAnsi="Arial" w:cs="Arial"/>
          <w:color w:val="000000" w:themeColor="text1"/>
          <w:lang w:eastAsia="zh-CN"/>
        </w:rPr>
      </w:pPr>
    </w:p>
    <w:p w14:paraId="2E0EACD7" w14:textId="77777777" w:rsidR="00A13B1E" w:rsidRPr="00C17C41" w:rsidRDefault="00A13B1E" w:rsidP="00A13B1E">
      <w:pPr>
        <w:numPr>
          <w:ilvl w:val="0"/>
          <w:numId w:val="8"/>
        </w:numPr>
        <w:spacing w:after="0" w:line="276" w:lineRule="auto"/>
        <w:jc w:val="left"/>
        <w:rPr>
          <w:rFonts w:ascii="Arial" w:hAnsi="Arial" w:cs="Arial"/>
          <w:b/>
          <w:color w:val="000000" w:themeColor="text1"/>
        </w:rPr>
      </w:pPr>
      <w:r w:rsidRPr="00C17C41">
        <w:rPr>
          <w:rFonts w:ascii="Arial" w:hAnsi="Arial" w:cs="Arial"/>
          <w:b/>
          <w:color w:val="000000" w:themeColor="text1"/>
        </w:rPr>
        <w:t>Alternative project with the LDCF financing</w:t>
      </w:r>
    </w:p>
    <w:p w14:paraId="04097A3E" w14:textId="77777777" w:rsidR="00A13B1E" w:rsidRPr="00C17C41" w:rsidRDefault="00A13B1E" w:rsidP="00A13B1E">
      <w:pPr>
        <w:spacing w:after="0" w:line="276" w:lineRule="auto"/>
        <w:jc w:val="left"/>
        <w:rPr>
          <w:rFonts w:ascii="Arial" w:hAnsi="Arial" w:cs="Arial"/>
          <w:b/>
          <w:color w:val="000000" w:themeColor="text1"/>
        </w:rPr>
      </w:pPr>
    </w:p>
    <w:p w14:paraId="7AA35098" w14:textId="77777777" w:rsidR="00A13B1E" w:rsidRPr="00C17C41" w:rsidRDefault="00A13B1E" w:rsidP="00A13B1E">
      <w:pPr>
        <w:shd w:val="clear" w:color="auto" w:fill="FFFFFF"/>
        <w:spacing w:after="40" w:line="276" w:lineRule="auto"/>
        <w:rPr>
          <w:rFonts w:ascii="Arial" w:hAnsi="Arial" w:cs="Arial"/>
          <w:color w:val="000000" w:themeColor="text1"/>
          <w:lang w:eastAsia="zh-CN"/>
        </w:rPr>
      </w:pPr>
      <w:r w:rsidRPr="00C17C41">
        <w:rPr>
          <w:rFonts w:ascii="Arial" w:hAnsi="Arial" w:cs="Arial"/>
          <w:color w:val="000000" w:themeColor="text1"/>
          <w:lang w:eastAsia="zh-CN"/>
        </w:rPr>
        <w:t xml:space="preserve">Coping with the adverse impacts of climate change imposes an additional cost </w:t>
      </w:r>
      <w:r w:rsidR="00AB408F">
        <w:rPr>
          <w:rFonts w:ascii="Arial" w:hAnsi="Arial" w:cs="Arial"/>
          <w:color w:val="000000" w:themeColor="text1"/>
          <w:lang w:eastAsia="zh-CN"/>
        </w:rPr>
        <w:t>to</w:t>
      </w:r>
      <w:r w:rsidR="00AB408F" w:rsidRPr="00C17C41">
        <w:rPr>
          <w:rFonts w:ascii="Arial" w:hAnsi="Arial" w:cs="Arial"/>
          <w:color w:val="000000" w:themeColor="text1"/>
          <w:lang w:eastAsia="zh-CN"/>
        </w:rPr>
        <w:t xml:space="preserve"> </w:t>
      </w:r>
      <w:r w:rsidRPr="00C17C41">
        <w:rPr>
          <w:rFonts w:ascii="Arial" w:hAnsi="Arial" w:cs="Arial"/>
          <w:color w:val="000000" w:themeColor="text1"/>
          <w:lang w:eastAsia="zh-CN"/>
        </w:rPr>
        <w:t xml:space="preserve">vulnerable countries in their effort to achieve their development goals. The adaptation benefit, according to the GEF, is the ability to achieve development goals despite a changing climate. Under the alternative scenario, the objective </w:t>
      </w:r>
      <w:r w:rsidR="00AB408F">
        <w:rPr>
          <w:rFonts w:ascii="Arial" w:hAnsi="Arial" w:cs="Arial"/>
          <w:color w:val="000000" w:themeColor="text1"/>
          <w:lang w:eastAsia="zh-CN"/>
        </w:rPr>
        <w:t>of the</w:t>
      </w:r>
      <w:r w:rsidR="00AB408F" w:rsidRPr="00C17C41">
        <w:rPr>
          <w:rFonts w:ascii="Arial" w:hAnsi="Arial" w:cs="Arial"/>
          <w:color w:val="000000" w:themeColor="text1"/>
          <w:lang w:eastAsia="zh-CN"/>
        </w:rPr>
        <w:t xml:space="preserve"> </w:t>
      </w:r>
      <w:r w:rsidRPr="00C17C41">
        <w:rPr>
          <w:rFonts w:ascii="Arial" w:hAnsi="Arial" w:cs="Arial"/>
          <w:color w:val="000000" w:themeColor="text1"/>
          <w:lang w:eastAsia="zh-CN"/>
        </w:rPr>
        <w:t>LDCF financing is to increase the resilience to the adverse impacts of climate change in vulnerable developing countries, through both near- and long-term adaptation measures in affected sectors, areas and communities, leading to a reduction of expected socio-economic losses associated with climate change.</w:t>
      </w:r>
    </w:p>
    <w:p w14:paraId="6657E0A3" w14:textId="77777777" w:rsidR="00A13B1E" w:rsidRDefault="00A13B1E" w:rsidP="00A13B1E">
      <w:pPr>
        <w:shd w:val="clear" w:color="auto" w:fill="FFFFFF"/>
        <w:spacing w:after="40" w:line="276" w:lineRule="auto"/>
        <w:rPr>
          <w:rFonts w:ascii="Arial" w:hAnsi="Arial" w:cs="Arial"/>
          <w:color w:val="000000" w:themeColor="text1"/>
          <w:lang w:eastAsia="zh-CN"/>
        </w:rPr>
      </w:pPr>
    </w:p>
    <w:p w14:paraId="5451AC26" w14:textId="77777777" w:rsidR="008705F9" w:rsidRDefault="008705F9" w:rsidP="008705F9">
      <w:pPr>
        <w:shd w:val="clear" w:color="auto" w:fill="FFFFFF"/>
        <w:spacing w:after="40" w:line="276" w:lineRule="auto"/>
        <w:rPr>
          <w:rFonts w:ascii="Arial" w:hAnsi="Arial" w:cs="Arial"/>
          <w:color w:val="000000" w:themeColor="text1"/>
          <w:lang w:eastAsia="zh-CN"/>
        </w:rPr>
      </w:pPr>
      <w:r>
        <w:rPr>
          <w:rFonts w:ascii="Arial" w:hAnsi="Arial" w:cs="Arial"/>
          <w:color w:val="000000" w:themeColor="text1"/>
          <w:lang w:eastAsia="zh-CN"/>
        </w:rPr>
        <w:t>As described in detail under, the three expected outcomes of the proposed project will</w:t>
      </w:r>
      <w:r w:rsidRPr="008705F9">
        <w:rPr>
          <w:rFonts w:ascii="Arial" w:hAnsi="Arial" w:cs="Arial"/>
          <w:color w:val="000000" w:themeColor="text1"/>
          <w:lang w:eastAsia="zh-CN"/>
        </w:rPr>
        <w:t xml:space="preserve"> reduce the targeted communities’ vulnerability to the adverse impacts of climate change </w:t>
      </w:r>
      <w:r>
        <w:rPr>
          <w:rFonts w:ascii="Arial" w:hAnsi="Arial" w:cs="Arial"/>
          <w:color w:val="000000" w:themeColor="text1"/>
          <w:lang w:eastAsia="zh-CN"/>
        </w:rPr>
        <w:t>as well as</w:t>
      </w:r>
      <w:r w:rsidRPr="008705F9">
        <w:rPr>
          <w:rFonts w:ascii="Arial" w:hAnsi="Arial" w:cs="Arial"/>
          <w:color w:val="000000" w:themeColor="text1"/>
          <w:lang w:eastAsia="zh-CN"/>
        </w:rPr>
        <w:t xml:space="preserve"> improve the</w:t>
      </w:r>
      <w:r>
        <w:rPr>
          <w:rFonts w:ascii="Arial" w:hAnsi="Arial" w:cs="Arial"/>
          <w:color w:val="000000" w:themeColor="text1"/>
          <w:lang w:eastAsia="zh-CN"/>
        </w:rPr>
        <w:t>ir</w:t>
      </w:r>
      <w:r w:rsidRPr="008705F9">
        <w:rPr>
          <w:rFonts w:ascii="Arial" w:hAnsi="Arial" w:cs="Arial"/>
          <w:color w:val="000000" w:themeColor="text1"/>
          <w:lang w:eastAsia="zh-CN"/>
        </w:rPr>
        <w:t xml:space="preserve"> adaptive capacities</w:t>
      </w:r>
      <w:r>
        <w:rPr>
          <w:rFonts w:ascii="Arial" w:hAnsi="Arial" w:cs="Arial"/>
          <w:color w:val="000000" w:themeColor="text1"/>
          <w:lang w:eastAsia="zh-CN"/>
        </w:rPr>
        <w:t>.</w:t>
      </w:r>
    </w:p>
    <w:p w14:paraId="5C460CF6" w14:textId="77777777" w:rsidR="008705F9" w:rsidRPr="00C17C41" w:rsidRDefault="008705F9" w:rsidP="00A13B1E">
      <w:pPr>
        <w:shd w:val="clear" w:color="auto" w:fill="FFFFFF"/>
        <w:spacing w:after="40" w:line="276" w:lineRule="auto"/>
        <w:rPr>
          <w:rFonts w:ascii="Arial" w:hAnsi="Arial" w:cs="Arial"/>
          <w:color w:val="000000" w:themeColor="text1"/>
          <w:lang w:eastAsia="zh-CN"/>
        </w:rPr>
      </w:pPr>
    </w:p>
    <w:p w14:paraId="066C2D6F" w14:textId="77777777" w:rsidR="00A13B1E" w:rsidRPr="00C17C41" w:rsidRDefault="00A13B1E" w:rsidP="00A13B1E">
      <w:pPr>
        <w:shd w:val="clear" w:color="auto" w:fill="FFFFFF"/>
        <w:spacing w:after="40" w:line="276" w:lineRule="auto"/>
        <w:rPr>
          <w:rFonts w:ascii="Arial" w:hAnsi="Arial" w:cs="Arial"/>
          <w:color w:val="000000" w:themeColor="text1"/>
        </w:rPr>
      </w:pPr>
      <w:r w:rsidRPr="00C17C41">
        <w:rPr>
          <w:rFonts w:ascii="Arial" w:hAnsi="Arial" w:cs="Arial"/>
          <w:color w:val="000000" w:themeColor="text1"/>
          <w:lang w:eastAsia="zh-CN"/>
        </w:rPr>
        <w:t xml:space="preserve">The project, by </w:t>
      </w:r>
      <w:r w:rsidRPr="00C17C41">
        <w:rPr>
          <w:rFonts w:ascii="Arial" w:hAnsi="Arial" w:cs="Arial"/>
          <w:color w:val="000000" w:themeColor="text1"/>
        </w:rPr>
        <w:t xml:space="preserve">strengthening the resilience of communities in Benin to climate change, requires additional costs that the country cannot afford without the LDCF financing. It follows the </w:t>
      </w:r>
      <w:r w:rsidRPr="00C17C41">
        <w:rPr>
          <w:rFonts w:ascii="Arial" w:hAnsi="Arial" w:cs="Arial"/>
          <w:i/>
          <w:color w:val="000000" w:themeColor="text1"/>
        </w:rPr>
        <w:t>additional costs principle</w:t>
      </w:r>
      <w:r w:rsidR="008705F9">
        <w:rPr>
          <w:rFonts w:ascii="Arial" w:hAnsi="Arial" w:cs="Arial"/>
          <w:i/>
          <w:color w:val="000000" w:themeColor="text1"/>
        </w:rPr>
        <w:t xml:space="preserve"> </w:t>
      </w:r>
      <w:r w:rsidR="008705F9" w:rsidRPr="008705F9">
        <w:rPr>
          <w:rFonts w:ascii="Arial" w:hAnsi="Arial" w:cs="Arial"/>
          <w:color w:val="000000" w:themeColor="text1"/>
        </w:rPr>
        <w:t>as it aligns with national priorities that are not currently financed</w:t>
      </w:r>
      <w:r w:rsidRPr="008705F9">
        <w:rPr>
          <w:rFonts w:ascii="Arial" w:hAnsi="Arial" w:cs="Arial"/>
          <w:color w:val="000000" w:themeColor="text1"/>
        </w:rPr>
        <w:t>.</w:t>
      </w:r>
    </w:p>
    <w:p w14:paraId="7F17BCA8" w14:textId="77777777" w:rsidR="00A13B1E" w:rsidRPr="00C17C41" w:rsidRDefault="00A13B1E" w:rsidP="00A13B1E">
      <w:pPr>
        <w:shd w:val="clear" w:color="auto" w:fill="FFFFFF"/>
        <w:spacing w:after="40" w:line="276" w:lineRule="auto"/>
        <w:rPr>
          <w:rFonts w:ascii="Arial" w:hAnsi="Arial" w:cs="Arial"/>
          <w:color w:val="000000" w:themeColor="text1"/>
        </w:rPr>
      </w:pPr>
    </w:p>
    <w:p w14:paraId="4CAD8838" w14:textId="77777777" w:rsidR="00A13B1E" w:rsidRPr="00C17C41" w:rsidRDefault="00A13B1E" w:rsidP="00A13B1E">
      <w:pPr>
        <w:shd w:val="clear" w:color="auto" w:fill="FFFFFF"/>
        <w:spacing w:after="40" w:line="276" w:lineRule="auto"/>
        <w:rPr>
          <w:rFonts w:ascii="Arial" w:hAnsi="Arial" w:cs="Arial"/>
          <w:color w:val="000000" w:themeColor="text1"/>
        </w:rPr>
      </w:pPr>
    </w:p>
    <w:p w14:paraId="384FAAAE" w14:textId="77777777" w:rsidR="00A13B1E" w:rsidRPr="00C17C41" w:rsidRDefault="00A13B1E" w:rsidP="00A13B1E">
      <w:pPr>
        <w:keepNext/>
        <w:pBdr>
          <w:top w:val="single" w:sz="4" w:space="0" w:color="auto"/>
          <w:left w:val="single" w:sz="4" w:space="4" w:color="auto"/>
          <w:bottom w:val="single" w:sz="4" w:space="1" w:color="auto"/>
          <w:right w:val="single" w:sz="4" w:space="4" w:color="auto"/>
        </w:pBdr>
        <w:suppressAutoHyphens/>
        <w:spacing w:after="0"/>
        <w:jc w:val="center"/>
        <w:outlineLvl w:val="2"/>
        <w:rPr>
          <w:rFonts w:ascii="Arial" w:eastAsia="Times New Roman" w:hAnsi="Arial" w:cs="Arial"/>
          <w:b/>
          <w:bCs/>
          <w:color w:val="000000" w:themeColor="text1"/>
        </w:rPr>
      </w:pPr>
      <w:r w:rsidRPr="00C17C41">
        <w:rPr>
          <w:rFonts w:ascii="Arial" w:hAnsi="Arial" w:cs="Arial"/>
          <w:color w:val="000000" w:themeColor="text1"/>
          <w:lang w:eastAsia="zh-CN"/>
        </w:rPr>
        <w:tab/>
      </w:r>
      <w:r w:rsidRPr="00C17C41">
        <w:rPr>
          <w:rFonts w:ascii="Arial" w:hAnsi="Arial" w:cs="Arial"/>
          <w:color w:val="000000" w:themeColor="text1"/>
          <w:lang w:eastAsia="zh-CN"/>
        </w:rPr>
        <w:br/>
      </w:r>
      <w:bookmarkStart w:id="34" w:name="_Toc484513749"/>
      <w:r w:rsidRPr="00C17C41">
        <w:rPr>
          <w:rFonts w:ascii="Arial" w:eastAsia="Times New Roman" w:hAnsi="Arial" w:cs="Arial"/>
          <w:b/>
          <w:bCs/>
          <w:color w:val="000000" w:themeColor="text1"/>
        </w:rPr>
        <w:t>Components, outcomes, outputs and activities</w:t>
      </w:r>
      <w:bookmarkEnd w:id="34"/>
    </w:p>
    <w:p w14:paraId="6353A2FC" w14:textId="77777777" w:rsidR="00A13B1E" w:rsidRPr="00C17C41" w:rsidRDefault="00A13B1E" w:rsidP="00A13B1E">
      <w:pPr>
        <w:keepNext/>
        <w:pBdr>
          <w:top w:val="single" w:sz="4" w:space="0" w:color="auto"/>
          <w:left w:val="single" w:sz="4" w:space="4" w:color="auto"/>
          <w:bottom w:val="single" w:sz="4" w:space="1" w:color="auto"/>
          <w:right w:val="single" w:sz="4" w:space="4" w:color="auto"/>
        </w:pBdr>
        <w:suppressAutoHyphens/>
        <w:spacing w:after="0"/>
        <w:jc w:val="center"/>
        <w:outlineLvl w:val="2"/>
        <w:rPr>
          <w:rFonts w:ascii="Arial" w:eastAsia="Times New Roman" w:hAnsi="Arial" w:cs="Arial"/>
          <w:b/>
          <w:bCs/>
          <w:color w:val="000000" w:themeColor="text1"/>
        </w:rPr>
      </w:pPr>
    </w:p>
    <w:p w14:paraId="1AA08C38" w14:textId="77777777" w:rsidR="00A13B1E" w:rsidRPr="00C17C41" w:rsidRDefault="00A13B1E" w:rsidP="00A13B1E">
      <w:pPr>
        <w:shd w:val="clear" w:color="auto" w:fill="FFFFFF"/>
        <w:spacing w:after="40" w:line="276" w:lineRule="auto"/>
        <w:rPr>
          <w:rFonts w:ascii="Arial" w:hAnsi="Arial" w:cs="Arial"/>
          <w:color w:val="000000" w:themeColor="text1"/>
          <w:lang w:eastAsia="zh-CN"/>
        </w:rPr>
      </w:pPr>
    </w:p>
    <w:p w14:paraId="1C2FFEB0" w14:textId="77777777" w:rsidR="00A13B1E" w:rsidRPr="00C17C41" w:rsidRDefault="00BA2542" w:rsidP="00A13B1E">
      <w:pPr>
        <w:shd w:val="clear" w:color="auto" w:fill="FFFFFF"/>
        <w:spacing w:after="40" w:line="276" w:lineRule="auto"/>
        <w:rPr>
          <w:rFonts w:ascii="Arial" w:hAnsi="Arial" w:cs="Arial"/>
          <w:color w:val="000000" w:themeColor="text1"/>
          <w:lang w:eastAsia="zh-CN"/>
        </w:rPr>
      </w:pPr>
      <w:r>
        <w:rPr>
          <w:rFonts w:ascii="Arial" w:hAnsi="Arial" w:cs="Arial"/>
          <w:color w:val="000000" w:themeColor="text1"/>
          <w:lang w:eastAsia="zh-CN"/>
        </w:rPr>
        <w:t>During the project formulation, m</w:t>
      </w:r>
      <w:r w:rsidR="00A13B1E" w:rsidRPr="00C17C41">
        <w:rPr>
          <w:rFonts w:ascii="Arial" w:hAnsi="Arial" w:cs="Arial"/>
          <w:color w:val="000000" w:themeColor="text1"/>
          <w:lang w:eastAsia="zh-CN"/>
        </w:rPr>
        <w:t xml:space="preserve">ore than 600 persons were consulted at national, municipal, village and community levels </w:t>
      </w:r>
      <w:r>
        <w:rPr>
          <w:rFonts w:ascii="Arial" w:hAnsi="Arial" w:cs="Arial"/>
          <w:color w:val="000000" w:themeColor="text1"/>
          <w:lang w:eastAsia="zh-CN"/>
        </w:rPr>
        <w:t>regarding</w:t>
      </w:r>
      <w:r w:rsidRPr="00C17C41">
        <w:rPr>
          <w:rFonts w:ascii="Arial" w:hAnsi="Arial" w:cs="Arial"/>
          <w:color w:val="000000" w:themeColor="text1"/>
          <w:lang w:eastAsia="zh-CN"/>
        </w:rPr>
        <w:t xml:space="preserve"> </w:t>
      </w:r>
      <w:r w:rsidR="00A13B1E" w:rsidRPr="00C17C41">
        <w:rPr>
          <w:rFonts w:ascii="Arial" w:hAnsi="Arial" w:cs="Arial"/>
          <w:color w:val="000000" w:themeColor="text1"/>
          <w:lang w:eastAsia="zh-CN"/>
        </w:rPr>
        <w:t>the best options to achieve these outcomes. The project activities are based on the needs of the key stakeholders, especially the community based beneficiaries, i.e. the most vulnerable fringe of the rural population in the priority sites.</w:t>
      </w:r>
      <w:r w:rsidR="008928D2">
        <w:rPr>
          <w:rFonts w:ascii="Arial" w:hAnsi="Arial" w:cs="Arial"/>
          <w:color w:val="000000" w:themeColor="text1"/>
          <w:lang w:eastAsia="zh-CN"/>
        </w:rPr>
        <w:t xml:space="preserve"> This has allowed identifying priorities in the targeted communities as well as their cost and relevance</w:t>
      </w:r>
      <w:r w:rsidR="008928D2">
        <w:rPr>
          <w:rStyle w:val="FootnoteReference"/>
          <w:color w:val="000000" w:themeColor="text1"/>
          <w:lang w:eastAsia="zh-CN"/>
        </w:rPr>
        <w:footnoteReference w:id="29"/>
      </w:r>
      <w:r w:rsidR="008928D2">
        <w:rPr>
          <w:rFonts w:ascii="Arial" w:hAnsi="Arial" w:cs="Arial"/>
          <w:color w:val="000000" w:themeColor="text1"/>
          <w:lang w:eastAsia="zh-CN"/>
        </w:rPr>
        <w:t>.</w:t>
      </w:r>
      <w:r w:rsidR="008549CF">
        <w:rPr>
          <w:rFonts w:ascii="Arial" w:hAnsi="Arial" w:cs="Arial"/>
          <w:color w:val="000000" w:themeColor="text1"/>
          <w:lang w:eastAsia="zh-CN"/>
        </w:rPr>
        <w:t xml:space="preserve"> The detailed activities under each outcomes described under will be designed on the basis of these thorough analysis, updated during the early implementation phase of the project. </w:t>
      </w:r>
    </w:p>
    <w:p w14:paraId="784A5E35" w14:textId="77777777" w:rsidR="00A13B1E" w:rsidRPr="00C17C41" w:rsidRDefault="00A13B1E" w:rsidP="00A13B1E">
      <w:pPr>
        <w:shd w:val="clear" w:color="auto" w:fill="FFFFFF"/>
        <w:spacing w:after="40" w:line="276" w:lineRule="auto"/>
        <w:rPr>
          <w:rFonts w:ascii="Arial" w:hAnsi="Arial" w:cs="Arial"/>
          <w:color w:val="000000" w:themeColor="text1"/>
          <w:lang w:eastAsia="zh-CN"/>
        </w:rPr>
      </w:pPr>
    </w:p>
    <w:p w14:paraId="580D00E7" w14:textId="77777777" w:rsidR="00A13B1E" w:rsidRPr="00C17C41" w:rsidRDefault="00A13B1E" w:rsidP="00A13B1E">
      <w:pPr>
        <w:shd w:val="clear" w:color="auto" w:fill="FFFFFF"/>
        <w:spacing w:after="40" w:line="276" w:lineRule="auto"/>
        <w:rPr>
          <w:rFonts w:ascii="Arial" w:hAnsi="Arial" w:cs="Arial"/>
          <w:color w:val="000000" w:themeColor="text1"/>
          <w:lang w:eastAsia="zh-CN"/>
        </w:rPr>
      </w:pPr>
      <w:r w:rsidRPr="00C17C41">
        <w:rPr>
          <w:rFonts w:ascii="Arial" w:hAnsi="Arial" w:cs="Arial"/>
          <w:color w:val="000000" w:themeColor="text1"/>
          <w:lang w:eastAsia="zh-CN"/>
        </w:rPr>
        <w:t>Components, outcomes, outputs and activities were designed to comply with the GEF criteria: none of the activities would have been needed and hence implemented in the absence of climate change. In other words, these activities are additional measures needed to build adaptive capacity, increase resilience to climate change and reduce vulnerability in the country.</w:t>
      </w:r>
    </w:p>
    <w:p w14:paraId="05E87C42" w14:textId="77777777" w:rsidR="00A13B1E" w:rsidRPr="00C17C41" w:rsidRDefault="00A13B1E" w:rsidP="00A13B1E">
      <w:pPr>
        <w:shd w:val="clear" w:color="auto" w:fill="FFFFFF"/>
        <w:spacing w:after="40" w:line="276" w:lineRule="auto"/>
        <w:rPr>
          <w:rFonts w:ascii="Arial" w:hAnsi="Arial" w:cs="Arial"/>
          <w:color w:val="000000" w:themeColor="text1"/>
          <w:lang w:eastAsia="zh-CN"/>
        </w:rPr>
      </w:pPr>
    </w:p>
    <w:p w14:paraId="42F39764" w14:textId="77777777" w:rsidR="00A13B1E" w:rsidRPr="00C17C41" w:rsidRDefault="00A13B1E" w:rsidP="00A13B1E">
      <w:pPr>
        <w:shd w:val="clear" w:color="auto" w:fill="FFFFFF"/>
        <w:spacing w:after="40" w:line="276" w:lineRule="auto"/>
        <w:rPr>
          <w:rFonts w:ascii="Arial" w:hAnsi="Arial" w:cs="Arial"/>
          <w:color w:val="000000" w:themeColor="text1"/>
          <w:lang w:eastAsia="zh-CN"/>
        </w:rPr>
      </w:pPr>
    </w:p>
    <w:p w14:paraId="16039FA3" w14:textId="77777777" w:rsidR="00A13B1E" w:rsidRPr="00C17C41" w:rsidRDefault="00A13B1E" w:rsidP="00A13B1E">
      <w:pPr>
        <w:rPr>
          <w:rFonts w:ascii="Arial" w:hAnsi="Arial" w:cs="Arial"/>
          <w:b/>
          <w:color w:val="000000" w:themeColor="text1"/>
        </w:rPr>
      </w:pPr>
      <w:r w:rsidRPr="00C17C41">
        <w:rPr>
          <w:rFonts w:ascii="Arial" w:hAnsi="Arial" w:cs="Arial"/>
          <w:b/>
          <w:color w:val="000000" w:themeColor="text1"/>
        </w:rPr>
        <w:t>Component 1: Capacity development</w:t>
      </w:r>
    </w:p>
    <w:p w14:paraId="240FEE8F" w14:textId="77777777" w:rsidR="00A13B1E" w:rsidRPr="00C17C41" w:rsidRDefault="00A13B1E" w:rsidP="00A13B1E">
      <w:pPr>
        <w:spacing w:after="0"/>
        <w:jc w:val="center"/>
        <w:rPr>
          <w:rFonts w:ascii="Arial" w:hAnsi="Arial" w:cs="Arial"/>
          <w:b/>
          <w:color w:val="000000" w:themeColor="text1"/>
        </w:rPr>
      </w:pPr>
    </w:p>
    <w:p w14:paraId="123F9C39" w14:textId="77777777" w:rsidR="00A13B1E" w:rsidRPr="00C17C41" w:rsidRDefault="00A13B1E" w:rsidP="00A13B1E">
      <w:pPr>
        <w:spacing w:after="0"/>
        <w:rPr>
          <w:rFonts w:ascii="Arial" w:hAnsi="Arial" w:cs="Arial"/>
          <w:color w:val="000000" w:themeColor="text1"/>
        </w:rPr>
      </w:pPr>
      <w:r w:rsidRPr="00C17C41">
        <w:rPr>
          <w:rFonts w:ascii="Arial" w:hAnsi="Arial" w:cs="Arial"/>
          <w:b/>
          <w:color w:val="000000" w:themeColor="text1"/>
        </w:rPr>
        <w:t>Outcome 1: Climate change and gender are included in development plans at national and sub-national levels</w:t>
      </w:r>
    </w:p>
    <w:p w14:paraId="2D58F9FE" w14:textId="77777777" w:rsidR="00A13B1E" w:rsidRPr="00C17C41" w:rsidRDefault="00A13B1E" w:rsidP="00A13B1E">
      <w:pPr>
        <w:spacing w:after="0"/>
        <w:rPr>
          <w:rFonts w:ascii="Arial" w:hAnsi="Arial" w:cs="Arial"/>
          <w:color w:val="000000" w:themeColor="text1"/>
        </w:rPr>
      </w:pPr>
    </w:p>
    <w:p w14:paraId="497B6375"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u w:val="single"/>
        </w:rPr>
        <w:t>Without LDCF financing (baseline situation)</w:t>
      </w:r>
      <w:r w:rsidRPr="00C17C41">
        <w:rPr>
          <w:rFonts w:ascii="Arial" w:hAnsi="Arial" w:cs="Arial"/>
          <w:bCs/>
          <w:color w:val="000000" w:themeColor="text1"/>
        </w:rPr>
        <w:t>: Benin is committed to address</w:t>
      </w:r>
      <w:r w:rsidR="007C5181">
        <w:rPr>
          <w:rFonts w:ascii="Arial" w:hAnsi="Arial" w:cs="Arial"/>
          <w:bCs/>
          <w:color w:val="000000" w:themeColor="text1"/>
        </w:rPr>
        <w:t>ing</w:t>
      </w:r>
      <w:r w:rsidRPr="00C17C41">
        <w:rPr>
          <w:rFonts w:ascii="Arial" w:hAnsi="Arial" w:cs="Arial"/>
          <w:bCs/>
          <w:color w:val="000000" w:themeColor="text1"/>
        </w:rPr>
        <w:t xml:space="preserve"> climate change and its effects as shown by its INDC and efforts made at national and sub-national levels. As outlined in the national expert report</w:t>
      </w:r>
      <w:r w:rsidRPr="00C17C41">
        <w:rPr>
          <w:rStyle w:val="FootnoteReference"/>
          <w:rFonts w:cs="Arial"/>
          <w:bCs/>
          <w:color w:val="000000" w:themeColor="text1"/>
          <w:sz w:val="20"/>
        </w:rPr>
        <w:footnoteReference w:id="30"/>
      </w:r>
      <w:r w:rsidRPr="00C17C41">
        <w:rPr>
          <w:rFonts w:ascii="Arial" w:hAnsi="Arial" w:cs="Arial"/>
          <w:bCs/>
          <w:color w:val="000000" w:themeColor="text1"/>
        </w:rPr>
        <w:t xml:space="preserve">, Benin has </w:t>
      </w:r>
      <w:r w:rsidRPr="00C17C41">
        <w:rPr>
          <w:rFonts w:ascii="Arial" w:hAnsi="Arial" w:cs="Arial"/>
          <w:color w:val="000000" w:themeColor="text1"/>
        </w:rPr>
        <w:t xml:space="preserve">encouraged the development and the adoption of several development instruments (plans and strategies) in various sectors of economic activity to integration climate change. It has also set up an institutional framework </w:t>
      </w:r>
      <w:r w:rsidR="004541BE">
        <w:rPr>
          <w:rFonts w:ascii="Arial" w:hAnsi="Arial" w:cs="Arial"/>
          <w:color w:val="000000" w:themeColor="text1"/>
        </w:rPr>
        <w:t xml:space="preserve">for climate change issues </w:t>
      </w:r>
      <w:r w:rsidRPr="00C17C41">
        <w:rPr>
          <w:rFonts w:ascii="Arial" w:hAnsi="Arial" w:cs="Arial"/>
          <w:color w:val="000000" w:themeColor="text1"/>
        </w:rPr>
        <w:t>marked by the establishment of various structures and committees. More details can be found in the executive summary of the report in</w:t>
      </w:r>
      <w:r w:rsidRPr="00C17C41">
        <w:rPr>
          <w:rFonts w:ascii="Arial" w:hAnsi="Arial" w:cs="Arial"/>
          <w:bCs/>
          <w:color w:val="000000" w:themeColor="text1"/>
        </w:rPr>
        <w:t xml:space="preserve"> </w:t>
      </w:r>
      <w:r w:rsidRPr="006F6753">
        <w:rPr>
          <w:rFonts w:ascii="Arial" w:hAnsi="Arial" w:cs="Arial"/>
          <w:bCs/>
          <w:color w:val="000000" w:themeColor="text1"/>
        </w:rPr>
        <w:t>Annex F.</w:t>
      </w:r>
      <w:r w:rsidRPr="00C17C41">
        <w:rPr>
          <w:rFonts w:ascii="Arial" w:hAnsi="Arial" w:cs="Arial"/>
          <w:bCs/>
          <w:color w:val="000000" w:themeColor="text1"/>
        </w:rPr>
        <w:t xml:space="preserve">  </w:t>
      </w:r>
    </w:p>
    <w:p w14:paraId="1DA365B5" w14:textId="77777777" w:rsidR="00A13B1E" w:rsidRPr="00C17C41" w:rsidRDefault="00A13B1E" w:rsidP="00A13B1E">
      <w:pPr>
        <w:spacing w:after="0"/>
        <w:rPr>
          <w:rFonts w:ascii="Arial" w:hAnsi="Arial" w:cs="Arial"/>
          <w:bCs/>
          <w:color w:val="000000" w:themeColor="text1"/>
        </w:rPr>
      </w:pPr>
    </w:p>
    <w:p w14:paraId="2081A14E" w14:textId="77777777" w:rsidR="00A13B1E" w:rsidRPr="00C17C41" w:rsidRDefault="00A13B1E" w:rsidP="00A13B1E">
      <w:pPr>
        <w:rPr>
          <w:rFonts w:ascii="Arial" w:hAnsi="Arial" w:cs="Arial"/>
          <w:color w:val="000000" w:themeColor="text1"/>
        </w:rPr>
      </w:pPr>
      <w:r w:rsidRPr="00C17C41">
        <w:rPr>
          <w:rFonts w:ascii="Arial" w:hAnsi="Arial" w:cs="Arial"/>
          <w:bCs/>
          <w:color w:val="000000" w:themeColor="text1"/>
        </w:rPr>
        <w:t>However, according to the national expert’s report</w:t>
      </w:r>
      <w:r w:rsidR="00372AAA">
        <w:rPr>
          <w:rStyle w:val="FootnoteReference"/>
          <w:bCs/>
          <w:color w:val="000000" w:themeColor="text1"/>
        </w:rPr>
        <w:footnoteReference w:id="31"/>
      </w:r>
      <w:r w:rsidRPr="00C17C41">
        <w:rPr>
          <w:rFonts w:ascii="Arial" w:hAnsi="Arial" w:cs="Arial"/>
          <w:bCs/>
          <w:color w:val="000000" w:themeColor="text1"/>
        </w:rPr>
        <w:t xml:space="preserve">, </w:t>
      </w:r>
      <w:r w:rsidRPr="00C17C41">
        <w:rPr>
          <w:rFonts w:ascii="Arial" w:hAnsi="Arial" w:cs="Arial"/>
          <w:color w:val="000000" w:themeColor="text1"/>
        </w:rPr>
        <w:t>the</w:t>
      </w:r>
      <w:r w:rsidR="004541BE">
        <w:rPr>
          <w:rFonts w:ascii="Arial" w:hAnsi="Arial" w:cs="Arial"/>
          <w:color w:val="000000" w:themeColor="text1"/>
        </w:rPr>
        <w:t xml:space="preserve"> </w:t>
      </w:r>
      <w:r w:rsidR="004541BE">
        <w:t>institutional framework</w:t>
      </w:r>
      <w:r w:rsidR="004541BE" w:rsidRPr="00C17C41">
        <w:rPr>
          <w:rFonts w:ascii="Arial" w:hAnsi="Arial" w:cs="Arial"/>
          <w:color w:val="000000" w:themeColor="text1"/>
        </w:rPr>
        <w:t xml:space="preserve"> </w:t>
      </w:r>
      <w:r w:rsidR="004541BE">
        <w:rPr>
          <w:rFonts w:ascii="Arial" w:hAnsi="Arial" w:cs="Arial"/>
          <w:color w:val="000000" w:themeColor="text1"/>
        </w:rPr>
        <w:t>is</w:t>
      </w:r>
      <w:r w:rsidRPr="00C17C41">
        <w:rPr>
          <w:rFonts w:ascii="Arial" w:hAnsi="Arial" w:cs="Arial"/>
          <w:color w:val="000000" w:themeColor="text1"/>
        </w:rPr>
        <w:t xml:space="preserve"> not currently truly operational and </w:t>
      </w:r>
      <w:r w:rsidR="004541BE">
        <w:rPr>
          <w:rFonts w:ascii="Arial" w:hAnsi="Arial" w:cs="Arial"/>
          <w:color w:val="000000" w:themeColor="text1"/>
        </w:rPr>
        <w:t>has</w:t>
      </w:r>
      <w:r w:rsidRPr="00C17C41">
        <w:rPr>
          <w:rFonts w:ascii="Arial" w:hAnsi="Arial" w:cs="Arial"/>
          <w:color w:val="000000" w:themeColor="text1"/>
        </w:rPr>
        <w:t xml:space="preserve"> weaknesses, in particular in the coordination and management of human resources. In the same way, despite the efforts made, the inclusion of climate change into development plans and programs at the national level remains </w:t>
      </w:r>
      <w:r w:rsidRPr="004541BE">
        <w:rPr>
          <w:rFonts w:ascii="Arial" w:hAnsi="Arial" w:cs="Arial"/>
          <w:color w:val="000000" w:themeColor="text1"/>
        </w:rPr>
        <w:t>embryonic</w:t>
      </w:r>
      <w:r w:rsidRPr="00C17C41">
        <w:rPr>
          <w:rFonts w:ascii="Arial" w:hAnsi="Arial" w:cs="Arial"/>
          <w:color w:val="000000" w:themeColor="text1"/>
        </w:rPr>
        <w:t>. Furthermore, there is a lack of coordination of activities concerning different economic sectors.</w:t>
      </w:r>
    </w:p>
    <w:p w14:paraId="2815EAEE" w14:textId="77777777" w:rsidR="00A13B1E" w:rsidRPr="00C17C41" w:rsidRDefault="00A13B1E" w:rsidP="00A13B1E">
      <w:pPr>
        <w:spacing w:after="0"/>
        <w:rPr>
          <w:rFonts w:ascii="Arial" w:hAnsi="Arial" w:cs="Arial"/>
          <w:bCs/>
          <w:color w:val="000000" w:themeColor="text1"/>
        </w:rPr>
      </w:pPr>
    </w:p>
    <w:p w14:paraId="6BE26BC6"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At the sub-national level, the thorough evaluation of the integration of climate change considerations and evaluation tools in local planning documents carried out as a baseline study for the NAPA-1 project</w:t>
      </w:r>
      <w:r w:rsidRPr="00C17C41">
        <w:rPr>
          <w:rStyle w:val="FootnoteReference"/>
          <w:rFonts w:cs="Arial"/>
          <w:bCs/>
          <w:color w:val="000000" w:themeColor="text1"/>
          <w:sz w:val="20"/>
        </w:rPr>
        <w:footnoteReference w:id="32"/>
      </w:r>
      <w:r w:rsidRPr="00C17C41">
        <w:rPr>
          <w:rFonts w:ascii="Arial" w:hAnsi="Arial" w:cs="Arial"/>
          <w:bCs/>
          <w:color w:val="000000" w:themeColor="text1"/>
        </w:rPr>
        <w:t xml:space="preserve"> of nine Municipal Development Plans (</w:t>
      </w:r>
      <w:r w:rsidRPr="00C17C41">
        <w:rPr>
          <w:rFonts w:ascii="Arial" w:hAnsi="Arial" w:cs="Arial"/>
          <w:bCs/>
          <w:i/>
          <w:color w:val="000000" w:themeColor="text1"/>
        </w:rPr>
        <w:t>Plans de Développement Communal</w:t>
      </w:r>
      <w:r w:rsidRPr="00C17C41">
        <w:rPr>
          <w:rFonts w:ascii="Arial" w:hAnsi="Arial" w:cs="Arial"/>
          <w:bCs/>
          <w:color w:val="000000" w:themeColor="text1"/>
        </w:rPr>
        <w:t>) covering the 2010/11 to 2015/16 period concludes that climate change is only addressed indirectly and partially as part of the environment section and not as a specific topic</w:t>
      </w:r>
      <w:r w:rsidR="007C5181">
        <w:rPr>
          <w:rFonts w:ascii="Arial" w:hAnsi="Arial" w:cs="Arial"/>
          <w:bCs/>
          <w:color w:val="000000" w:themeColor="text1"/>
        </w:rPr>
        <w:t>. O</w:t>
      </w:r>
      <w:r w:rsidRPr="00C17C41">
        <w:rPr>
          <w:rFonts w:ascii="Arial" w:hAnsi="Arial" w:cs="Arial"/>
          <w:bCs/>
          <w:color w:val="000000" w:themeColor="text1"/>
        </w:rPr>
        <w:t xml:space="preserve">ut of </w:t>
      </w:r>
      <w:r w:rsidRPr="00C17C41">
        <w:rPr>
          <w:rFonts w:ascii="Arial" w:hAnsi="Arial" w:cs="Arial"/>
        </w:rPr>
        <w:t>211 actions identified as adaptation</w:t>
      </w:r>
      <w:r w:rsidR="007C5181">
        <w:rPr>
          <w:rFonts w:ascii="Arial" w:hAnsi="Arial" w:cs="Arial"/>
        </w:rPr>
        <w:t>-related</w:t>
      </w:r>
      <w:r w:rsidRPr="00C17C41">
        <w:rPr>
          <w:rFonts w:ascii="Arial" w:hAnsi="Arial" w:cs="Arial"/>
        </w:rPr>
        <w:t xml:space="preserve"> in the agriculture sector, 91 were assessed “compatible”</w:t>
      </w:r>
      <w:r w:rsidR="007C5181">
        <w:rPr>
          <w:rFonts w:ascii="Arial" w:hAnsi="Arial" w:cs="Arial"/>
        </w:rPr>
        <w:t xml:space="preserve"> (i.e., </w:t>
      </w:r>
      <w:r w:rsidRPr="00C17C41">
        <w:rPr>
          <w:rFonts w:ascii="Arial" w:hAnsi="Arial" w:cs="Arial"/>
        </w:rPr>
        <w:t>resilient to climate change</w:t>
      </w:r>
      <w:r w:rsidR="007C5181">
        <w:rPr>
          <w:rFonts w:ascii="Arial" w:hAnsi="Arial" w:cs="Arial"/>
        </w:rPr>
        <w:t>),</w:t>
      </w:r>
      <w:r w:rsidRPr="00C17C41">
        <w:rPr>
          <w:rFonts w:ascii="Arial" w:hAnsi="Arial" w:cs="Arial"/>
        </w:rPr>
        <w:t xml:space="preserve"> whereas 120 were not compatible</w:t>
      </w:r>
      <w:r w:rsidRPr="00C17C41">
        <w:rPr>
          <w:rFonts w:ascii="Arial" w:hAnsi="Arial" w:cs="Arial"/>
          <w:bCs/>
          <w:color w:val="000000" w:themeColor="text1"/>
        </w:rPr>
        <w:t xml:space="preserve">. This conclusion is still valid as many of these plans are still in the process of being revised for the upcoming years. </w:t>
      </w:r>
    </w:p>
    <w:p w14:paraId="684D776C"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In the same way, at the national level, several key strategies are not taking climate change adaptation into account in a satisfactory manner, as fo</w:t>
      </w:r>
      <w:r w:rsidR="00372AAA">
        <w:rPr>
          <w:rFonts w:ascii="Arial" w:hAnsi="Arial" w:cs="Arial"/>
          <w:bCs/>
          <w:color w:val="000000" w:themeColor="text1"/>
        </w:rPr>
        <w:t>r example the Growth Strategy for</w:t>
      </w:r>
      <w:r w:rsidRPr="00C17C41">
        <w:rPr>
          <w:rFonts w:ascii="Arial" w:hAnsi="Arial" w:cs="Arial"/>
          <w:bCs/>
          <w:color w:val="000000" w:themeColor="text1"/>
        </w:rPr>
        <w:t xml:space="preserve"> Poverty</w:t>
      </w:r>
      <w:r w:rsidR="00372AAA">
        <w:rPr>
          <w:rFonts w:ascii="Arial" w:hAnsi="Arial" w:cs="Arial"/>
          <w:bCs/>
          <w:color w:val="000000" w:themeColor="text1"/>
        </w:rPr>
        <w:t xml:space="preserve"> Reduction</w:t>
      </w:r>
      <w:r w:rsidRPr="00C17C41">
        <w:rPr>
          <w:rFonts w:ascii="Arial" w:hAnsi="Arial" w:cs="Arial"/>
          <w:bCs/>
          <w:color w:val="000000" w:themeColor="text1"/>
        </w:rPr>
        <w:t xml:space="preserve"> (Stratégie de croissance pour la Réduction de la Pauvreté). </w:t>
      </w:r>
    </w:p>
    <w:p w14:paraId="7EEB6B08" w14:textId="77777777" w:rsidR="00A13B1E" w:rsidRPr="00C17C41" w:rsidRDefault="00A13B1E" w:rsidP="00A13B1E">
      <w:pPr>
        <w:spacing w:after="0"/>
        <w:rPr>
          <w:rFonts w:ascii="Arial" w:hAnsi="Arial" w:cs="Arial"/>
          <w:bCs/>
          <w:color w:val="000000" w:themeColor="text1"/>
        </w:rPr>
      </w:pPr>
    </w:p>
    <w:p w14:paraId="28761B54"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The NAPA-1 project has not only identified the weaknesses, but has also developed tools, such as guide to integrate adaptation to climate in Municipal Development Plans and M&amp;E tools and conducted capacity building activities for officials at national and sub-national levels. However, these capacities remain theoretical, and risk being lost, as long as they have not been concretely applied and capitalized on.</w:t>
      </w:r>
      <w:r w:rsidR="00437D54">
        <w:rPr>
          <w:rFonts w:ascii="Arial" w:hAnsi="Arial" w:cs="Arial"/>
          <w:bCs/>
          <w:color w:val="000000" w:themeColor="text1"/>
        </w:rPr>
        <w:t xml:space="preserve"> Therefore, supporting the relevant institutions as they effectively are revising their policies is extremely important and will be done under this project.  </w:t>
      </w:r>
      <w:r w:rsidRPr="00C17C41">
        <w:rPr>
          <w:rFonts w:ascii="Arial" w:hAnsi="Arial" w:cs="Arial"/>
          <w:bCs/>
          <w:color w:val="000000" w:themeColor="text1"/>
        </w:rPr>
        <w:t xml:space="preserve"> </w:t>
      </w:r>
      <w:r w:rsidR="007C5181">
        <w:rPr>
          <w:rFonts w:ascii="Arial" w:hAnsi="Arial" w:cs="Arial"/>
          <w:bCs/>
          <w:color w:val="000000" w:themeColor="text1"/>
        </w:rPr>
        <w:t>Similarly</w:t>
      </w:r>
      <w:r w:rsidRPr="00C17C41">
        <w:rPr>
          <w:rFonts w:ascii="Arial" w:hAnsi="Arial" w:cs="Arial"/>
          <w:bCs/>
          <w:color w:val="000000" w:themeColor="text1"/>
        </w:rPr>
        <w:t xml:space="preserve">, </w:t>
      </w:r>
      <w:r w:rsidR="007C5181">
        <w:rPr>
          <w:rFonts w:ascii="Arial" w:hAnsi="Arial" w:cs="Arial"/>
          <w:bCs/>
          <w:color w:val="000000" w:themeColor="text1"/>
        </w:rPr>
        <w:t xml:space="preserve">to maximize the efficiency and impact of </w:t>
      </w:r>
      <w:r w:rsidRPr="00C17C41">
        <w:rPr>
          <w:rFonts w:ascii="Arial" w:hAnsi="Arial" w:cs="Arial"/>
          <w:bCs/>
          <w:color w:val="000000" w:themeColor="text1"/>
        </w:rPr>
        <w:t xml:space="preserve">the tools developed </w:t>
      </w:r>
      <w:r w:rsidR="007C5181">
        <w:rPr>
          <w:rFonts w:ascii="Arial" w:hAnsi="Arial" w:cs="Arial"/>
          <w:bCs/>
          <w:color w:val="000000" w:themeColor="text1"/>
        </w:rPr>
        <w:t>as part of</w:t>
      </w:r>
      <w:r w:rsidRPr="00C17C41">
        <w:rPr>
          <w:rFonts w:ascii="Arial" w:hAnsi="Arial" w:cs="Arial"/>
          <w:bCs/>
          <w:color w:val="000000" w:themeColor="text1"/>
        </w:rPr>
        <w:t xml:space="preserve"> NAPA-1</w:t>
      </w:r>
      <w:r w:rsidR="007C5181">
        <w:rPr>
          <w:rFonts w:ascii="Arial" w:hAnsi="Arial" w:cs="Arial"/>
          <w:bCs/>
          <w:color w:val="000000" w:themeColor="text1"/>
        </w:rPr>
        <w:t xml:space="preserve"> should be deployed to non-NAPA-1 Municipalitites. </w:t>
      </w:r>
    </w:p>
    <w:p w14:paraId="56031E16" w14:textId="77777777" w:rsidR="00A13B1E" w:rsidRPr="00C17C41" w:rsidRDefault="00A13B1E" w:rsidP="00A13B1E">
      <w:pPr>
        <w:spacing w:after="0"/>
        <w:rPr>
          <w:rFonts w:ascii="Arial" w:hAnsi="Arial" w:cs="Arial"/>
          <w:bCs/>
          <w:color w:val="000000" w:themeColor="text1"/>
        </w:rPr>
      </w:pPr>
    </w:p>
    <w:p w14:paraId="50A61127"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Integration of climate change considerations in official planning at national and sub-national levels will only come to reality if it reaches farmers. Extensions services and NGOs are key actors to inform and support local communities about climate change adaptation options, but their resources are limited.</w:t>
      </w:r>
    </w:p>
    <w:p w14:paraId="0DECD2DF" w14:textId="77777777" w:rsidR="00A13B1E" w:rsidRPr="00C17C41" w:rsidRDefault="00A13B1E" w:rsidP="00A13B1E">
      <w:pPr>
        <w:spacing w:after="0"/>
        <w:rPr>
          <w:rFonts w:ascii="Arial" w:hAnsi="Arial" w:cs="Arial"/>
          <w:bCs/>
          <w:color w:val="000000" w:themeColor="text1"/>
        </w:rPr>
      </w:pPr>
    </w:p>
    <w:p w14:paraId="51627659"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 xml:space="preserve">Finally, coordination, communication and capitalization on lessons learnt remain a challenge, for institutional reasons but also because of lack of resources available for these activities. Indeed, in the context of an LDC country with very limited resources, these kinds of activities can be seen as less </w:t>
      </w:r>
      <w:r w:rsidRPr="00C17C41">
        <w:rPr>
          <w:rFonts w:ascii="Arial" w:hAnsi="Arial" w:cs="Arial"/>
          <w:bCs/>
          <w:color w:val="000000" w:themeColor="text1"/>
        </w:rPr>
        <w:lastRenderedPageBreak/>
        <w:t xml:space="preserve">essential than the actions having direct impact on the ground, even though this reduces their potential impact and efficiency.  </w:t>
      </w:r>
    </w:p>
    <w:p w14:paraId="49631D28" w14:textId="77777777" w:rsidR="00A13B1E" w:rsidRPr="00C17C41" w:rsidRDefault="00A13B1E" w:rsidP="00A13B1E">
      <w:pPr>
        <w:spacing w:after="0"/>
        <w:rPr>
          <w:rFonts w:ascii="Arial" w:hAnsi="Arial" w:cs="Arial"/>
          <w:bCs/>
          <w:color w:val="000000" w:themeColor="text1"/>
        </w:rPr>
      </w:pPr>
    </w:p>
    <w:p w14:paraId="7A6265CA" w14:textId="77777777" w:rsidR="00A13B1E" w:rsidRPr="00C17C41" w:rsidRDefault="00A13B1E" w:rsidP="00A13B1E">
      <w:pPr>
        <w:spacing w:after="0"/>
        <w:rPr>
          <w:rFonts w:ascii="Arial" w:hAnsi="Arial" w:cs="Arial"/>
          <w:bCs/>
          <w:color w:val="000000" w:themeColor="text1"/>
        </w:rPr>
      </w:pPr>
    </w:p>
    <w:p w14:paraId="2BE7E38E" w14:textId="77777777" w:rsidR="00A13B1E" w:rsidRPr="00C17C41" w:rsidRDefault="00A13B1E" w:rsidP="00A13B1E">
      <w:pPr>
        <w:spacing w:after="0"/>
        <w:rPr>
          <w:rFonts w:ascii="Arial" w:hAnsi="Arial" w:cs="Arial"/>
          <w:bCs/>
          <w:color w:val="000000" w:themeColor="text1"/>
          <w:u w:val="single"/>
        </w:rPr>
      </w:pPr>
    </w:p>
    <w:p w14:paraId="7A118B16" w14:textId="77777777" w:rsidR="00A13B1E" w:rsidRPr="00C17C41" w:rsidRDefault="00A13B1E" w:rsidP="00A13B1E">
      <w:pPr>
        <w:spacing w:after="0"/>
        <w:rPr>
          <w:rFonts w:ascii="Arial" w:hAnsi="Arial" w:cs="Arial"/>
          <w:bCs/>
          <w:color w:val="000000" w:themeColor="text1"/>
          <w:u w:val="single"/>
        </w:rPr>
      </w:pPr>
    </w:p>
    <w:p w14:paraId="0E11B64B"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u w:val="single"/>
        </w:rPr>
        <w:t>With LDCF financing (with adaptation benefits)</w:t>
      </w:r>
      <w:r w:rsidRPr="00C17C41">
        <w:rPr>
          <w:rFonts w:ascii="Arial" w:hAnsi="Arial" w:cs="Arial"/>
          <w:bCs/>
          <w:color w:val="000000" w:themeColor="text1"/>
        </w:rPr>
        <w:t xml:space="preserve">: </w:t>
      </w:r>
    </w:p>
    <w:p w14:paraId="588B12EB" w14:textId="77777777" w:rsidR="00A13B1E" w:rsidRPr="00C17C41" w:rsidRDefault="00A13B1E" w:rsidP="00A13B1E">
      <w:pPr>
        <w:spacing w:after="0"/>
        <w:rPr>
          <w:rFonts w:ascii="Arial" w:hAnsi="Arial" w:cs="Arial"/>
          <w:bCs/>
          <w:color w:val="000000" w:themeColor="text1"/>
        </w:rPr>
      </w:pPr>
    </w:p>
    <w:p w14:paraId="6A6199A2"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In this context, this project would ensure that the integration of climate change, taking gender considerations into account, in planning and budgeting at national and sub-national levels continues to be supported as necessary until it becomes concrete reality.</w:t>
      </w:r>
    </w:p>
    <w:p w14:paraId="3D4FDB01"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For the Municipalities who have benefited of NAPA-</w:t>
      </w:r>
      <w:r w:rsidRPr="006F6753">
        <w:rPr>
          <w:rFonts w:ascii="Arial" w:hAnsi="Arial" w:cs="Arial"/>
          <w:bCs/>
          <w:color w:val="000000" w:themeColor="text1"/>
        </w:rPr>
        <w:t>1 (</w:t>
      </w:r>
      <w:proofErr w:type="spellStart"/>
      <w:r w:rsidRPr="006F6753">
        <w:rPr>
          <w:rFonts w:ascii="Arial" w:hAnsi="Arial" w:cs="Arial"/>
          <w:bCs/>
          <w:color w:val="000000" w:themeColor="text1"/>
        </w:rPr>
        <w:t>cf</w:t>
      </w:r>
      <w:proofErr w:type="spellEnd"/>
      <w:r w:rsidRPr="006F6753">
        <w:rPr>
          <w:rFonts w:ascii="Arial" w:hAnsi="Arial" w:cs="Arial"/>
          <w:bCs/>
          <w:color w:val="000000" w:themeColor="text1"/>
        </w:rPr>
        <w:t xml:space="preserve"> Section</w:t>
      </w:r>
      <w:r w:rsidR="006F6753" w:rsidRPr="006F6753">
        <w:rPr>
          <w:rFonts w:ascii="Arial" w:hAnsi="Arial" w:cs="Arial"/>
          <w:bCs/>
          <w:color w:val="000000" w:themeColor="text1"/>
        </w:rPr>
        <w:t xml:space="preserve"> </w:t>
      </w:r>
      <w:r w:rsidR="00A401C0">
        <w:fldChar w:fldCharType="begin"/>
      </w:r>
      <w:r w:rsidR="00A401C0">
        <w:instrText xml:space="preserve"> REF _Ref482310066 \w \h  \* MERGEFORMAT </w:instrText>
      </w:r>
      <w:r w:rsidR="00A401C0">
        <w:fldChar w:fldCharType="separate"/>
      </w:r>
      <w:r w:rsidR="006F6753" w:rsidRPr="006F6753">
        <w:rPr>
          <w:rFonts w:ascii="Arial" w:hAnsi="Arial" w:cs="Arial"/>
          <w:bCs/>
          <w:color w:val="000000" w:themeColor="text1"/>
        </w:rPr>
        <w:t>II</w:t>
      </w:r>
      <w:r w:rsidR="00A401C0">
        <w:fldChar w:fldCharType="end"/>
      </w:r>
      <w:r w:rsidR="006F6753" w:rsidRPr="006F6753">
        <w:rPr>
          <w:rFonts w:ascii="Arial" w:hAnsi="Arial" w:cs="Arial"/>
          <w:bCs/>
          <w:color w:val="000000" w:themeColor="text1"/>
        </w:rPr>
        <w:t xml:space="preserve"> </w:t>
      </w:r>
      <w:r w:rsidRPr="006F6753">
        <w:rPr>
          <w:rFonts w:ascii="Arial" w:hAnsi="Arial" w:cs="Arial"/>
          <w:bCs/>
          <w:color w:val="000000" w:themeColor="text1"/>
        </w:rPr>
        <w:t>on the</w:t>
      </w:r>
      <w:r w:rsidRPr="00C17C41">
        <w:rPr>
          <w:rFonts w:ascii="Arial" w:hAnsi="Arial" w:cs="Arial"/>
          <w:bCs/>
          <w:color w:val="000000" w:themeColor="text1"/>
        </w:rPr>
        <w:t xml:space="preserve"> choice of target sites), the current project will make sure capacities acquired </w:t>
      </w:r>
      <w:r w:rsidR="00D73BD4">
        <w:rPr>
          <w:rFonts w:ascii="Arial" w:hAnsi="Arial" w:cs="Arial"/>
          <w:bCs/>
          <w:color w:val="000000" w:themeColor="text1"/>
        </w:rPr>
        <w:t xml:space="preserve">through that project </w:t>
      </w:r>
      <w:r w:rsidRPr="00C17C41">
        <w:rPr>
          <w:rFonts w:ascii="Arial" w:hAnsi="Arial" w:cs="Arial"/>
          <w:bCs/>
          <w:color w:val="000000" w:themeColor="text1"/>
        </w:rPr>
        <w:t>are concretely used and capitalized on.</w:t>
      </w:r>
      <w:r w:rsidR="00D73BD4">
        <w:rPr>
          <w:rFonts w:ascii="Arial" w:hAnsi="Arial" w:cs="Arial"/>
          <w:bCs/>
          <w:color w:val="000000" w:themeColor="text1"/>
        </w:rPr>
        <w:t xml:space="preserve"> Indeed, these Municipalities have not </w:t>
      </w:r>
      <w:r w:rsidR="00835505">
        <w:rPr>
          <w:rFonts w:ascii="Arial" w:hAnsi="Arial" w:cs="Arial"/>
          <w:bCs/>
          <w:color w:val="000000" w:themeColor="text1"/>
        </w:rPr>
        <w:t xml:space="preserve">yet </w:t>
      </w:r>
      <w:r w:rsidR="00D73BD4">
        <w:rPr>
          <w:rFonts w:ascii="Arial" w:hAnsi="Arial" w:cs="Arial"/>
          <w:bCs/>
          <w:color w:val="000000" w:themeColor="text1"/>
        </w:rPr>
        <w:t>updated their Municipal Development Plans, which means the capacities acquired</w:t>
      </w:r>
      <w:r w:rsidR="00835505">
        <w:rPr>
          <w:rFonts w:ascii="Arial" w:hAnsi="Arial" w:cs="Arial"/>
          <w:bCs/>
          <w:color w:val="000000" w:themeColor="text1"/>
        </w:rPr>
        <w:t xml:space="preserve"> through NAPA-1</w:t>
      </w:r>
      <w:r w:rsidR="00D73BD4">
        <w:rPr>
          <w:rFonts w:ascii="Arial" w:hAnsi="Arial" w:cs="Arial"/>
          <w:bCs/>
          <w:color w:val="000000" w:themeColor="text1"/>
        </w:rPr>
        <w:t xml:space="preserve"> have yet to be applied concretely. </w:t>
      </w:r>
      <w:r w:rsidR="00835505">
        <w:rPr>
          <w:rFonts w:ascii="Arial" w:hAnsi="Arial" w:cs="Arial"/>
          <w:bCs/>
          <w:color w:val="000000" w:themeColor="text1"/>
        </w:rPr>
        <w:t>For these municipalities, the proposed project will provide “on demand” support</w:t>
      </w:r>
      <w:r w:rsidRPr="00C17C41">
        <w:rPr>
          <w:rFonts w:ascii="Arial" w:hAnsi="Arial" w:cs="Arial"/>
          <w:bCs/>
          <w:color w:val="000000" w:themeColor="text1"/>
        </w:rPr>
        <w:t xml:space="preserve"> </w:t>
      </w:r>
      <w:r w:rsidR="00835505">
        <w:rPr>
          <w:rFonts w:ascii="Arial" w:hAnsi="Arial" w:cs="Arial"/>
          <w:bCs/>
          <w:color w:val="000000" w:themeColor="text1"/>
        </w:rPr>
        <w:t>to implement the guide to integrate climate change consideration into Municipal Development Plans, as there might be a gap between the theoretical understanding of this issue and the tool and its concrete implementation.</w:t>
      </w:r>
    </w:p>
    <w:p w14:paraId="3B919892" w14:textId="77777777" w:rsidR="008E1652"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For other Municipalities, this project will build on the expertise and tools developed by the NAPA-1 projects in order to support them to integrate climate in their next Municipal Development Plans, thereby maximizing the efficiency and impact of the PANA-1 achievements.</w:t>
      </w:r>
      <w:r w:rsidR="00204966">
        <w:rPr>
          <w:rFonts w:ascii="Arial" w:hAnsi="Arial" w:cs="Arial"/>
          <w:bCs/>
          <w:color w:val="000000" w:themeColor="text1"/>
        </w:rPr>
        <w:t xml:space="preserve"> Indeed, these Municipalities</w:t>
      </w:r>
      <w:r w:rsidR="008E1652">
        <w:rPr>
          <w:rFonts w:ascii="Arial" w:hAnsi="Arial" w:cs="Arial"/>
          <w:bCs/>
          <w:color w:val="000000" w:themeColor="text1"/>
        </w:rPr>
        <w:t xml:space="preserve"> benefit from training to develop the necessary expertise on climate change, its impact s and the corresponding adaptation strategies such as alternative livelihoods and resilient techniques. They</w:t>
      </w:r>
      <w:r w:rsidR="00204966">
        <w:rPr>
          <w:rFonts w:ascii="Arial" w:hAnsi="Arial" w:cs="Arial"/>
          <w:bCs/>
          <w:color w:val="000000" w:themeColor="text1"/>
        </w:rPr>
        <w:t xml:space="preserve"> will</w:t>
      </w:r>
      <w:r w:rsidR="008E1652">
        <w:rPr>
          <w:rFonts w:ascii="Arial" w:hAnsi="Arial" w:cs="Arial"/>
          <w:bCs/>
          <w:color w:val="000000" w:themeColor="text1"/>
        </w:rPr>
        <w:t xml:space="preserve"> also</w:t>
      </w:r>
      <w:r w:rsidR="00204966">
        <w:rPr>
          <w:rFonts w:ascii="Arial" w:hAnsi="Arial" w:cs="Arial"/>
          <w:bCs/>
          <w:color w:val="000000" w:themeColor="text1"/>
        </w:rPr>
        <w:t xml:space="preserve"> be introduced to the </w:t>
      </w:r>
      <w:r w:rsidR="00204966" w:rsidRPr="00204966">
        <w:rPr>
          <w:rFonts w:ascii="Arial" w:hAnsi="Arial" w:cs="Arial"/>
          <w:bCs/>
          <w:color w:val="000000" w:themeColor="text1"/>
        </w:rPr>
        <w:t>guide to integrate adaptation to climate in Municipal Development Plans</w:t>
      </w:r>
      <w:r w:rsidR="00204966">
        <w:rPr>
          <w:rFonts w:ascii="Arial" w:hAnsi="Arial" w:cs="Arial"/>
          <w:bCs/>
          <w:color w:val="000000" w:themeColor="text1"/>
        </w:rPr>
        <w:t xml:space="preserve"> developed under PANA-1 and supported in its concrete implementation in the framework of the updating of their </w:t>
      </w:r>
      <w:r w:rsidR="00204966" w:rsidRPr="00204966">
        <w:rPr>
          <w:rFonts w:ascii="Arial" w:hAnsi="Arial" w:cs="Arial"/>
          <w:bCs/>
          <w:color w:val="000000" w:themeColor="text1"/>
        </w:rPr>
        <w:t>Municipal Development Plans</w:t>
      </w:r>
      <w:r w:rsidR="00204966">
        <w:rPr>
          <w:rFonts w:ascii="Arial" w:hAnsi="Arial" w:cs="Arial"/>
          <w:bCs/>
          <w:color w:val="000000" w:themeColor="text1"/>
        </w:rPr>
        <w:t xml:space="preserve">. </w:t>
      </w:r>
    </w:p>
    <w:p w14:paraId="5B96DF65" w14:textId="77777777" w:rsidR="00F52EC6" w:rsidRPr="00966513" w:rsidRDefault="00A13B1E" w:rsidP="00F52EC6">
      <w:pPr>
        <w:spacing w:after="0"/>
        <w:rPr>
          <w:rFonts w:ascii="Arial" w:hAnsi="Arial" w:cs="Arial"/>
          <w:bCs/>
          <w:color w:val="000000" w:themeColor="text1"/>
          <w:lang w:val="fr-FR"/>
        </w:rPr>
      </w:pPr>
      <w:r w:rsidRPr="00966513">
        <w:rPr>
          <w:rFonts w:ascii="Arial" w:hAnsi="Arial" w:cs="Arial"/>
          <w:bCs/>
          <w:color w:val="000000" w:themeColor="text1"/>
          <w:lang w:val="fr-FR"/>
        </w:rPr>
        <w:t>At national level, support will be provided to the relevant Ministries as they revise national policies</w:t>
      </w:r>
      <w:r w:rsidR="00204966" w:rsidRPr="00966513">
        <w:rPr>
          <w:rFonts w:ascii="Arial" w:hAnsi="Arial" w:cs="Arial"/>
          <w:bCs/>
          <w:color w:val="000000" w:themeColor="text1"/>
          <w:lang w:val="fr-FR"/>
        </w:rPr>
        <w:t xml:space="preserve"> such as</w:t>
      </w:r>
      <w:r w:rsidR="000A3136" w:rsidRPr="00966513">
        <w:rPr>
          <w:rFonts w:ascii="Arial" w:hAnsi="Arial" w:cs="Arial"/>
          <w:bCs/>
          <w:color w:val="000000" w:themeColor="text1"/>
          <w:lang w:val="fr-FR"/>
        </w:rPr>
        <w:t xml:space="preserve"> the Poverty reduction Strategy </w:t>
      </w:r>
      <w:r w:rsidR="00F52EC6" w:rsidRPr="00966513">
        <w:rPr>
          <w:rFonts w:ascii="Arial" w:hAnsi="Arial" w:cs="Arial"/>
          <w:bCs/>
          <w:color w:val="000000" w:themeColor="text1"/>
          <w:lang w:val="fr-FR"/>
        </w:rPr>
        <w:t>(</w:t>
      </w:r>
      <w:r w:rsidR="00F52EC6" w:rsidRPr="00966513">
        <w:rPr>
          <w:rFonts w:ascii="Arial" w:hAnsi="Arial" w:cs="Arial"/>
          <w:bCs/>
          <w:i/>
          <w:color w:val="000000" w:themeColor="text1"/>
          <w:lang w:val="fr-FR"/>
        </w:rPr>
        <w:t>Document de Stratégie pour la réduction de la pauvreté</w:t>
      </w:r>
      <w:r w:rsidR="00966513" w:rsidRPr="00966513">
        <w:rPr>
          <w:rFonts w:ascii="Arial" w:hAnsi="Arial" w:cs="Arial"/>
          <w:bCs/>
          <w:i/>
          <w:color w:val="000000" w:themeColor="text1"/>
          <w:lang w:val="fr-FR"/>
        </w:rPr>
        <w:t xml:space="preserve">), </w:t>
      </w:r>
      <w:r w:rsidR="00966513" w:rsidRPr="00966513">
        <w:rPr>
          <w:rFonts w:ascii="Arial" w:hAnsi="Arial" w:cs="Arial"/>
          <w:bCs/>
          <w:color w:val="000000" w:themeColor="text1"/>
          <w:lang w:val="fr-FR"/>
        </w:rPr>
        <w:t>sectoral strategies as well as the multiannual budgets (</w:t>
      </w:r>
      <w:r w:rsidR="00966513" w:rsidRPr="00966513">
        <w:rPr>
          <w:rFonts w:ascii="Arial" w:hAnsi="Arial" w:cs="Arial"/>
          <w:bCs/>
          <w:i/>
          <w:color w:val="000000" w:themeColor="text1"/>
          <w:lang w:val="fr-FR"/>
        </w:rPr>
        <w:t>Document de Programmation Budgétaire Economique Pluriannuelle DPPD Document de Programmation Pluriannuelle des Dépenses</w:t>
      </w:r>
      <w:r w:rsidR="00966513">
        <w:rPr>
          <w:lang w:val="fr-FR"/>
        </w:rPr>
        <w:t>)</w:t>
      </w:r>
      <w:r w:rsidR="00966513" w:rsidRPr="00966513">
        <w:rPr>
          <w:rFonts w:ascii="Arial" w:hAnsi="Arial" w:cs="Arial"/>
          <w:bCs/>
          <w:color w:val="000000" w:themeColor="text1"/>
          <w:lang w:val="fr-FR"/>
        </w:rPr>
        <w:t>.</w:t>
      </w:r>
    </w:p>
    <w:p w14:paraId="46051509" w14:textId="77777777" w:rsidR="00437D54" w:rsidRPr="00C17C41" w:rsidRDefault="00437D54" w:rsidP="00F52EC6">
      <w:pPr>
        <w:spacing w:after="0"/>
        <w:rPr>
          <w:rFonts w:ascii="Arial" w:hAnsi="Arial" w:cs="Arial"/>
          <w:bCs/>
          <w:color w:val="000000" w:themeColor="text1"/>
        </w:rPr>
      </w:pPr>
      <w:r>
        <w:rPr>
          <w:rFonts w:ascii="Arial" w:hAnsi="Arial" w:cs="Arial"/>
          <w:bCs/>
          <w:color w:val="000000" w:themeColor="text1"/>
        </w:rPr>
        <w:t>Capacities will also be reinforced at Departmental level as this is an important planning level in Benin’s administrative organization</w:t>
      </w:r>
      <w:r w:rsidR="001C19A4">
        <w:rPr>
          <w:rFonts w:ascii="Arial" w:hAnsi="Arial" w:cs="Arial"/>
          <w:bCs/>
          <w:color w:val="000000" w:themeColor="text1"/>
        </w:rPr>
        <w:t xml:space="preserve"> and the relevant sectoral decentralization plans (</w:t>
      </w:r>
      <w:r w:rsidR="00FD58A9" w:rsidRPr="00FD58A9">
        <w:rPr>
          <w:rFonts w:ascii="Arial" w:hAnsi="Arial" w:cs="Arial"/>
          <w:bCs/>
          <w:i/>
          <w:color w:val="000000" w:themeColor="text1"/>
        </w:rPr>
        <w:t>P</w:t>
      </w:r>
      <w:r w:rsidR="001C19A4" w:rsidRPr="00FD58A9">
        <w:rPr>
          <w:rFonts w:ascii="Arial" w:hAnsi="Arial" w:cs="Arial"/>
          <w:bCs/>
          <w:i/>
          <w:color w:val="000000" w:themeColor="text1"/>
        </w:rPr>
        <w:t>lans de déconcentration et décentralisation (P2D)</w:t>
      </w:r>
      <w:r w:rsidR="001C19A4">
        <w:rPr>
          <w:rFonts w:ascii="Arial" w:hAnsi="Arial" w:cs="Arial"/>
          <w:bCs/>
          <w:color w:val="000000" w:themeColor="text1"/>
        </w:rPr>
        <w:t>) will be targeted</w:t>
      </w:r>
      <w:r>
        <w:rPr>
          <w:rFonts w:ascii="Arial" w:hAnsi="Arial" w:cs="Arial"/>
          <w:bCs/>
          <w:color w:val="000000" w:themeColor="text1"/>
        </w:rPr>
        <w:t xml:space="preserve">.  </w:t>
      </w:r>
    </w:p>
    <w:p w14:paraId="4C04D0F6" w14:textId="77777777" w:rsidR="00A13B1E" w:rsidRPr="00C17C41" w:rsidRDefault="00A13B1E" w:rsidP="00A13B1E">
      <w:pPr>
        <w:spacing w:after="0"/>
        <w:rPr>
          <w:rFonts w:ascii="Arial" w:hAnsi="Arial" w:cs="Arial"/>
          <w:bCs/>
          <w:color w:val="000000" w:themeColor="text1"/>
        </w:rPr>
      </w:pPr>
    </w:p>
    <w:p w14:paraId="6FD14D46" w14:textId="77777777" w:rsidR="00A13B1E" w:rsidRPr="00C17C41" w:rsidRDefault="00A13B1E" w:rsidP="00A13B1E">
      <w:pPr>
        <w:spacing w:after="0"/>
        <w:rPr>
          <w:rFonts w:ascii="Arial" w:hAnsi="Arial" w:cs="Arial"/>
          <w:bCs/>
          <w:color w:val="000000" w:themeColor="text1"/>
        </w:rPr>
      </w:pPr>
    </w:p>
    <w:p w14:paraId="4B8E6373"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 xml:space="preserve">The awareness and technical knowledge of relevant climate change adaptation options and of agriculture extension agents and local NGOs working with agriculture will also be strengthened in order to reach the communities. </w:t>
      </w:r>
    </w:p>
    <w:p w14:paraId="308A17B5" w14:textId="77777777" w:rsidR="00A13B1E" w:rsidRPr="00C17C41" w:rsidRDefault="00A13B1E" w:rsidP="00A13B1E">
      <w:pPr>
        <w:spacing w:after="0"/>
        <w:rPr>
          <w:rFonts w:ascii="Arial" w:hAnsi="Arial" w:cs="Arial"/>
          <w:bCs/>
          <w:color w:val="000000" w:themeColor="text1"/>
        </w:rPr>
      </w:pPr>
    </w:p>
    <w:p w14:paraId="3CBC47EE"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This will be achieved via preliminary sessions to train local trainers so that the appropriate expertise is widespread to experts and national and subnational decision makers beyond the duration of the project.</w:t>
      </w:r>
    </w:p>
    <w:p w14:paraId="1E2052C0" w14:textId="77777777" w:rsidR="00A13B1E" w:rsidRPr="00C17C41" w:rsidRDefault="00A13B1E" w:rsidP="00A13B1E">
      <w:pPr>
        <w:spacing w:after="0"/>
        <w:rPr>
          <w:rFonts w:ascii="Arial" w:hAnsi="Arial" w:cs="Arial"/>
          <w:bCs/>
          <w:color w:val="000000" w:themeColor="text1"/>
        </w:rPr>
      </w:pPr>
    </w:p>
    <w:p w14:paraId="591348B2"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 xml:space="preserve">Finally, communication and capitalization on lessons learnt will be supported in order to maximize the efficiency and impact of the project. </w:t>
      </w:r>
      <w:r w:rsidR="00FD58A9">
        <w:rPr>
          <w:rFonts w:ascii="Arial" w:hAnsi="Arial" w:cs="Arial"/>
          <w:bCs/>
          <w:color w:val="000000" w:themeColor="text1"/>
        </w:rPr>
        <w:t xml:space="preserve">The UNDP will make sure the lessons learnt </w:t>
      </w:r>
      <w:r w:rsidR="00C43CCB">
        <w:rPr>
          <w:rFonts w:ascii="Arial" w:hAnsi="Arial" w:cs="Arial"/>
          <w:bCs/>
          <w:color w:val="000000" w:themeColor="text1"/>
        </w:rPr>
        <w:t>during</w:t>
      </w:r>
      <w:r w:rsidR="00FD58A9">
        <w:rPr>
          <w:rFonts w:ascii="Arial" w:hAnsi="Arial" w:cs="Arial"/>
          <w:bCs/>
          <w:color w:val="000000" w:themeColor="text1"/>
        </w:rPr>
        <w:t xml:space="preserve"> the concrete implementation of the</w:t>
      </w:r>
      <w:r w:rsidR="00C43CCB">
        <w:rPr>
          <w:rFonts w:ascii="Arial" w:hAnsi="Arial" w:cs="Arial"/>
          <w:bCs/>
          <w:color w:val="000000" w:themeColor="text1"/>
        </w:rPr>
        <w:t xml:space="preserve"> </w:t>
      </w:r>
      <w:r w:rsidR="00C43CCB" w:rsidRPr="00204966">
        <w:rPr>
          <w:rFonts w:ascii="Arial" w:hAnsi="Arial" w:cs="Arial"/>
          <w:bCs/>
          <w:color w:val="000000" w:themeColor="text1"/>
        </w:rPr>
        <w:t>guide to integrate adaptation to climate in Municipal Development Plans</w:t>
      </w:r>
      <w:r w:rsidR="00C43CCB">
        <w:rPr>
          <w:rFonts w:ascii="Arial" w:hAnsi="Arial" w:cs="Arial"/>
          <w:bCs/>
          <w:color w:val="000000" w:themeColor="text1"/>
        </w:rPr>
        <w:t xml:space="preserve"> are used to update this guide and make it more operational. </w:t>
      </w:r>
      <w:r w:rsidR="00FD58A9">
        <w:rPr>
          <w:rFonts w:ascii="Arial" w:hAnsi="Arial" w:cs="Arial"/>
          <w:bCs/>
          <w:color w:val="000000" w:themeColor="text1"/>
        </w:rPr>
        <w:t>Two forums (mid</w:t>
      </w:r>
      <w:r w:rsidR="00C43CCB">
        <w:rPr>
          <w:rFonts w:ascii="Arial" w:hAnsi="Arial" w:cs="Arial"/>
          <w:bCs/>
          <w:color w:val="000000" w:themeColor="text1"/>
        </w:rPr>
        <w:t>-</w:t>
      </w:r>
      <w:r w:rsidR="00FD58A9">
        <w:rPr>
          <w:rFonts w:ascii="Arial" w:hAnsi="Arial" w:cs="Arial"/>
          <w:bCs/>
          <w:color w:val="000000" w:themeColor="text1"/>
        </w:rPr>
        <w:t>term and final) will gather the relevant institutions for them to share experience</w:t>
      </w:r>
      <w:r w:rsidR="00C43CCB">
        <w:rPr>
          <w:rFonts w:ascii="Arial" w:hAnsi="Arial" w:cs="Arial"/>
          <w:bCs/>
          <w:color w:val="000000" w:themeColor="text1"/>
        </w:rPr>
        <w:t xml:space="preserve"> in integrating climate change consideration in planning and budgeting. These forums will promote both exchanges within and across at the different decision levels (municipal, departmental and national) in order to reinforce coordination and communication between the different actors and enhance mutual understanding,</w:t>
      </w:r>
      <w:r w:rsidR="008E1652">
        <w:rPr>
          <w:rFonts w:ascii="Arial" w:hAnsi="Arial" w:cs="Arial"/>
          <w:bCs/>
          <w:color w:val="000000" w:themeColor="text1"/>
        </w:rPr>
        <w:t xml:space="preserve">  Finally, the main implementing partners, the Ministry of Agriculture and local NGOs, will be supported to create a repository of lessons learnt  in order for these lessons to be perpetuated in the practices of these actors and disseminated further.   </w:t>
      </w:r>
      <w:r w:rsidR="00FD58A9">
        <w:rPr>
          <w:rFonts w:ascii="Arial" w:hAnsi="Arial" w:cs="Arial"/>
          <w:bCs/>
          <w:color w:val="000000" w:themeColor="text1"/>
        </w:rPr>
        <w:t xml:space="preserve">  </w:t>
      </w:r>
      <w:r w:rsidRPr="00C17C41">
        <w:rPr>
          <w:rFonts w:ascii="Arial" w:hAnsi="Arial" w:cs="Arial"/>
          <w:bCs/>
          <w:color w:val="000000" w:themeColor="text1"/>
        </w:rPr>
        <w:t xml:space="preserve"> </w:t>
      </w:r>
    </w:p>
    <w:p w14:paraId="53D8B04D" w14:textId="77777777" w:rsidR="00A13B1E" w:rsidRPr="00C17C41" w:rsidRDefault="00A13B1E" w:rsidP="00A13B1E">
      <w:pPr>
        <w:spacing w:after="0"/>
        <w:rPr>
          <w:rFonts w:ascii="Arial" w:hAnsi="Arial" w:cs="Arial"/>
          <w:bCs/>
          <w:color w:val="000000" w:themeColor="text1"/>
        </w:rPr>
      </w:pPr>
    </w:p>
    <w:p w14:paraId="3AF0596F"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 xml:space="preserve"> </w:t>
      </w:r>
    </w:p>
    <w:p w14:paraId="31A3BA89"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The outputs under outcome 1 include:</w:t>
      </w:r>
    </w:p>
    <w:p w14:paraId="7137F0FC" w14:textId="77777777" w:rsidR="00A13B1E" w:rsidRPr="00C17C41" w:rsidRDefault="00A13B1E" w:rsidP="00A13B1E">
      <w:pPr>
        <w:spacing w:after="0"/>
        <w:rPr>
          <w:rFonts w:ascii="Arial" w:hAnsi="Arial" w:cs="Arial"/>
          <w:bCs/>
          <w:color w:val="000000" w:themeColor="text1"/>
        </w:rPr>
      </w:pPr>
    </w:p>
    <w:p w14:paraId="0A24DDE0" w14:textId="77777777" w:rsidR="00A13B1E" w:rsidRPr="00C17C41" w:rsidRDefault="00A13B1E" w:rsidP="0051536C">
      <w:pPr>
        <w:pStyle w:val="ListParagraph"/>
        <w:numPr>
          <w:ilvl w:val="0"/>
          <w:numId w:val="48"/>
        </w:numPr>
        <w:spacing w:line="276" w:lineRule="auto"/>
        <w:jc w:val="both"/>
        <w:rPr>
          <w:rFonts w:ascii="Arial" w:hAnsi="Arial" w:cs="Arial"/>
          <w:b/>
          <w:bCs/>
          <w:color w:val="000000" w:themeColor="text1"/>
          <w:sz w:val="20"/>
        </w:rPr>
      </w:pPr>
      <w:r w:rsidRPr="00C17C41">
        <w:rPr>
          <w:rFonts w:ascii="Arial" w:hAnsi="Arial" w:cs="Arial"/>
          <w:b/>
          <w:bCs/>
          <w:color w:val="000000" w:themeColor="text1"/>
          <w:sz w:val="20"/>
        </w:rPr>
        <w:t xml:space="preserve">Output 1.1: The capacity of </w:t>
      </w:r>
      <w:r w:rsidRPr="00C17C41">
        <w:rPr>
          <w:rFonts w:ascii="Arial" w:eastAsia="PMingLiU" w:hAnsi="Arial" w:cs="Arial"/>
          <w:b/>
          <w:bCs/>
          <w:color w:val="000000" w:themeColor="text1"/>
          <w:sz w:val="20"/>
        </w:rPr>
        <w:t>the five targeted Departments and Municipalities and</w:t>
      </w:r>
      <w:r w:rsidRPr="00C17C41">
        <w:rPr>
          <w:rFonts w:ascii="Arial" w:hAnsi="Arial" w:cs="Arial"/>
          <w:b/>
          <w:bCs/>
          <w:color w:val="000000" w:themeColor="text1"/>
          <w:sz w:val="20"/>
        </w:rPr>
        <w:t xml:space="preserve"> all relevant Ministries to integrate gender responsive climate change adaptation in their planning and budgeting work is improved  </w:t>
      </w:r>
    </w:p>
    <w:p w14:paraId="43608443" w14:textId="77777777" w:rsidR="00A13B1E" w:rsidRPr="00C17C41" w:rsidRDefault="00A13B1E" w:rsidP="0051536C">
      <w:pPr>
        <w:pStyle w:val="ListParagraph"/>
        <w:numPr>
          <w:ilvl w:val="0"/>
          <w:numId w:val="48"/>
        </w:numPr>
        <w:spacing w:line="276" w:lineRule="auto"/>
        <w:jc w:val="both"/>
        <w:rPr>
          <w:rFonts w:ascii="Arial" w:eastAsia="PMingLiU" w:hAnsi="Arial" w:cs="Arial"/>
          <w:b/>
          <w:bCs/>
          <w:color w:val="000000" w:themeColor="text1"/>
          <w:sz w:val="20"/>
        </w:rPr>
      </w:pPr>
      <w:r w:rsidRPr="00C17C41">
        <w:rPr>
          <w:rFonts w:ascii="Arial" w:eastAsia="PMingLiU" w:hAnsi="Arial" w:cs="Arial"/>
          <w:b/>
          <w:bCs/>
          <w:color w:val="000000" w:themeColor="text1"/>
          <w:sz w:val="20"/>
        </w:rPr>
        <w:t>Output 1.2: The technical capacity of agricultural extension agents and local NGOs concerning resilience to climate change is improved</w:t>
      </w:r>
    </w:p>
    <w:p w14:paraId="68BEC66B" w14:textId="77777777" w:rsidR="00A13B1E" w:rsidRPr="00C17C41" w:rsidRDefault="00A13B1E" w:rsidP="0051536C">
      <w:pPr>
        <w:pStyle w:val="ListParagraph"/>
        <w:numPr>
          <w:ilvl w:val="0"/>
          <w:numId w:val="48"/>
        </w:numPr>
        <w:spacing w:line="276" w:lineRule="auto"/>
        <w:jc w:val="both"/>
        <w:rPr>
          <w:rFonts w:ascii="Arial" w:eastAsia="PMingLiU" w:hAnsi="Arial" w:cs="Arial"/>
          <w:b/>
          <w:bCs/>
          <w:color w:val="000000" w:themeColor="text1"/>
          <w:sz w:val="20"/>
        </w:rPr>
      </w:pPr>
      <w:r w:rsidRPr="00C17C41">
        <w:rPr>
          <w:rFonts w:ascii="Arial" w:eastAsia="PMingLiU" w:hAnsi="Arial" w:cs="Arial"/>
          <w:b/>
          <w:bCs/>
          <w:color w:val="000000" w:themeColor="text1"/>
          <w:sz w:val="20"/>
        </w:rPr>
        <w:t xml:space="preserve">Output 1.3: The coordination, communication and capitalization on lesson learnt  is improved </w:t>
      </w:r>
    </w:p>
    <w:p w14:paraId="79CEED08" w14:textId="77777777" w:rsidR="00A13B1E" w:rsidRPr="00C17C41" w:rsidRDefault="00A13B1E" w:rsidP="00A13B1E">
      <w:pPr>
        <w:spacing w:after="0"/>
        <w:ind w:left="720"/>
        <w:rPr>
          <w:rFonts w:ascii="Arial" w:hAnsi="Arial" w:cs="Arial"/>
          <w:bCs/>
          <w:color w:val="000000" w:themeColor="text1"/>
        </w:rPr>
      </w:pPr>
    </w:p>
    <w:p w14:paraId="126836E8" w14:textId="77777777" w:rsidR="00A13B1E" w:rsidRPr="00C17C41" w:rsidRDefault="00A13B1E" w:rsidP="00A13B1E">
      <w:pPr>
        <w:spacing w:after="0" w:line="276" w:lineRule="auto"/>
        <w:rPr>
          <w:rFonts w:ascii="Arial" w:eastAsia="PMingLiU" w:hAnsi="Arial" w:cs="Arial"/>
          <w:b/>
          <w:bCs/>
          <w:color w:val="000000" w:themeColor="text1"/>
        </w:rPr>
      </w:pPr>
    </w:p>
    <w:p w14:paraId="430F2471" w14:textId="77777777" w:rsidR="00A13B1E" w:rsidRPr="00C17C41" w:rsidRDefault="00A13B1E" w:rsidP="00A13B1E">
      <w:pPr>
        <w:pStyle w:val="ListParagraph"/>
        <w:spacing w:line="276" w:lineRule="auto"/>
        <w:ind w:left="0"/>
        <w:rPr>
          <w:rFonts w:ascii="Arial" w:hAnsi="Arial" w:cs="Arial"/>
          <w:b/>
          <w:color w:val="000000" w:themeColor="text1"/>
          <w:sz w:val="20"/>
        </w:rPr>
      </w:pPr>
      <w:r w:rsidRPr="00C17C41">
        <w:rPr>
          <w:rFonts w:ascii="Arial" w:hAnsi="Arial" w:cs="Arial"/>
          <w:b/>
          <w:color w:val="000000" w:themeColor="text1"/>
          <w:sz w:val="20"/>
        </w:rPr>
        <w:t>Component 2: Resilient agriculture investments</w:t>
      </w:r>
    </w:p>
    <w:p w14:paraId="36F5EBCD" w14:textId="77777777" w:rsidR="00A13B1E" w:rsidRPr="00C17C41" w:rsidRDefault="00A13B1E" w:rsidP="00A13B1E">
      <w:pPr>
        <w:pStyle w:val="ListParagraph"/>
        <w:spacing w:line="276" w:lineRule="auto"/>
        <w:ind w:left="1650"/>
        <w:rPr>
          <w:rFonts w:ascii="Arial" w:hAnsi="Arial" w:cs="Arial"/>
          <w:b/>
          <w:color w:val="000000" w:themeColor="text1"/>
          <w:sz w:val="20"/>
        </w:rPr>
      </w:pPr>
    </w:p>
    <w:p w14:paraId="1363EEC4" w14:textId="77777777" w:rsidR="00A13B1E" w:rsidRPr="00C17C41" w:rsidRDefault="00A13B1E" w:rsidP="00A13B1E">
      <w:pPr>
        <w:spacing w:after="0"/>
        <w:rPr>
          <w:rFonts w:ascii="Arial" w:hAnsi="Arial" w:cs="Arial"/>
          <w:color w:val="000000" w:themeColor="text1"/>
          <w:lang w:eastAsia="fr-FR"/>
        </w:rPr>
      </w:pPr>
      <w:r w:rsidRPr="00C17C41">
        <w:rPr>
          <w:rFonts w:ascii="Arial" w:hAnsi="Arial" w:cs="Arial"/>
          <w:b/>
          <w:color w:val="000000" w:themeColor="text1"/>
        </w:rPr>
        <w:t>Outcome 2</w:t>
      </w:r>
      <w:r w:rsidRPr="00C17C41">
        <w:rPr>
          <w:rFonts w:ascii="Arial" w:hAnsi="Arial" w:cs="Arial"/>
          <w:color w:val="000000" w:themeColor="text1"/>
        </w:rPr>
        <w:t xml:space="preserve">: </w:t>
      </w:r>
      <w:r w:rsidRPr="00C17C41">
        <w:rPr>
          <w:rFonts w:ascii="Arial" w:hAnsi="Arial" w:cs="Arial"/>
          <w:b/>
          <w:color w:val="000000" w:themeColor="text1"/>
          <w:lang w:eastAsia="fr-FR"/>
        </w:rPr>
        <w:t>Productive agricultural infrastructure and human skills are improved to</w:t>
      </w:r>
      <w:r w:rsidR="00584CAA">
        <w:rPr>
          <w:rFonts w:ascii="Arial" w:hAnsi="Arial" w:cs="Arial"/>
          <w:b/>
          <w:color w:val="000000" w:themeColor="text1"/>
          <w:lang w:eastAsia="fr-FR"/>
        </w:rPr>
        <w:t xml:space="preserve"> </w:t>
      </w:r>
      <w:r w:rsidRPr="00C17C41">
        <w:rPr>
          <w:rFonts w:ascii="Arial" w:hAnsi="Arial" w:cs="Arial"/>
          <w:b/>
          <w:color w:val="000000" w:themeColor="text1"/>
          <w:lang w:eastAsia="fr-FR"/>
        </w:rPr>
        <w:t>cope with altered rainfall patterns</w:t>
      </w:r>
      <w:r w:rsidRPr="00C17C41">
        <w:rPr>
          <w:rStyle w:val="CommentReference"/>
          <w:rFonts w:ascii="Arial" w:hAnsi="Arial" w:cs="Arial"/>
          <w:color w:val="000000" w:themeColor="text1"/>
          <w:sz w:val="20"/>
          <w:szCs w:val="20"/>
          <w:lang w:eastAsia="fr-FR"/>
        </w:rPr>
        <w:t xml:space="preserve"> </w:t>
      </w:r>
    </w:p>
    <w:p w14:paraId="7BCBA021" w14:textId="77777777" w:rsidR="00A13B1E" w:rsidRPr="00C17C41" w:rsidRDefault="00A13B1E" w:rsidP="00A13B1E">
      <w:pPr>
        <w:tabs>
          <w:tab w:val="left" w:pos="7815"/>
        </w:tabs>
        <w:rPr>
          <w:rFonts w:ascii="Arial" w:hAnsi="Arial" w:cs="Arial"/>
          <w:b/>
          <w:color w:val="000000" w:themeColor="text1"/>
        </w:rPr>
      </w:pPr>
      <w:r w:rsidRPr="00C17C41">
        <w:rPr>
          <w:rFonts w:ascii="Arial" w:hAnsi="Arial" w:cs="Arial"/>
          <w:b/>
          <w:color w:val="000000" w:themeColor="text1"/>
        </w:rPr>
        <w:tab/>
      </w:r>
    </w:p>
    <w:p w14:paraId="4DCB0467" w14:textId="77777777" w:rsidR="00A13B1E" w:rsidRPr="00C17C41" w:rsidRDefault="00A13B1E" w:rsidP="00A13B1E">
      <w:pPr>
        <w:rPr>
          <w:rFonts w:ascii="Arial" w:hAnsi="Arial" w:cs="Arial"/>
          <w:bCs/>
          <w:color w:val="000000" w:themeColor="text1"/>
        </w:rPr>
      </w:pPr>
      <w:r w:rsidRPr="00C17C41">
        <w:rPr>
          <w:rFonts w:ascii="Arial" w:hAnsi="Arial" w:cs="Arial"/>
          <w:bCs/>
          <w:color w:val="000000" w:themeColor="text1"/>
          <w:u w:val="single"/>
        </w:rPr>
        <w:t>Without LDCF financing (baseline situation)</w:t>
      </w:r>
      <w:r w:rsidRPr="00C17C41">
        <w:rPr>
          <w:rFonts w:ascii="Arial" w:hAnsi="Arial" w:cs="Arial"/>
          <w:bCs/>
          <w:color w:val="000000" w:themeColor="text1"/>
        </w:rPr>
        <w:t xml:space="preserve">: </w:t>
      </w:r>
    </w:p>
    <w:p w14:paraId="0074CB59" w14:textId="77777777" w:rsidR="00A13B1E" w:rsidRPr="00C17C41" w:rsidRDefault="00A13B1E" w:rsidP="00A13B1E">
      <w:pPr>
        <w:rPr>
          <w:rFonts w:ascii="Arial" w:hAnsi="Arial" w:cs="Arial"/>
          <w:bCs/>
          <w:color w:val="000000" w:themeColor="text1"/>
        </w:rPr>
      </w:pPr>
    </w:p>
    <w:p w14:paraId="1BA9C656" w14:textId="77777777" w:rsidR="00A13B1E" w:rsidRPr="00C17C41" w:rsidRDefault="00A13B1E" w:rsidP="00A13B1E">
      <w:pPr>
        <w:rPr>
          <w:rFonts w:ascii="Arial" w:hAnsi="Arial" w:cs="Arial"/>
          <w:bCs/>
          <w:color w:val="000000" w:themeColor="text1"/>
        </w:rPr>
      </w:pPr>
      <w:r w:rsidRPr="00C17C41">
        <w:rPr>
          <w:rFonts w:ascii="Arial" w:hAnsi="Arial" w:cs="Arial"/>
          <w:bCs/>
          <w:color w:val="000000" w:themeColor="text1"/>
        </w:rPr>
        <w:t>As part of the preparation phase of this project, a detailed and participatory analysis of climate risks and hazards has been undertaken at the village level in the five targeted municipalities. It shows that all five municipalities suffer from climate change induced alteration in rainfall patterns. More specifically:</w:t>
      </w:r>
    </w:p>
    <w:p w14:paraId="5B2AA323" w14:textId="77777777" w:rsidR="00A13B1E" w:rsidRPr="00C17C41" w:rsidRDefault="00A13B1E" w:rsidP="0051536C">
      <w:pPr>
        <w:numPr>
          <w:ilvl w:val="0"/>
          <w:numId w:val="45"/>
        </w:numPr>
        <w:rPr>
          <w:rFonts w:ascii="Arial" w:hAnsi="Arial" w:cs="Arial"/>
          <w:bCs/>
          <w:color w:val="000000" w:themeColor="text1"/>
        </w:rPr>
      </w:pPr>
      <w:r w:rsidRPr="00C17C41">
        <w:rPr>
          <w:rFonts w:ascii="Arial" w:hAnsi="Arial" w:cs="Arial"/>
          <w:bCs/>
          <w:color w:val="000000" w:themeColor="text1"/>
        </w:rPr>
        <w:t>Irregular rainfall, poor allocation of rainfalls, drought as well as strong winds in Bopa;</w:t>
      </w:r>
    </w:p>
    <w:p w14:paraId="0DC16F84" w14:textId="77777777" w:rsidR="00A13B1E" w:rsidRPr="00C17C41" w:rsidRDefault="00A13B1E" w:rsidP="0051536C">
      <w:pPr>
        <w:numPr>
          <w:ilvl w:val="0"/>
          <w:numId w:val="45"/>
        </w:numPr>
        <w:rPr>
          <w:rFonts w:ascii="Arial" w:hAnsi="Arial" w:cs="Arial"/>
          <w:bCs/>
          <w:color w:val="000000" w:themeColor="text1"/>
        </w:rPr>
      </w:pPr>
      <w:r w:rsidRPr="00C17C41">
        <w:rPr>
          <w:rFonts w:ascii="Arial" w:hAnsi="Arial" w:cs="Arial"/>
          <w:bCs/>
          <w:color w:val="000000" w:themeColor="text1"/>
        </w:rPr>
        <w:t>Irregular rainfall, poor allocation of rainfalls, droughts as well as high temperatures and strong winds followed by heavy rains in Ouaké;</w:t>
      </w:r>
    </w:p>
    <w:p w14:paraId="50DFC510" w14:textId="77777777" w:rsidR="00A13B1E" w:rsidRPr="00C17C41" w:rsidRDefault="00A13B1E" w:rsidP="0051536C">
      <w:pPr>
        <w:numPr>
          <w:ilvl w:val="0"/>
          <w:numId w:val="45"/>
        </w:numPr>
        <w:rPr>
          <w:rFonts w:ascii="Arial" w:hAnsi="Arial" w:cs="Arial"/>
          <w:bCs/>
          <w:color w:val="000000" w:themeColor="text1"/>
        </w:rPr>
      </w:pPr>
      <w:r w:rsidRPr="00C17C41">
        <w:rPr>
          <w:rFonts w:ascii="Arial" w:hAnsi="Arial" w:cs="Arial"/>
          <w:bCs/>
          <w:color w:val="000000" w:themeColor="text1"/>
        </w:rPr>
        <w:t>Drought and erratic rainfall (delay, interruption, early termination) in Savalou and Avrankou;</w:t>
      </w:r>
      <w:r w:rsidR="00584CAA">
        <w:rPr>
          <w:rFonts w:ascii="Arial" w:hAnsi="Arial" w:cs="Arial"/>
          <w:bCs/>
          <w:color w:val="000000" w:themeColor="text1"/>
        </w:rPr>
        <w:t xml:space="preserve"> and</w:t>
      </w:r>
    </w:p>
    <w:p w14:paraId="3397D3CD" w14:textId="77777777" w:rsidR="00A13B1E" w:rsidRPr="00C17C41" w:rsidRDefault="00A13B1E" w:rsidP="0051536C">
      <w:pPr>
        <w:numPr>
          <w:ilvl w:val="0"/>
          <w:numId w:val="45"/>
        </w:numPr>
        <w:rPr>
          <w:rFonts w:ascii="Arial" w:hAnsi="Arial" w:cs="Arial"/>
          <w:bCs/>
          <w:color w:val="000000" w:themeColor="text1"/>
        </w:rPr>
      </w:pPr>
      <w:r w:rsidRPr="00C17C41">
        <w:rPr>
          <w:rFonts w:ascii="Arial" w:hAnsi="Arial" w:cs="Arial"/>
          <w:bCs/>
          <w:color w:val="000000" w:themeColor="text1"/>
        </w:rPr>
        <w:t xml:space="preserve">Invasive flooding in Bohicon, creating physical and economic damage. </w:t>
      </w:r>
    </w:p>
    <w:p w14:paraId="62A522E8" w14:textId="77777777" w:rsidR="00A13B1E" w:rsidRPr="00C17C41" w:rsidRDefault="00A13B1E" w:rsidP="00A13B1E">
      <w:pPr>
        <w:rPr>
          <w:rFonts w:ascii="Arial" w:hAnsi="Arial" w:cs="Arial"/>
          <w:bCs/>
          <w:color w:val="000000" w:themeColor="text1"/>
        </w:rPr>
      </w:pPr>
    </w:p>
    <w:p w14:paraId="74390A66" w14:textId="77777777" w:rsidR="00A13B1E" w:rsidRPr="00C17C41" w:rsidRDefault="00A13B1E" w:rsidP="00A13B1E">
      <w:pPr>
        <w:rPr>
          <w:rFonts w:ascii="Arial" w:hAnsi="Arial" w:cs="Arial"/>
          <w:bCs/>
          <w:color w:val="000000" w:themeColor="text1"/>
        </w:rPr>
      </w:pPr>
      <w:r w:rsidRPr="00C17C41">
        <w:rPr>
          <w:rFonts w:ascii="Arial" w:hAnsi="Arial" w:cs="Arial"/>
          <w:bCs/>
          <w:color w:val="000000" w:themeColor="text1"/>
        </w:rPr>
        <w:t xml:space="preserve">As </w:t>
      </w:r>
      <w:r w:rsidRPr="003E197F">
        <w:rPr>
          <w:rFonts w:ascii="Arial" w:hAnsi="Arial" w:cs="Arial"/>
          <w:bCs/>
          <w:color w:val="000000" w:themeColor="text1"/>
        </w:rPr>
        <w:t xml:space="preserve">outlined in </w:t>
      </w:r>
      <w:r w:rsidR="003E197F" w:rsidRPr="003E197F">
        <w:rPr>
          <w:rFonts w:ascii="Arial" w:hAnsi="Arial" w:cs="Arial"/>
          <w:bCs/>
          <w:color w:val="000000" w:themeColor="text1"/>
        </w:rPr>
        <w:t xml:space="preserve">section </w:t>
      </w:r>
      <w:r w:rsidR="00A401C0">
        <w:fldChar w:fldCharType="begin"/>
      </w:r>
      <w:r w:rsidR="00A401C0">
        <w:instrText xml:space="preserve"> REF _Ref482310093 \w \h  \* MERGEFORMAT </w:instrText>
      </w:r>
      <w:r w:rsidR="00A401C0">
        <w:fldChar w:fldCharType="separate"/>
      </w:r>
      <w:r w:rsidR="003E197F" w:rsidRPr="003E197F">
        <w:rPr>
          <w:rFonts w:ascii="Arial" w:hAnsi="Arial" w:cs="Arial"/>
          <w:bCs/>
          <w:color w:val="000000" w:themeColor="text1"/>
        </w:rPr>
        <w:t>II</w:t>
      </w:r>
      <w:r w:rsidR="00A401C0">
        <w:fldChar w:fldCharType="end"/>
      </w:r>
      <w:r w:rsidRPr="003E197F">
        <w:rPr>
          <w:rFonts w:ascii="Arial" w:hAnsi="Arial" w:cs="Arial"/>
          <w:bCs/>
          <w:color w:val="000000" w:themeColor="text1"/>
        </w:rPr>
        <w:t xml:space="preserve"> Development</w:t>
      </w:r>
      <w:r w:rsidRPr="00C17C41">
        <w:rPr>
          <w:rFonts w:ascii="Arial" w:hAnsi="Arial" w:cs="Arial"/>
          <w:bCs/>
          <w:color w:val="000000" w:themeColor="text1"/>
        </w:rPr>
        <w:t xml:space="preserve"> challenge, Benin is highly dependent on rain-fed agriculture, and climate change induced alterations of rain fall patterns are therefore particularly threatening for its development and its people. Under a business as usual scenario, due to the lack of resources and capacities, farmers continue to rely mainly on </w:t>
      </w:r>
      <w:r w:rsidR="00EC3DEB" w:rsidRPr="00C17C41">
        <w:rPr>
          <w:rFonts w:ascii="Arial" w:hAnsi="Arial" w:cs="Arial"/>
          <w:bCs/>
          <w:color w:val="000000" w:themeColor="text1"/>
        </w:rPr>
        <w:t>non-resilient</w:t>
      </w:r>
      <w:r w:rsidRPr="00C17C41">
        <w:rPr>
          <w:rFonts w:ascii="Arial" w:hAnsi="Arial" w:cs="Arial"/>
          <w:bCs/>
          <w:color w:val="000000" w:themeColor="text1"/>
        </w:rPr>
        <w:t xml:space="preserve"> infrastructures and techniques and therefore to endure important losses due to climate events such as droughts, floods or erratic rainfalls, that are expected to become more and more frequent. </w:t>
      </w:r>
    </w:p>
    <w:p w14:paraId="4B50EF61" w14:textId="77777777" w:rsidR="00A13B1E" w:rsidRPr="00C17C41" w:rsidRDefault="00A13B1E" w:rsidP="00A13B1E">
      <w:pPr>
        <w:rPr>
          <w:rFonts w:ascii="Arial" w:hAnsi="Arial" w:cs="Arial"/>
          <w:bCs/>
          <w:color w:val="000000" w:themeColor="text1"/>
        </w:rPr>
      </w:pPr>
    </w:p>
    <w:p w14:paraId="7AFC2DAF" w14:textId="77777777" w:rsidR="00A13B1E" w:rsidRPr="00C17C41" w:rsidRDefault="00A13B1E" w:rsidP="00A13B1E">
      <w:pPr>
        <w:rPr>
          <w:rFonts w:ascii="Arial" w:hAnsi="Arial" w:cs="Arial"/>
          <w:bCs/>
          <w:color w:val="000000" w:themeColor="text1"/>
        </w:rPr>
      </w:pPr>
      <w:r w:rsidRPr="00C17C41">
        <w:rPr>
          <w:rFonts w:ascii="Arial" w:hAnsi="Arial" w:cs="Arial"/>
          <w:bCs/>
          <w:color w:val="000000" w:themeColor="text1"/>
        </w:rPr>
        <w:t xml:space="preserve">The NAPA-1 project has introduced with success some small scale water infrastructures and short cycle improved seeds in </w:t>
      </w:r>
      <w:r w:rsidR="007C6062">
        <w:rPr>
          <w:rFonts w:ascii="Arial" w:hAnsi="Arial" w:cs="Arial"/>
          <w:bCs/>
          <w:color w:val="000000" w:themeColor="text1"/>
        </w:rPr>
        <w:t>three</w:t>
      </w:r>
      <w:r w:rsidR="007C6062" w:rsidRPr="00C17C41">
        <w:rPr>
          <w:rFonts w:ascii="Arial" w:hAnsi="Arial" w:cs="Arial"/>
          <w:bCs/>
          <w:color w:val="000000" w:themeColor="text1"/>
        </w:rPr>
        <w:t xml:space="preserve"> </w:t>
      </w:r>
      <w:r w:rsidRPr="00C17C41">
        <w:rPr>
          <w:rFonts w:ascii="Arial" w:hAnsi="Arial" w:cs="Arial"/>
          <w:bCs/>
          <w:color w:val="000000" w:themeColor="text1"/>
        </w:rPr>
        <w:t>of the targeted Municipalities. The final evaluation of NAPA-1</w:t>
      </w:r>
      <w:r w:rsidRPr="00C17C41">
        <w:rPr>
          <w:rStyle w:val="FootnoteReference"/>
          <w:rFonts w:cs="Arial"/>
          <w:bCs/>
          <w:color w:val="000000" w:themeColor="text1"/>
          <w:sz w:val="20"/>
        </w:rPr>
        <w:footnoteReference w:id="33"/>
      </w:r>
      <w:r w:rsidRPr="00C17C41">
        <w:rPr>
          <w:rFonts w:ascii="Arial" w:hAnsi="Arial" w:cs="Arial"/>
          <w:bCs/>
          <w:color w:val="000000" w:themeColor="text1"/>
        </w:rPr>
        <w:t xml:space="preserve"> recommends the extension of the projects to the rest of the country, with an emphasis on water related actions. However, given the scarce resources of the country it is unlikely that this would be done without additional support. </w:t>
      </w:r>
    </w:p>
    <w:p w14:paraId="37717D6C" w14:textId="77777777" w:rsidR="00A13B1E" w:rsidRPr="00C17C41" w:rsidRDefault="00A13B1E" w:rsidP="00A13B1E">
      <w:pPr>
        <w:rPr>
          <w:rFonts w:ascii="Arial" w:hAnsi="Arial" w:cs="Arial"/>
          <w:bCs/>
          <w:color w:val="000000" w:themeColor="text1"/>
        </w:rPr>
      </w:pPr>
    </w:p>
    <w:p w14:paraId="17E572FA" w14:textId="77777777" w:rsidR="00A13B1E" w:rsidRPr="00C17C41" w:rsidRDefault="00A13B1E" w:rsidP="00A13B1E">
      <w:pPr>
        <w:rPr>
          <w:rFonts w:ascii="Arial" w:hAnsi="Arial" w:cs="Arial"/>
          <w:bCs/>
          <w:color w:val="000000" w:themeColor="text1"/>
        </w:rPr>
      </w:pPr>
      <w:r w:rsidRPr="00C17C41">
        <w:rPr>
          <w:rFonts w:ascii="Arial" w:hAnsi="Arial" w:cs="Arial"/>
          <w:bCs/>
          <w:color w:val="000000" w:themeColor="text1"/>
          <w:u w:val="single"/>
        </w:rPr>
        <w:t>With LDCF financing (with adaptation benefits)</w:t>
      </w:r>
      <w:r w:rsidRPr="00C17C41">
        <w:rPr>
          <w:rFonts w:ascii="Arial" w:hAnsi="Arial" w:cs="Arial"/>
          <w:bCs/>
          <w:color w:val="000000" w:themeColor="text1"/>
        </w:rPr>
        <w:t>:</w:t>
      </w:r>
    </w:p>
    <w:p w14:paraId="58789305"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Under the alternative LDCF</w:t>
      </w:r>
      <w:r w:rsidR="007C6062">
        <w:rPr>
          <w:rFonts w:ascii="Arial" w:hAnsi="Arial" w:cs="Arial"/>
          <w:bCs/>
          <w:color w:val="000000" w:themeColor="text1"/>
        </w:rPr>
        <w:t>-</w:t>
      </w:r>
      <w:r w:rsidRPr="00C17C41">
        <w:rPr>
          <w:rFonts w:ascii="Arial" w:hAnsi="Arial" w:cs="Arial"/>
          <w:bCs/>
          <w:color w:val="000000" w:themeColor="text1"/>
        </w:rPr>
        <w:t xml:space="preserve"> funded scenario, communities’ resilience </w:t>
      </w:r>
      <w:r w:rsidR="007C6062">
        <w:rPr>
          <w:rFonts w:ascii="Arial" w:hAnsi="Arial" w:cs="Arial"/>
          <w:bCs/>
          <w:color w:val="000000" w:themeColor="text1"/>
        </w:rPr>
        <w:t xml:space="preserve">to altered rainfall patterns </w:t>
      </w:r>
      <w:r w:rsidRPr="00C17C41">
        <w:rPr>
          <w:rFonts w:ascii="Arial" w:hAnsi="Arial" w:cs="Arial"/>
          <w:bCs/>
          <w:color w:val="000000" w:themeColor="text1"/>
        </w:rPr>
        <w:t xml:space="preserve">will be strengthened. </w:t>
      </w:r>
    </w:p>
    <w:p w14:paraId="24AD1B7B" w14:textId="77777777" w:rsidR="00A13B1E" w:rsidRPr="00C17C41" w:rsidRDefault="00A13B1E" w:rsidP="00A13B1E">
      <w:pPr>
        <w:spacing w:after="0"/>
        <w:rPr>
          <w:rFonts w:ascii="Arial" w:hAnsi="Arial" w:cs="Arial"/>
          <w:bCs/>
          <w:color w:val="000000" w:themeColor="text1"/>
        </w:rPr>
      </w:pPr>
    </w:p>
    <w:p w14:paraId="20041068" w14:textId="77777777" w:rsidR="00A13B1E" w:rsidRPr="00C17C41" w:rsidRDefault="007C6062" w:rsidP="00A13B1E">
      <w:pPr>
        <w:spacing w:after="0"/>
        <w:rPr>
          <w:rFonts w:ascii="Arial" w:hAnsi="Arial" w:cs="Arial"/>
          <w:bCs/>
          <w:color w:val="000000" w:themeColor="text1"/>
        </w:rPr>
      </w:pPr>
      <w:r>
        <w:rPr>
          <w:rFonts w:ascii="Arial" w:hAnsi="Arial" w:cs="Arial"/>
          <w:bCs/>
          <w:color w:val="000000" w:themeColor="text1"/>
        </w:rPr>
        <w:t>The</w:t>
      </w:r>
      <w:r w:rsidRPr="00C17C41">
        <w:rPr>
          <w:rFonts w:ascii="Arial" w:hAnsi="Arial" w:cs="Arial"/>
          <w:bCs/>
          <w:color w:val="000000" w:themeColor="text1"/>
        </w:rPr>
        <w:t xml:space="preserve"> </w:t>
      </w:r>
      <w:r w:rsidR="00A13B1E" w:rsidRPr="00C17C41">
        <w:rPr>
          <w:rFonts w:ascii="Arial" w:hAnsi="Arial" w:cs="Arial"/>
          <w:bCs/>
          <w:color w:val="000000" w:themeColor="text1"/>
        </w:rPr>
        <w:t>targeted Municipalities will benefit from small</w:t>
      </w:r>
      <w:r>
        <w:rPr>
          <w:rFonts w:ascii="Arial" w:hAnsi="Arial" w:cs="Arial"/>
          <w:bCs/>
          <w:color w:val="000000" w:themeColor="text1"/>
        </w:rPr>
        <w:t>-</w:t>
      </w:r>
      <w:r w:rsidR="00A13B1E" w:rsidRPr="00C17C41">
        <w:rPr>
          <w:rFonts w:ascii="Arial" w:hAnsi="Arial" w:cs="Arial"/>
          <w:bCs/>
          <w:color w:val="000000" w:themeColor="text1"/>
        </w:rPr>
        <w:t xml:space="preserve">scale water harvesting infrastructure </w:t>
      </w:r>
      <w:r>
        <w:rPr>
          <w:rFonts w:ascii="Arial" w:hAnsi="Arial" w:cs="Arial"/>
          <w:bCs/>
          <w:color w:val="000000" w:themeColor="text1"/>
        </w:rPr>
        <w:t xml:space="preserve">to </w:t>
      </w:r>
      <w:r w:rsidR="00A13B1E" w:rsidRPr="00C17C41">
        <w:rPr>
          <w:rFonts w:ascii="Arial" w:hAnsi="Arial" w:cs="Arial"/>
          <w:bCs/>
          <w:color w:val="000000" w:themeColor="text1"/>
        </w:rPr>
        <w:t xml:space="preserve">help them </w:t>
      </w:r>
      <w:r>
        <w:rPr>
          <w:rFonts w:ascii="Arial" w:hAnsi="Arial" w:cs="Arial"/>
          <w:bCs/>
          <w:color w:val="000000" w:themeColor="text1"/>
        </w:rPr>
        <w:t>manage</w:t>
      </w:r>
      <w:r w:rsidR="00A13B1E" w:rsidRPr="00C17C41">
        <w:rPr>
          <w:rFonts w:ascii="Arial" w:hAnsi="Arial" w:cs="Arial"/>
          <w:bCs/>
          <w:color w:val="000000" w:themeColor="text1"/>
        </w:rPr>
        <w:t xml:space="preserve"> erratic rainfalls. The specific type of infrastructure relevant for each target village </w:t>
      </w:r>
      <w:r>
        <w:rPr>
          <w:rFonts w:ascii="Arial" w:hAnsi="Arial" w:cs="Arial"/>
          <w:bCs/>
          <w:color w:val="000000" w:themeColor="text1"/>
        </w:rPr>
        <w:t>was</w:t>
      </w:r>
      <w:r w:rsidR="004541BE">
        <w:rPr>
          <w:rFonts w:ascii="Arial" w:hAnsi="Arial" w:cs="Arial"/>
          <w:bCs/>
          <w:color w:val="000000" w:themeColor="text1"/>
        </w:rPr>
        <w:t xml:space="preserve"> identified during the preparation phase</w:t>
      </w:r>
      <w:r w:rsidR="004541BE">
        <w:rPr>
          <w:rStyle w:val="FootnoteReference"/>
          <w:bCs/>
          <w:color w:val="000000" w:themeColor="text1"/>
        </w:rPr>
        <w:footnoteReference w:id="34"/>
      </w:r>
      <w:r w:rsidR="00A13B1E" w:rsidRPr="00C17C41">
        <w:rPr>
          <w:rFonts w:ascii="Arial" w:hAnsi="Arial" w:cs="Arial"/>
          <w:bCs/>
          <w:color w:val="000000" w:themeColor="text1"/>
        </w:rPr>
        <w:t xml:space="preserve"> and target </w:t>
      </w:r>
      <w:r w:rsidR="00A13B1E" w:rsidRPr="00C17C41">
        <w:rPr>
          <w:rFonts w:ascii="Arial" w:hAnsi="Arial" w:cs="Arial"/>
          <w:bCs/>
          <w:color w:val="000000" w:themeColor="text1"/>
          <w:lang w:val="en-GB"/>
        </w:rPr>
        <w:t xml:space="preserve">farmers, breeders and fishermen who are largely dependent on </w:t>
      </w:r>
      <w:r w:rsidR="00A13B1E" w:rsidRPr="00C17C41">
        <w:rPr>
          <w:rFonts w:ascii="Arial" w:hAnsi="Arial" w:cs="Arial"/>
          <w:bCs/>
          <w:color w:val="000000" w:themeColor="text1"/>
          <w:lang w:val="en-GB"/>
        </w:rPr>
        <w:lastRenderedPageBreak/>
        <w:t>rain for their activities</w:t>
      </w:r>
      <w:r w:rsidR="00A13B1E" w:rsidRPr="00C17C41">
        <w:rPr>
          <w:rFonts w:ascii="Arial" w:hAnsi="Arial" w:cs="Arial"/>
          <w:bCs/>
          <w:color w:val="000000" w:themeColor="text1"/>
        </w:rPr>
        <w:t>.</w:t>
      </w:r>
      <w:r w:rsidR="00650506">
        <w:rPr>
          <w:rFonts w:ascii="Arial" w:hAnsi="Arial" w:cs="Arial"/>
          <w:bCs/>
          <w:color w:val="000000" w:themeColor="text1"/>
        </w:rPr>
        <w:t xml:space="preserve"> The relevance and costs of the actions identified during the project preparation phase will be reassessed during the beginning of the implementation phase.</w:t>
      </w:r>
      <w:r w:rsidR="00A13B1E" w:rsidRPr="00C17C41">
        <w:rPr>
          <w:rFonts w:ascii="Arial" w:hAnsi="Arial" w:cs="Arial"/>
          <w:bCs/>
          <w:color w:val="000000" w:themeColor="text1"/>
        </w:rPr>
        <w:t xml:space="preserve"> </w:t>
      </w:r>
      <w:r w:rsidR="00B516A9">
        <w:rPr>
          <w:rFonts w:ascii="Arial" w:hAnsi="Arial" w:cs="Arial"/>
          <w:bCs/>
          <w:color w:val="000000" w:themeColor="text1"/>
        </w:rPr>
        <w:t xml:space="preserve">In Municipalities that have benefited from NAPA-1, these investments can complement those made under NAPA-1 when a need </w:t>
      </w:r>
      <w:r w:rsidR="00650506">
        <w:rPr>
          <w:rFonts w:ascii="Arial" w:hAnsi="Arial" w:cs="Arial"/>
          <w:bCs/>
          <w:color w:val="000000" w:themeColor="text1"/>
        </w:rPr>
        <w:t>h</w:t>
      </w:r>
      <w:r w:rsidR="00B516A9">
        <w:rPr>
          <w:rFonts w:ascii="Arial" w:hAnsi="Arial" w:cs="Arial"/>
          <w:bCs/>
          <w:color w:val="000000" w:themeColor="text1"/>
        </w:rPr>
        <w:t>as been identified in the final evaluation.</w:t>
      </w:r>
      <w:r w:rsidR="00A13B1E" w:rsidRPr="00C17C41">
        <w:rPr>
          <w:rFonts w:ascii="Arial" w:hAnsi="Arial" w:cs="Arial"/>
          <w:bCs/>
          <w:color w:val="000000" w:themeColor="text1"/>
        </w:rPr>
        <w:t xml:space="preserve"> </w:t>
      </w:r>
    </w:p>
    <w:p w14:paraId="56F62DA3"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 xml:space="preserve">Some actions will be more innovative, such as the use of bamboos to reduce land erosion and flooding. Bamboo </w:t>
      </w:r>
      <w:r w:rsidR="00926679">
        <w:rPr>
          <w:rFonts w:ascii="Arial" w:hAnsi="Arial" w:cs="Arial"/>
          <w:bCs/>
          <w:color w:val="000000" w:themeColor="text1"/>
        </w:rPr>
        <w:t>grows</w:t>
      </w:r>
      <w:r w:rsidRPr="00C17C41">
        <w:rPr>
          <w:rFonts w:ascii="Arial" w:hAnsi="Arial" w:cs="Arial"/>
          <w:bCs/>
          <w:color w:val="000000" w:themeColor="text1"/>
        </w:rPr>
        <w:t xml:space="preserve"> naturally in Benin </w:t>
      </w:r>
      <w:r w:rsidRPr="00C17C41">
        <w:rPr>
          <w:rFonts w:ascii="Arial" w:hAnsi="Arial" w:cs="Arial"/>
          <w:bCs/>
          <w:color w:val="000000" w:themeColor="text1"/>
          <w:lang w:val="en-GB"/>
        </w:rPr>
        <w:t>and is used to build houses and fish traps, to make fire</w:t>
      </w:r>
      <w:r w:rsidR="00926679">
        <w:rPr>
          <w:rFonts w:ascii="Arial" w:hAnsi="Arial" w:cs="Arial"/>
          <w:bCs/>
          <w:color w:val="000000" w:themeColor="text1"/>
          <w:lang w:val="en-GB"/>
        </w:rPr>
        <w:t>,</w:t>
      </w:r>
      <w:r w:rsidRPr="00C17C41">
        <w:rPr>
          <w:rFonts w:ascii="Arial" w:hAnsi="Arial" w:cs="Arial"/>
          <w:bCs/>
          <w:color w:val="000000" w:themeColor="text1"/>
          <w:lang w:val="en-GB"/>
        </w:rPr>
        <w:t xml:space="preserve"> </w:t>
      </w:r>
      <w:r w:rsidR="00926679">
        <w:rPr>
          <w:rFonts w:ascii="Arial" w:hAnsi="Arial" w:cs="Arial"/>
          <w:bCs/>
          <w:color w:val="000000" w:themeColor="text1"/>
          <w:lang w:val="en-GB"/>
        </w:rPr>
        <w:t>and also to consume as</w:t>
      </w:r>
      <w:r w:rsidRPr="00C17C41">
        <w:rPr>
          <w:rFonts w:ascii="Arial" w:hAnsi="Arial" w:cs="Arial"/>
          <w:bCs/>
          <w:color w:val="000000" w:themeColor="text1"/>
          <w:lang w:val="en-GB"/>
        </w:rPr>
        <w:t xml:space="preserve"> food. </w:t>
      </w:r>
      <w:r w:rsidR="00926679">
        <w:rPr>
          <w:rFonts w:ascii="Arial" w:hAnsi="Arial" w:cs="Arial"/>
          <w:bCs/>
          <w:color w:val="000000" w:themeColor="text1"/>
          <w:lang w:val="en-GB"/>
        </w:rPr>
        <w:t>However,</w:t>
      </w:r>
      <w:r w:rsidRPr="00C17C41">
        <w:rPr>
          <w:rFonts w:ascii="Arial" w:hAnsi="Arial" w:cs="Arial"/>
          <w:bCs/>
          <w:color w:val="000000" w:themeColor="text1"/>
          <w:lang w:val="en-GB"/>
        </w:rPr>
        <w:t xml:space="preserve"> experience</w:t>
      </w:r>
      <w:r w:rsidR="00926679">
        <w:rPr>
          <w:rFonts w:ascii="Arial" w:hAnsi="Arial" w:cs="Arial"/>
          <w:bCs/>
          <w:color w:val="000000" w:themeColor="text1"/>
          <w:lang w:val="en-GB"/>
        </w:rPr>
        <w:t xml:space="preserve"> using</w:t>
      </w:r>
      <w:r w:rsidRPr="00C17C41">
        <w:rPr>
          <w:rFonts w:ascii="Arial" w:hAnsi="Arial" w:cs="Arial"/>
          <w:bCs/>
          <w:color w:val="000000" w:themeColor="text1"/>
          <w:lang w:val="en-GB"/>
        </w:rPr>
        <w:t xml:space="preserve"> bamboo to prevent erosion from climate-related events such as floods or extreme winds</w:t>
      </w:r>
      <w:r w:rsidR="00926679">
        <w:rPr>
          <w:rFonts w:ascii="Arial" w:hAnsi="Arial" w:cs="Arial"/>
          <w:bCs/>
          <w:color w:val="000000" w:themeColor="text1"/>
          <w:lang w:val="en-GB"/>
        </w:rPr>
        <w:t xml:space="preserve"> is lacking</w:t>
      </w:r>
      <w:r w:rsidRPr="00C17C41">
        <w:rPr>
          <w:rFonts w:ascii="Arial" w:hAnsi="Arial" w:cs="Arial"/>
          <w:bCs/>
          <w:color w:val="000000" w:themeColor="text1"/>
          <w:lang w:val="en-GB"/>
        </w:rPr>
        <w:t>.</w:t>
      </w:r>
      <w:r w:rsidRPr="00C17C41">
        <w:rPr>
          <w:rFonts w:ascii="Arial" w:hAnsi="Arial" w:cs="Arial"/>
          <w:bCs/>
          <w:color w:val="000000" w:themeColor="text1"/>
        </w:rPr>
        <w:t xml:space="preserve"> Under the adaptation scenario, bamboos will be used to stabilize riverbanks and thereby reduce land erosion and flooding and further </w:t>
      </w:r>
      <w:r w:rsidR="00926679">
        <w:rPr>
          <w:rFonts w:ascii="Arial" w:hAnsi="Arial" w:cs="Arial"/>
          <w:bCs/>
          <w:color w:val="000000" w:themeColor="text1"/>
        </w:rPr>
        <w:t xml:space="preserve">build </w:t>
      </w:r>
      <w:r w:rsidRPr="00C17C41">
        <w:rPr>
          <w:rFonts w:ascii="Arial" w:hAnsi="Arial" w:cs="Arial"/>
          <w:bCs/>
          <w:color w:val="000000" w:themeColor="text1"/>
        </w:rPr>
        <w:t xml:space="preserve">resilience against climate change impacts. </w:t>
      </w:r>
    </w:p>
    <w:p w14:paraId="3D41A779" w14:textId="77777777" w:rsidR="00A13B1E" w:rsidRPr="00C17C41" w:rsidRDefault="00A13B1E" w:rsidP="00A13B1E">
      <w:pPr>
        <w:spacing w:after="0"/>
        <w:rPr>
          <w:rFonts w:ascii="Arial" w:hAnsi="Arial" w:cs="Arial"/>
          <w:bCs/>
          <w:color w:val="000000" w:themeColor="text1"/>
        </w:rPr>
      </w:pPr>
    </w:p>
    <w:p w14:paraId="1AC29DF5"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 xml:space="preserve">In order to ensure the sustainability of the project, the capacities necessary to manage these infrastructures will be built, ensuring women are fully included. Here again, lessons learnt from similar activities under NAPA-1 will be used. </w:t>
      </w:r>
    </w:p>
    <w:p w14:paraId="3732810B" w14:textId="77777777" w:rsidR="00A13B1E" w:rsidRPr="00C17C41" w:rsidRDefault="00A13B1E" w:rsidP="00A13B1E">
      <w:pPr>
        <w:spacing w:after="0"/>
        <w:rPr>
          <w:rFonts w:ascii="Arial" w:hAnsi="Arial" w:cs="Arial"/>
          <w:bCs/>
          <w:color w:val="000000" w:themeColor="text1"/>
        </w:rPr>
      </w:pPr>
    </w:p>
    <w:p w14:paraId="278D4FF3"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rPr>
        <w:t>Beyond infrastructures, the target population will be trained in resilient agricultural practices such as irrigation techniques or short cycle improved seeds in order to further strengthen resilience to altered rainfall patterns. Short cycle improved seeds have been introduced in several villa</w:t>
      </w:r>
      <w:r w:rsidR="00680245">
        <w:rPr>
          <w:rFonts w:ascii="Arial" w:hAnsi="Arial" w:cs="Arial"/>
          <w:bCs/>
          <w:color w:val="000000" w:themeColor="text1"/>
        </w:rPr>
        <w:t>g</w:t>
      </w:r>
      <w:r w:rsidRPr="00C17C41">
        <w:rPr>
          <w:rFonts w:ascii="Arial" w:hAnsi="Arial" w:cs="Arial"/>
          <w:bCs/>
          <w:color w:val="000000" w:themeColor="text1"/>
        </w:rPr>
        <w:t xml:space="preserve">es under NAPA-1 with success, which justify the </w:t>
      </w:r>
      <w:r w:rsidR="00680245" w:rsidRPr="00C17C41">
        <w:rPr>
          <w:rFonts w:ascii="Arial" w:hAnsi="Arial" w:cs="Arial"/>
          <w:bCs/>
          <w:color w:val="000000" w:themeColor="text1"/>
        </w:rPr>
        <w:t>extension</w:t>
      </w:r>
      <w:r w:rsidRPr="00C17C41">
        <w:rPr>
          <w:rFonts w:ascii="Arial" w:hAnsi="Arial" w:cs="Arial"/>
          <w:bCs/>
          <w:color w:val="000000" w:themeColor="text1"/>
        </w:rPr>
        <w:t xml:space="preserve"> of such practices to villages that have not benefited from it yet.</w:t>
      </w:r>
      <w:r w:rsidR="00680245">
        <w:rPr>
          <w:rFonts w:ascii="Arial" w:hAnsi="Arial" w:cs="Arial"/>
          <w:bCs/>
          <w:color w:val="000000" w:themeColor="text1"/>
        </w:rPr>
        <w:t xml:space="preserve"> </w:t>
      </w:r>
      <w:r w:rsidRPr="00C17C41">
        <w:rPr>
          <w:rFonts w:ascii="Arial" w:hAnsi="Arial" w:cs="Arial"/>
          <w:bCs/>
          <w:color w:val="000000" w:themeColor="text1"/>
        </w:rPr>
        <w:t xml:space="preserve">The access to adequate inputs, such as organic fertilizers, will be facilitated. Here again, women will play a key role for example by managing municipal shops </w:t>
      </w:r>
      <w:r w:rsidR="00660558">
        <w:rPr>
          <w:rFonts w:ascii="Arial" w:hAnsi="Arial" w:cs="Arial"/>
          <w:bCs/>
          <w:color w:val="000000" w:themeColor="text1"/>
        </w:rPr>
        <w:t>that provide these</w:t>
      </w:r>
      <w:r w:rsidRPr="00C17C41">
        <w:rPr>
          <w:rFonts w:ascii="Arial" w:hAnsi="Arial" w:cs="Arial"/>
          <w:bCs/>
          <w:color w:val="000000" w:themeColor="text1"/>
        </w:rPr>
        <w:t xml:space="preserve"> agricultural inputs.  </w:t>
      </w:r>
    </w:p>
    <w:p w14:paraId="7340E5A8" w14:textId="77777777" w:rsidR="00A13B1E" w:rsidRPr="00C17C41" w:rsidRDefault="00A13B1E" w:rsidP="00A13B1E">
      <w:pPr>
        <w:spacing w:after="0"/>
        <w:rPr>
          <w:rFonts w:ascii="Arial" w:hAnsi="Arial" w:cs="Arial"/>
          <w:bCs/>
          <w:color w:val="000000" w:themeColor="text1"/>
        </w:rPr>
      </w:pPr>
    </w:p>
    <w:p w14:paraId="1BB749B5" w14:textId="77777777" w:rsidR="00A13B1E" w:rsidRPr="00C17C41" w:rsidRDefault="00A13B1E" w:rsidP="00A13B1E">
      <w:pPr>
        <w:rPr>
          <w:rFonts w:ascii="Arial" w:hAnsi="Arial" w:cs="Arial"/>
          <w:bCs/>
          <w:color w:val="000000" w:themeColor="text1"/>
        </w:rPr>
      </w:pPr>
      <w:r w:rsidRPr="00C17C41">
        <w:rPr>
          <w:rFonts w:ascii="Arial" w:hAnsi="Arial" w:cs="Arial"/>
          <w:bCs/>
          <w:color w:val="000000" w:themeColor="text1"/>
        </w:rPr>
        <w:t xml:space="preserve">The outputs under outcome 2 include: </w:t>
      </w:r>
    </w:p>
    <w:p w14:paraId="619358FA" w14:textId="77777777" w:rsidR="00A13B1E" w:rsidRPr="00C17C41" w:rsidRDefault="00A13B1E" w:rsidP="0051536C">
      <w:pPr>
        <w:pStyle w:val="ListParagraph"/>
        <w:numPr>
          <w:ilvl w:val="0"/>
          <w:numId w:val="48"/>
        </w:numPr>
        <w:spacing w:line="276" w:lineRule="auto"/>
        <w:jc w:val="both"/>
        <w:rPr>
          <w:rFonts w:ascii="Arial" w:hAnsi="Arial" w:cs="Arial"/>
          <w:b/>
          <w:bCs/>
          <w:color w:val="000000" w:themeColor="text1"/>
          <w:sz w:val="20"/>
        </w:rPr>
      </w:pPr>
      <w:r w:rsidRPr="00C17C41">
        <w:rPr>
          <w:rFonts w:ascii="Arial" w:hAnsi="Arial" w:cs="Arial"/>
          <w:b/>
          <w:bCs/>
          <w:color w:val="000000" w:themeColor="text1"/>
          <w:sz w:val="20"/>
        </w:rPr>
        <w:t xml:space="preserve">Output 2.1: Small scale climate resilient water harvesting infrastructures are designed and implemented in the five targeted Municipalities </w:t>
      </w:r>
    </w:p>
    <w:p w14:paraId="6CC95FCF" w14:textId="77777777" w:rsidR="00A13B1E" w:rsidRPr="00C17C41" w:rsidRDefault="00A13B1E" w:rsidP="0051536C">
      <w:pPr>
        <w:pStyle w:val="ListParagraph"/>
        <w:numPr>
          <w:ilvl w:val="0"/>
          <w:numId w:val="48"/>
        </w:numPr>
        <w:spacing w:line="276" w:lineRule="auto"/>
        <w:jc w:val="both"/>
        <w:rPr>
          <w:rFonts w:ascii="Arial" w:eastAsia="PMingLiU" w:hAnsi="Arial" w:cs="Arial"/>
          <w:b/>
          <w:color w:val="000000" w:themeColor="text1"/>
          <w:sz w:val="20"/>
        </w:rPr>
      </w:pPr>
      <w:r w:rsidRPr="00C17C41">
        <w:rPr>
          <w:rFonts w:ascii="Arial" w:eastAsia="PMingLiU" w:hAnsi="Arial" w:cs="Arial"/>
          <w:b/>
          <w:color w:val="000000" w:themeColor="text1"/>
          <w:sz w:val="20"/>
        </w:rPr>
        <w:t xml:space="preserve">Output 2.2: Risks of floods and riverbanks erosion are reduced through the stabilization of slopes of critical riverbanks using bamboo plantation </w:t>
      </w:r>
    </w:p>
    <w:p w14:paraId="046D851C" w14:textId="77777777" w:rsidR="00A13B1E" w:rsidRPr="00C17C41" w:rsidRDefault="00A13B1E" w:rsidP="0051536C">
      <w:pPr>
        <w:pStyle w:val="ListParagraph"/>
        <w:numPr>
          <w:ilvl w:val="0"/>
          <w:numId w:val="48"/>
        </w:numPr>
        <w:spacing w:line="276" w:lineRule="auto"/>
        <w:jc w:val="both"/>
        <w:rPr>
          <w:rFonts w:ascii="Arial" w:hAnsi="Arial" w:cs="Arial"/>
          <w:b/>
          <w:bCs/>
          <w:color w:val="000000" w:themeColor="text1"/>
          <w:sz w:val="20"/>
        </w:rPr>
      </w:pPr>
      <w:r w:rsidRPr="00C17C41">
        <w:rPr>
          <w:rFonts w:ascii="Arial" w:eastAsia="PMingLiU" w:hAnsi="Arial" w:cs="Arial"/>
          <w:b/>
          <w:bCs/>
          <w:color w:val="000000" w:themeColor="text1"/>
          <w:sz w:val="20"/>
        </w:rPr>
        <w:t xml:space="preserve">Output 2.3: Resilient practices, such as drip irrigation techniques or short cycle improved seeds, are adopted in the five targeted Municipalities </w:t>
      </w:r>
    </w:p>
    <w:p w14:paraId="78982EDA" w14:textId="77777777" w:rsidR="00650506" w:rsidRDefault="00650506" w:rsidP="00A13B1E">
      <w:pPr>
        <w:pStyle w:val="ListParagraph"/>
        <w:ind w:left="0"/>
        <w:jc w:val="both"/>
        <w:rPr>
          <w:rFonts w:ascii="Arial" w:hAnsi="Arial" w:cs="Arial"/>
          <w:b/>
          <w:color w:val="000000" w:themeColor="text1"/>
          <w:sz w:val="20"/>
        </w:rPr>
      </w:pPr>
    </w:p>
    <w:p w14:paraId="014A5D6E" w14:textId="77777777" w:rsidR="00650506" w:rsidRDefault="00650506" w:rsidP="00A13B1E">
      <w:pPr>
        <w:pStyle w:val="ListParagraph"/>
        <w:ind w:left="0"/>
        <w:jc w:val="both"/>
        <w:rPr>
          <w:rFonts w:ascii="Arial" w:hAnsi="Arial" w:cs="Arial"/>
          <w:b/>
          <w:color w:val="000000" w:themeColor="text1"/>
          <w:sz w:val="20"/>
        </w:rPr>
      </w:pPr>
    </w:p>
    <w:p w14:paraId="1CEEFEBC" w14:textId="77777777" w:rsidR="00A13B1E" w:rsidRPr="00C17C41" w:rsidRDefault="00A13B1E" w:rsidP="00A13B1E">
      <w:pPr>
        <w:pStyle w:val="ListParagraph"/>
        <w:ind w:left="0"/>
        <w:jc w:val="both"/>
        <w:rPr>
          <w:rFonts w:ascii="Arial" w:hAnsi="Arial" w:cs="Arial"/>
          <w:b/>
          <w:color w:val="000000" w:themeColor="text1"/>
          <w:sz w:val="20"/>
        </w:rPr>
      </w:pPr>
      <w:r w:rsidRPr="00C17C41">
        <w:rPr>
          <w:rFonts w:ascii="Arial" w:hAnsi="Arial" w:cs="Arial"/>
          <w:b/>
          <w:color w:val="000000" w:themeColor="text1"/>
          <w:sz w:val="20"/>
        </w:rPr>
        <w:t>Component 3: Livelihoods diversification</w:t>
      </w:r>
    </w:p>
    <w:p w14:paraId="17AF2780" w14:textId="77777777" w:rsidR="00A13B1E" w:rsidRPr="00C17C41" w:rsidRDefault="00A13B1E" w:rsidP="00A13B1E">
      <w:pPr>
        <w:pStyle w:val="ListParagraph"/>
        <w:ind w:left="0"/>
        <w:jc w:val="both"/>
        <w:rPr>
          <w:rFonts w:ascii="Arial" w:hAnsi="Arial" w:cs="Arial"/>
          <w:b/>
          <w:color w:val="000000" w:themeColor="text1"/>
          <w:sz w:val="20"/>
        </w:rPr>
      </w:pPr>
    </w:p>
    <w:p w14:paraId="358B1721" w14:textId="77777777" w:rsidR="00A13B1E" w:rsidRPr="00C17C41" w:rsidRDefault="00A13B1E" w:rsidP="00A13B1E">
      <w:pPr>
        <w:pStyle w:val="ListParagraph"/>
        <w:ind w:left="0"/>
        <w:jc w:val="both"/>
        <w:rPr>
          <w:rFonts w:ascii="Arial" w:hAnsi="Arial" w:cs="Arial"/>
          <w:color w:val="000000" w:themeColor="text1"/>
          <w:sz w:val="20"/>
        </w:rPr>
      </w:pPr>
      <w:r w:rsidRPr="00C17C41">
        <w:rPr>
          <w:rFonts w:ascii="Arial" w:hAnsi="Arial" w:cs="Arial"/>
          <w:b/>
          <w:color w:val="000000" w:themeColor="text1"/>
          <w:sz w:val="20"/>
        </w:rPr>
        <w:t xml:space="preserve">Outcome 3: communities’ </w:t>
      </w:r>
      <w:r w:rsidR="002A47CB">
        <w:rPr>
          <w:rFonts w:ascii="Arial" w:hAnsi="Arial" w:cs="Arial"/>
          <w:b/>
          <w:color w:val="000000" w:themeColor="text1"/>
          <w:sz w:val="20"/>
        </w:rPr>
        <w:t>adaptive capacity</w:t>
      </w:r>
      <w:r w:rsidR="002A47CB" w:rsidRPr="00C17C41">
        <w:rPr>
          <w:rFonts w:ascii="Arial" w:hAnsi="Arial" w:cs="Arial"/>
          <w:b/>
          <w:color w:val="000000" w:themeColor="text1"/>
          <w:sz w:val="20"/>
        </w:rPr>
        <w:t xml:space="preserve"> </w:t>
      </w:r>
      <w:r w:rsidRPr="00C17C41">
        <w:rPr>
          <w:rFonts w:ascii="Arial" w:hAnsi="Arial" w:cs="Arial"/>
          <w:b/>
          <w:color w:val="000000" w:themeColor="text1"/>
          <w:sz w:val="20"/>
        </w:rPr>
        <w:t xml:space="preserve">is improved </w:t>
      </w:r>
      <w:r w:rsidR="002A47CB">
        <w:rPr>
          <w:rFonts w:ascii="Arial" w:hAnsi="Arial" w:cs="Arial"/>
          <w:b/>
          <w:color w:val="000000" w:themeColor="text1"/>
          <w:sz w:val="20"/>
        </w:rPr>
        <w:t>by</w:t>
      </w:r>
      <w:r w:rsidRPr="00C17C41">
        <w:rPr>
          <w:rFonts w:ascii="Arial" w:hAnsi="Arial" w:cs="Arial"/>
          <w:b/>
          <w:color w:val="000000" w:themeColor="text1"/>
          <w:sz w:val="20"/>
        </w:rPr>
        <w:t xml:space="preserve"> more diversified income generating activities</w:t>
      </w:r>
      <w:r w:rsidR="00650506">
        <w:rPr>
          <w:rFonts w:ascii="Arial" w:hAnsi="Arial" w:cs="Arial"/>
          <w:b/>
          <w:color w:val="000000" w:themeColor="text1"/>
          <w:sz w:val="20"/>
        </w:rPr>
        <w:t xml:space="preserve"> and enabling environment for better access to finance</w:t>
      </w:r>
    </w:p>
    <w:p w14:paraId="340322F8" w14:textId="77777777" w:rsidR="00A13B1E" w:rsidRPr="00C17C41" w:rsidRDefault="00A13B1E" w:rsidP="00A13B1E">
      <w:pPr>
        <w:spacing w:after="0"/>
        <w:rPr>
          <w:rFonts w:ascii="Arial" w:hAnsi="Arial" w:cs="Arial"/>
          <w:bCs/>
          <w:color w:val="000000" w:themeColor="text1"/>
        </w:rPr>
      </w:pPr>
    </w:p>
    <w:p w14:paraId="77615B4F"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u w:val="single"/>
        </w:rPr>
        <w:t>Without LDCF financed intervention (baseline situation):</w:t>
      </w:r>
      <w:r w:rsidRPr="00C17C41">
        <w:rPr>
          <w:rFonts w:ascii="Arial" w:hAnsi="Arial" w:cs="Arial"/>
          <w:bCs/>
          <w:color w:val="000000" w:themeColor="text1"/>
        </w:rPr>
        <w:t xml:space="preserve"> </w:t>
      </w:r>
    </w:p>
    <w:p w14:paraId="6CF8D005" w14:textId="77777777" w:rsidR="00A13B1E" w:rsidRPr="00C17C41" w:rsidRDefault="00A13B1E" w:rsidP="00A13B1E">
      <w:pPr>
        <w:rPr>
          <w:rFonts w:ascii="Arial" w:hAnsi="Arial" w:cs="Arial"/>
          <w:color w:val="000000" w:themeColor="text1"/>
          <w:lang w:val="en-GB"/>
        </w:rPr>
      </w:pPr>
      <w:r w:rsidRPr="00C17C41">
        <w:rPr>
          <w:rFonts w:ascii="Arial" w:hAnsi="Arial" w:cs="Arial"/>
          <w:bCs/>
          <w:color w:val="000000" w:themeColor="text1"/>
        </w:rPr>
        <w:t xml:space="preserve">As </w:t>
      </w:r>
      <w:r w:rsidRPr="003E197F">
        <w:rPr>
          <w:rFonts w:ascii="Arial" w:hAnsi="Arial" w:cs="Arial"/>
          <w:bCs/>
          <w:color w:val="000000" w:themeColor="text1"/>
        </w:rPr>
        <w:t xml:space="preserve">outlined in Section </w:t>
      </w:r>
      <w:r w:rsidR="00A401C0">
        <w:fldChar w:fldCharType="begin"/>
      </w:r>
      <w:r w:rsidR="00A401C0">
        <w:instrText xml:space="preserve"> REF _Ref482310113 \w \h  \* MERGEFORMAT </w:instrText>
      </w:r>
      <w:r w:rsidR="00A401C0">
        <w:fldChar w:fldCharType="separate"/>
      </w:r>
      <w:r w:rsidR="003E197F" w:rsidRPr="003E197F">
        <w:rPr>
          <w:rFonts w:ascii="Arial" w:hAnsi="Arial" w:cs="Arial"/>
          <w:bCs/>
          <w:color w:val="000000" w:themeColor="text1"/>
        </w:rPr>
        <w:t>II</w:t>
      </w:r>
      <w:r w:rsidR="00A401C0">
        <w:fldChar w:fldCharType="end"/>
      </w:r>
      <w:r w:rsidRPr="003E197F">
        <w:rPr>
          <w:rFonts w:ascii="Arial" w:hAnsi="Arial" w:cs="Arial"/>
          <w:bCs/>
          <w:color w:val="000000" w:themeColor="text1"/>
        </w:rPr>
        <w:t xml:space="preserve">, </w:t>
      </w:r>
      <w:r w:rsidRPr="003E197F">
        <w:rPr>
          <w:rFonts w:ascii="Arial" w:hAnsi="Arial" w:cs="Arial"/>
          <w:b/>
          <w:shd w:val="clear" w:color="auto" w:fill="FFFFFF"/>
          <w:lang w:val="en-GB"/>
        </w:rPr>
        <w:t xml:space="preserve">poverty </w:t>
      </w:r>
      <w:r w:rsidRPr="003E197F">
        <w:rPr>
          <w:rFonts w:ascii="Arial" w:hAnsi="Arial" w:cs="Arial"/>
          <w:shd w:val="clear" w:color="auto" w:fill="FFFFFF"/>
          <w:lang w:val="en-GB"/>
        </w:rPr>
        <w:t>remains</w:t>
      </w:r>
      <w:r w:rsidRPr="00C17C41">
        <w:rPr>
          <w:rFonts w:ascii="Arial" w:hAnsi="Arial" w:cs="Arial"/>
          <w:shd w:val="clear" w:color="auto" w:fill="FFFFFF"/>
          <w:lang w:val="en-GB"/>
        </w:rPr>
        <w:t xml:space="preserve"> widespread and on the rise in Benin, with national poverty rates of 40.1% in 2015, up from 35,2% in 2009</w:t>
      </w:r>
      <w:r w:rsidRPr="00C17C41">
        <w:rPr>
          <w:rStyle w:val="FootnoteReference"/>
          <w:rFonts w:cs="Arial"/>
          <w:sz w:val="20"/>
          <w:shd w:val="clear" w:color="auto" w:fill="FFFFFF"/>
          <w:lang w:val="en-GB"/>
        </w:rPr>
        <w:footnoteReference w:id="35"/>
      </w:r>
      <w:r w:rsidRPr="00C17C41">
        <w:rPr>
          <w:rFonts w:ascii="Arial" w:hAnsi="Arial" w:cs="Arial"/>
          <w:shd w:val="clear" w:color="auto" w:fill="FFFFFF"/>
          <w:lang w:val="en-GB"/>
        </w:rPr>
        <w:t xml:space="preserve">. Benin is also very dependent on mainly rain-fed agriculture that occupies </w:t>
      </w:r>
      <w:r w:rsidRPr="00C17C41">
        <w:rPr>
          <w:rFonts w:ascii="Arial" w:hAnsi="Arial" w:cs="Arial"/>
          <w:color w:val="000000" w:themeColor="text1"/>
          <w:lang w:val="en-GB"/>
        </w:rPr>
        <w:t>around two thirds of the population, and provides 80 % of the country’s export</w:t>
      </w:r>
      <w:r w:rsidRPr="00C17C41">
        <w:rPr>
          <w:rFonts w:ascii="Arial" w:hAnsi="Arial" w:cs="Arial"/>
          <w:color w:val="000000" w:themeColor="text1"/>
          <w:vertAlign w:val="superscript"/>
          <w:lang w:val="en-GB"/>
        </w:rPr>
        <w:footnoteReference w:id="36"/>
      </w:r>
      <w:r w:rsidRPr="00C17C41">
        <w:rPr>
          <w:rFonts w:ascii="Arial" w:hAnsi="Arial" w:cs="Arial"/>
          <w:color w:val="000000" w:themeColor="text1"/>
          <w:lang w:val="en-GB"/>
        </w:rPr>
        <w:t>.</w:t>
      </w:r>
    </w:p>
    <w:p w14:paraId="2051466E" w14:textId="77777777" w:rsidR="00A13B1E" w:rsidRPr="00C17C41" w:rsidRDefault="00A13B1E" w:rsidP="00A13B1E">
      <w:pPr>
        <w:rPr>
          <w:rFonts w:ascii="Arial" w:hAnsi="Arial" w:cs="Arial"/>
          <w:color w:val="000000" w:themeColor="text1"/>
          <w:lang w:val="en-GB"/>
        </w:rPr>
      </w:pPr>
    </w:p>
    <w:p w14:paraId="6907B21D" w14:textId="77777777" w:rsidR="00A13B1E" w:rsidRPr="00C17C41" w:rsidRDefault="00A13B1E" w:rsidP="00A13B1E">
      <w:pPr>
        <w:rPr>
          <w:rFonts w:ascii="Arial" w:hAnsi="Arial" w:cs="Arial"/>
          <w:shd w:val="clear" w:color="auto" w:fill="FFFFFF"/>
          <w:lang w:val="en-GB"/>
        </w:rPr>
      </w:pPr>
      <w:r w:rsidRPr="00C17C41">
        <w:rPr>
          <w:rFonts w:ascii="Arial" w:hAnsi="Arial" w:cs="Arial"/>
          <w:color w:val="000000" w:themeColor="text1"/>
          <w:lang w:val="en-GB"/>
        </w:rPr>
        <w:t>The vulnerability analysis carried out during the project preparation phase</w:t>
      </w:r>
      <w:r w:rsidRPr="00C17C41">
        <w:rPr>
          <w:rStyle w:val="FootnoteReference"/>
          <w:rFonts w:cs="Arial"/>
          <w:color w:val="000000" w:themeColor="text1"/>
          <w:sz w:val="20"/>
          <w:lang w:val="en-GB"/>
        </w:rPr>
        <w:footnoteReference w:id="37"/>
      </w:r>
      <w:r w:rsidRPr="00C17C41">
        <w:rPr>
          <w:rFonts w:ascii="Arial" w:hAnsi="Arial" w:cs="Arial"/>
          <w:color w:val="000000" w:themeColor="text1"/>
          <w:lang w:val="en-GB"/>
        </w:rPr>
        <w:t xml:space="preserve"> shows clearly that the population of the </w:t>
      </w:r>
      <w:r w:rsidR="00660558">
        <w:rPr>
          <w:rFonts w:ascii="Arial" w:hAnsi="Arial" w:cs="Arial"/>
          <w:color w:val="000000" w:themeColor="text1"/>
          <w:lang w:val="en-GB"/>
        </w:rPr>
        <w:t>nine</w:t>
      </w:r>
      <w:r w:rsidR="00660558" w:rsidRPr="00C17C41">
        <w:rPr>
          <w:rFonts w:ascii="Arial" w:hAnsi="Arial" w:cs="Arial"/>
          <w:color w:val="000000" w:themeColor="text1"/>
          <w:lang w:val="en-GB"/>
        </w:rPr>
        <w:t xml:space="preserve"> </w:t>
      </w:r>
      <w:r w:rsidRPr="00C17C41">
        <w:rPr>
          <w:rFonts w:ascii="Arial" w:hAnsi="Arial" w:cs="Arial"/>
          <w:color w:val="000000" w:themeColor="text1"/>
          <w:lang w:val="en-GB"/>
        </w:rPr>
        <w:t xml:space="preserve">targeted villages are very vulnerable to </w:t>
      </w:r>
      <w:r w:rsidRPr="00C17C41">
        <w:rPr>
          <w:rFonts w:ascii="Arial" w:hAnsi="Arial" w:cs="Arial"/>
        </w:rPr>
        <w:t>the adverse impacts of climate change</w:t>
      </w:r>
      <w:r>
        <w:rPr>
          <w:rFonts w:ascii="Arial" w:hAnsi="Arial" w:cs="Arial"/>
        </w:rPr>
        <w:t xml:space="preserve">, especially the </w:t>
      </w:r>
      <w:r w:rsidR="00660558">
        <w:rPr>
          <w:rFonts w:ascii="Arial" w:hAnsi="Arial" w:cs="Arial"/>
        </w:rPr>
        <w:t xml:space="preserve">six </w:t>
      </w:r>
      <w:r>
        <w:rPr>
          <w:rFonts w:ascii="Arial" w:hAnsi="Arial" w:cs="Arial"/>
        </w:rPr>
        <w:t>ones that have not benefited from NAPA-1</w:t>
      </w:r>
      <w:r w:rsidRPr="00C17C41">
        <w:rPr>
          <w:rFonts w:ascii="Arial" w:hAnsi="Arial" w:cs="Arial"/>
        </w:rPr>
        <w:t xml:space="preserve">. Moreover, small subsistence farmers always ranked most vulnerable, whereas activities such as manufacturing of agriculture products or cattle breeding were less vulnerable.  </w:t>
      </w:r>
      <w:r w:rsidRPr="00C17C41">
        <w:rPr>
          <w:rFonts w:ascii="Arial" w:hAnsi="Arial" w:cs="Arial"/>
          <w:color w:val="000000" w:themeColor="text1"/>
          <w:lang w:val="en-GB"/>
        </w:rPr>
        <w:tab/>
      </w:r>
      <w:r w:rsidRPr="00C17C41">
        <w:rPr>
          <w:rFonts w:ascii="Arial" w:hAnsi="Arial" w:cs="Arial"/>
          <w:color w:val="000000" w:themeColor="text1"/>
          <w:lang w:val="en-GB"/>
        </w:rPr>
        <w:br/>
      </w:r>
    </w:p>
    <w:p w14:paraId="6748FFAA" w14:textId="77777777" w:rsidR="00A13B1E" w:rsidRPr="00C17C41" w:rsidRDefault="00A13B1E" w:rsidP="00A13B1E">
      <w:pPr>
        <w:shd w:val="clear" w:color="auto" w:fill="FFFFFF"/>
        <w:spacing w:after="40" w:line="276" w:lineRule="auto"/>
        <w:rPr>
          <w:rFonts w:ascii="Arial" w:hAnsi="Arial" w:cs="Arial"/>
          <w:color w:val="000000" w:themeColor="text1"/>
        </w:rPr>
      </w:pPr>
      <w:r w:rsidRPr="00C17C41">
        <w:rPr>
          <w:rFonts w:ascii="Arial" w:hAnsi="Arial" w:cs="Arial"/>
          <w:color w:val="000000" w:themeColor="text1"/>
        </w:rPr>
        <w:lastRenderedPageBreak/>
        <w:t xml:space="preserve">In </w:t>
      </w:r>
      <w:r w:rsidR="00660558">
        <w:rPr>
          <w:rFonts w:ascii="Arial" w:hAnsi="Arial" w:cs="Arial"/>
          <w:color w:val="000000" w:themeColor="text1"/>
        </w:rPr>
        <w:t xml:space="preserve">the </w:t>
      </w:r>
      <w:r w:rsidRPr="00C17C41">
        <w:rPr>
          <w:rFonts w:ascii="Arial" w:hAnsi="Arial" w:cs="Arial"/>
          <w:color w:val="000000" w:themeColor="text1"/>
        </w:rPr>
        <w:t>case of extreme shocks, poor and small household use various survival strategies, which often involve accumulati</w:t>
      </w:r>
      <w:r w:rsidR="00660558">
        <w:rPr>
          <w:rFonts w:ascii="Arial" w:hAnsi="Arial" w:cs="Arial"/>
          <w:color w:val="000000" w:themeColor="text1"/>
        </w:rPr>
        <w:t>ng</w:t>
      </w:r>
      <w:r w:rsidRPr="00C17C41">
        <w:rPr>
          <w:rFonts w:ascii="Arial" w:hAnsi="Arial" w:cs="Arial"/>
          <w:color w:val="000000" w:themeColor="text1"/>
        </w:rPr>
        <w:t xml:space="preserve"> of small debts, resort</w:t>
      </w:r>
      <w:r w:rsidR="00660558">
        <w:rPr>
          <w:rFonts w:ascii="Arial" w:hAnsi="Arial" w:cs="Arial"/>
          <w:color w:val="000000" w:themeColor="text1"/>
        </w:rPr>
        <w:t>ing</w:t>
      </w:r>
      <w:r w:rsidRPr="00C17C41">
        <w:rPr>
          <w:rFonts w:ascii="Arial" w:hAnsi="Arial" w:cs="Arial"/>
          <w:color w:val="000000" w:themeColor="text1"/>
        </w:rPr>
        <w:t xml:space="preserve"> to sharecropping arrangements with large-scale farmers, </w:t>
      </w:r>
      <w:r w:rsidR="00660558">
        <w:rPr>
          <w:rFonts w:ascii="Arial" w:hAnsi="Arial" w:cs="Arial"/>
          <w:color w:val="000000" w:themeColor="text1"/>
        </w:rPr>
        <w:t>and selling</w:t>
      </w:r>
      <w:r w:rsidRPr="00C17C41">
        <w:rPr>
          <w:rFonts w:ascii="Arial" w:hAnsi="Arial" w:cs="Arial"/>
          <w:color w:val="000000" w:themeColor="text1"/>
        </w:rPr>
        <w:t xml:space="preserve"> farm assets through destocking. All </w:t>
      </w:r>
      <w:r w:rsidR="00660558">
        <w:rPr>
          <w:rFonts w:ascii="Arial" w:hAnsi="Arial" w:cs="Arial"/>
          <w:color w:val="000000" w:themeColor="text1"/>
        </w:rPr>
        <w:t xml:space="preserve">of </w:t>
      </w:r>
      <w:r w:rsidRPr="00C17C41">
        <w:rPr>
          <w:rFonts w:ascii="Arial" w:hAnsi="Arial" w:cs="Arial"/>
          <w:color w:val="000000" w:themeColor="text1"/>
        </w:rPr>
        <w:t xml:space="preserve">these strategies make households even more vulnerable to future climate shocks, creating a vicious circle. Furthermore, the livelihoods of rural populations depend on natural resources </w:t>
      </w:r>
      <w:r w:rsidR="00660558">
        <w:rPr>
          <w:rFonts w:ascii="Arial" w:hAnsi="Arial" w:cs="Arial"/>
          <w:color w:val="000000" w:themeColor="text1"/>
        </w:rPr>
        <w:t xml:space="preserve">that are </w:t>
      </w:r>
      <w:r w:rsidRPr="00C17C41">
        <w:rPr>
          <w:rFonts w:ascii="Arial" w:hAnsi="Arial" w:cs="Arial"/>
          <w:color w:val="000000" w:themeColor="text1"/>
        </w:rPr>
        <w:t xml:space="preserve">increasingly degraded (land, lake, lowlands, etc.) and on </w:t>
      </w:r>
      <w:r w:rsidR="00660558">
        <w:rPr>
          <w:rFonts w:ascii="Arial" w:hAnsi="Arial" w:cs="Arial"/>
          <w:color w:val="000000" w:themeColor="text1"/>
        </w:rPr>
        <w:t xml:space="preserve">unstable </w:t>
      </w:r>
      <w:r w:rsidRPr="00C17C41">
        <w:rPr>
          <w:rFonts w:ascii="Arial" w:hAnsi="Arial" w:cs="Arial"/>
          <w:color w:val="000000" w:themeColor="text1"/>
        </w:rPr>
        <w:t>market</w:t>
      </w:r>
      <w:r w:rsidR="00660558">
        <w:rPr>
          <w:rFonts w:ascii="Arial" w:hAnsi="Arial" w:cs="Arial"/>
          <w:color w:val="000000" w:themeColor="text1"/>
        </w:rPr>
        <w:t>s</w:t>
      </w:r>
      <w:r w:rsidRPr="00C17C41">
        <w:rPr>
          <w:rFonts w:ascii="Arial" w:hAnsi="Arial" w:cs="Arial"/>
          <w:color w:val="000000" w:themeColor="text1"/>
        </w:rPr>
        <w:t>, making populations even more vulnerable.</w:t>
      </w:r>
      <w:r w:rsidR="00650506">
        <w:rPr>
          <w:rFonts w:ascii="Arial" w:hAnsi="Arial" w:cs="Arial"/>
          <w:color w:val="000000" w:themeColor="text1"/>
        </w:rPr>
        <w:t xml:space="preserve"> The lack of access to finance is also a barrier. </w:t>
      </w:r>
    </w:p>
    <w:p w14:paraId="768503A2" w14:textId="77777777" w:rsidR="00A13B1E" w:rsidRPr="00C17C41" w:rsidRDefault="00A13B1E" w:rsidP="00A13B1E">
      <w:pPr>
        <w:spacing w:after="0"/>
        <w:rPr>
          <w:rFonts w:ascii="Arial" w:hAnsi="Arial" w:cs="Arial"/>
          <w:bCs/>
          <w:color w:val="000000" w:themeColor="text1"/>
        </w:rPr>
      </w:pPr>
    </w:p>
    <w:p w14:paraId="67E946C0" w14:textId="77777777" w:rsidR="00A13B1E" w:rsidRPr="00C17C41" w:rsidRDefault="00A13B1E" w:rsidP="00A13B1E">
      <w:pPr>
        <w:spacing w:after="0"/>
        <w:rPr>
          <w:rFonts w:ascii="Arial" w:hAnsi="Arial" w:cs="Arial"/>
          <w:bCs/>
          <w:color w:val="000000" w:themeColor="text1"/>
        </w:rPr>
      </w:pPr>
      <w:r w:rsidRPr="00C17C41">
        <w:rPr>
          <w:rFonts w:ascii="Arial" w:hAnsi="Arial" w:cs="Arial"/>
          <w:bCs/>
          <w:color w:val="000000" w:themeColor="text1"/>
          <w:u w:val="single"/>
        </w:rPr>
        <w:t>With LDCF-financed intervention (adaptation alternative):</w:t>
      </w:r>
    </w:p>
    <w:p w14:paraId="7B4C18FA" w14:textId="77777777" w:rsidR="00A13B1E" w:rsidRPr="00C17C41" w:rsidRDefault="00A13B1E" w:rsidP="00A13B1E">
      <w:pPr>
        <w:rPr>
          <w:rFonts w:ascii="Arial" w:hAnsi="Arial" w:cs="Arial"/>
        </w:rPr>
      </w:pPr>
      <w:r w:rsidRPr="00C17C41">
        <w:rPr>
          <w:rFonts w:ascii="Arial" w:hAnsi="Arial" w:cs="Arial"/>
        </w:rPr>
        <w:t>Under the alternative LDCF funded scenario, this vicious circle would be broken by livelihoods diversification.</w:t>
      </w:r>
    </w:p>
    <w:p w14:paraId="316717DF" w14:textId="77777777" w:rsidR="00A13B1E" w:rsidRPr="00C17C41" w:rsidRDefault="00A13B1E" w:rsidP="00A13B1E">
      <w:pPr>
        <w:rPr>
          <w:rFonts w:ascii="Arial" w:hAnsi="Arial" w:cs="Arial"/>
        </w:rPr>
      </w:pPr>
      <w:r w:rsidRPr="00C17C41">
        <w:rPr>
          <w:rFonts w:ascii="Arial" w:hAnsi="Arial" w:cs="Arial"/>
        </w:rPr>
        <w:t xml:space="preserve">Indeed, beyond physical vulnerability to the adverse impacts of climate change, poverty and the lack of economic opportunities reduces people’s adaptive capacity as they have fewer means to cope. This third component aims therefore at strengthening the resilience of the target population by diversifying their economic opportunities. Building on some actions undertaken as part of component 2, such as the construction of ponds or the plantation of bamboos, it maximizes their impact.  </w:t>
      </w:r>
    </w:p>
    <w:p w14:paraId="5B0B92F6" w14:textId="77777777" w:rsidR="00A13B1E" w:rsidRPr="00C17C41" w:rsidRDefault="00A13B1E" w:rsidP="00A13B1E">
      <w:pPr>
        <w:rPr>
          <w:rFonts w:ascii="Arial" w:hAnsi="Arial" w:cs="Arial"/>
          <w:bCs/>
        </w:rPr>
      </w:pPr>
      <w:r w:rsidRPr="00C17C41">
        <w:rPr>
          <w:rFonts w:ascii="Arial" w:hAnsi="Arial" w:cs="Arial"/>
        </w:rPr>
        <w:t xml:space="preserve">Building on the lessons learnt through NAPA-1, which introduced such livelihoods diversification in its target Municipalities, and depending on what is most relevant in each village as identified during the PPG phase, the alternative livelihoods introduced will include cattle farming, pond fishing, aquaculture </w:t>
      </w:r>
      <w:r w:rsidR="00660558">
        <w:rPr>
          <w:rFonts w:ascii="Arial" w:hAnsi="Arial" w:cs="Arial"/>
        </w:rPr>
        <w:t>and</w:t>
      </w:r>
      <w:r w:rsidR="00660558" w:rsidRPr="00C17C41">
        <w:rPr>
          <w:rFonts w:ascii="Arial" w:hAnsi="Arial" w:cs="Arial"/>
        </w:rPr>
        <w:t xml:space="preserve"> </w:t>
      </w:r>
      <w:r w:rsidRPr="00C17C41">
        <w:rPr>
          <w:rFonts w:ascii="Arial" w:hAnsi="Arial" w:cs="Arial"/>
        </w:rPr>
        <w:t>manufactur</w:t>
      </w:r>
      <w:r w:rsidR="00660558">
        <w:rPr>
          <w:rFonts w:ascii="Arial" w:hAnsi="Arial" w:cs="Arial"/>
        </w:rPr>
        <w:t>ing</w:t>
      </w:r>
      <w:r w:rsidRPr="00C17C41">
        <w:rPr>
          <w:rFonts w:ascii="Arial" w:hAnsi="Arial" w:cs="Arial"/>
        </w:rPr>
        <w:t xml:space="preserve"> of bamboo products. Benin is a member of the </w:t>
      </w:r>
      <w:r w:rsidRPr="00C17C41">
        <w:rPr>
          <w:rFonts w:ascii="Arial" w:hAnsi="Arial" w:cs="Arial"/>
          <w:bCs/>
        </w:rPr>
        <w:t>International Network for Bamboo and Rattan (INBAR)</w:t>
      </w:r>
      <w:r w:rsidRPr="00C17C41">
        <w:rPr>
          <w:rStyle w:val="FootnoteReference"/>
          <w:rFonts w:cs="Arial"/>
          <w:bCs/>
          <w:sz w:val="20"/>
        </w:rPr>
        <w:footnoteReference w:id="38"/>
      </w:r>
      <w:r w:rsidRPr="00C17C41">
        <w:rPr>
          <w:rFonts w:ascii="Arial" w:hAnsi="Arial" w:cs="Arial"/>
          <w:bCs/>
        </w:rPr>
        <w:t xml:space="preserve">, </w:t>
      </w:r>
      <w:r w:rsidRPr="00C17C41">
        <w:rPr>
          <w:rFonts w:ascii="Arial" w:hAnsi="Arial" w:cs="Arial"/>
          <w:shd w:val="clear" w:color="auto" w:fill="FFFFFF"/>
        </w:rPr>
        <w:t>an intergovernmental organization registered with the United Nations</w:t>
      </w:r>
      <w:r w:rsidRPr="00C17C41">
        <w:rPr>
          <w:rFonts w:ascii="Arial" w:hAnsi="Arial" w:cs="Arial"/>
          <w:bCs/>
        </w:rPr>
        <w:t xml:space="preserve"> that promotes bamboo as a sustainable economic opportunity as it has multiple uses in agriculture, medicine, </w:t>
      </w:r>
      <w:r w:rsidRPr="003E197F">
        <w:rPr>
          <w:rFonts w:ascii="Arial" w:hAnsi="Arial" w:cs="Arial"/>
          <w:bCs/>
        </w:rPr>
        <w:t>construction etc Annex I gives</w:t>
      </w:r>
      <w:r w:rsidRPr="00C17C41">
        <w:rPr>
          <w:rFonts w:ascii="Arial" w:hAnsi="Arial" w:cs="Arial"/>
          <w:bCs/>
        </w:rPr>
        <w:t xml:space="preserve"> further insight on the economic potential of bamboo.</w:t>
      </w:r>
    </w:p>
    <w:p w14:paraId="6611D61C" w14:textId="77777777" w:rsidR="00A13B1E" w:rsidRPr="00C17C41" w:rsidRDefault="00A13B1E" w:rsidP="00A13B1E">
      <w:pPr>
        <w:rPr>
          <w:rFonts w:ascii="Arial" w:hAnsi="Arial" w:cs="Arial"/>
          <w:bCs/>
        </w:rPr>
      </w:pPr>
      <w:r w:rsidRPr="00C17C41">
        <w:rPr>
          <w:rFonts w:ascii="Arial" w:hAnsi="Arial" w:cs="Arial"/>
          <w:bCs/>
        </w:rPr>
        <w:t xml:space="preserve">The target population will be trained in these new livelihoods opportunity, with a particular focus on woman-headed households, youth and landless farmers, and the access to necessary inputs (head of cattle, veterinary products, gear) will be insured. </w:t>
      </w:r>
    </w:p>
    <w:p w14:paraId="554FDBD8" w14:textId="77777777" w:rsidR="00A13B1E" w:rsidRPr="00C17C41" w:rsidRDefault="00A13B1E" w:rsidP="00A13B1E">
      <w:pPr>
        <w:rPr>
          <w:rFonts w:ascii="Arial" w:hAnsi="Arial" w:cs="Arial"/>
          <w:bCs/>
        </w:rPr>
      </w:pPr>
      <w:r w:rsidRPr="00C17C41">
        <w:rPr>
          <w:rFonts w:ascii="Arial" w:hAnsi="Arial" w:cs="Arial"/>
          <w:bCs/>
        </w:rPr>
        <w:t xml:space="preserve">As </w:t>
      </w:r>
      <w:r w:rsidRPr="003E197F">
        <w:rPr>
          <w:rFonts w:ascii="Arial" w:hAnsi="Arial" w:cs="Arial"/>
          <w:bCs/>
        </w:rPr>
        <w:t xml:space="preserve">outlined in section </w:t>
      </w:r>
      <w:r w:rsidR="00A401C0">
        <w:fldChar w:fldCharType="begin"/>
      </w:r>
      <w:r w:rsidR="00A401C0">
        <w:instrText xml:space="preserve"> REF _Ref482310138 \w \h  \* MERGEFORMAT </w:instrText>
      </w:r>
      <w:r w:rsidR="00A401C0">
        <w:fldChar w:fldCharType="separate"/>
      </w:r>
      <w:r w:rsidR="003E197F" w:rsidRPr="003E197F">
        <w:rPr>
          <w:rFonts w:ascii="Arial" w:hAnsi="Arial" w:cs="Arial"/>
          <w:bCs/>
        </w:rPr>
        <w:t>IV</w:t>
      </w:r>
      <w:r w:rsidR="00A401C0">
        <w:fldChar w:fldCharType="end"/>
      </w:r>
      <w:r w:rsidRPr="003E197F">
        <w:rPr>
          <w:rFonts w:ascii="Arial" w:hAnsi="Arial" w:cs="Arial"/>
          <w:bCs/>
        </w:rPr>
        <w:t>, gender</w:t>
      </w:r>
      <w:r w:rsidRPr="00C17C41">
        <w:rPr>
          <w:rFonts w:ascii="Arial" w:hAnsi="Arial" w:cs="Arial"/>
          <w:bCs/>
        </w:rPr>
        <w:t xml:space="preserve"> inequality sometimes makes activities targeting women necessary. This is why all women in the targeted area will be trained in order to ensure they fully benefit from these potential alternative livelihoods and to enhance their access to decision making and finance.  </w:t>
      </w:r>
    </w:p>
    <w:p w14:paraId="73B1C7FB" w14:textId="77777777" w:rsidR="00A13B1E" w:rsidRPr="00C17C41" w:rsidRDefault="00A13B1E" w:rsidP="00A13B1E">
      <w:pPr>
        <w:rPr>
          <w:rFonts w:ascii="Arial" w:hAnsi="Arial" w:cs="Arial"/>
          <w:bCs/>
        </w:rPr>
      </w:pPr>
      <w:r w:rsidRPr="00C17C41">
        <w:rPr>
          <w:rFonts w:ascii="Arial" w:hAnsi="Arial" w:cs="Arial"/>
          <w:bCs/>
        </w:rPr>
        <w:t>Finally, the local economy will be strengthened as the project will reinforce the capacities of local entrepreneurs and Small and Medium Ente</w:t>
      </w:r>
      <w:r w:rsidR="00660558">
        <w:rPr>
          <w:rFonts w:ascii="Arial" w:hAnsi="Arial" w:cs="Arial"/>
          <w:bCs/>
        </w:rPr>
        <w:t>r</w:t>
      </w:r>
      <w:r w:rsidRPr="00C17C41">
        <w:rPr>
          <w:rFonts w:ascii="Arial" w:hAnsi="Arial" w:cs="Arial"/>
          <w:bCs/>
        </w:rPr>
        <w:t>prises to extend their act</w:t>
      </w:r>
      <w:r>
        <w:rPr>
          <w:rFonts w:ascii="Arial" w:hAnsi="Arial" w:cs="Arial"/>
          <w:bCs/>
        </w:rPr>
        <w:t>ivities in a sustainable manner and better access finance</w:t>
      </w:r>
      <w:r w:rsidRPr="00C17C41">
        <w:rPr>
          <w:rFonts w:ascii="Arial" w:hAnsi="Arial" w:cs="Arial"/>
          <w:bCs/>
        </w:rPr>
        <w:t xml:space="preserve"> in order to stimulate employment and growth and thereby economic opportunities for the population.</w:t>
      </w:r>
    </w:p>
    <w:p w14:paraId="0651D236" w14:textId="77777777" w:rsidR="00A13B1E" w:rsidRPr="00045059" w:rsidRDefault="00A13B1E" w:rsidP="00A13B1E">
      <w:pPr>
        <w:rPr>
          <w:rFonts w:ascii="Arial" w:hAnsi="Arial" w:cs="Arial"/>
          <w:bCs/>
          <w:color w:val="000000" w:themeColor="text1"/>
        </w:rPr>
      </w:pPr>
    </w:p>
    <w:p w14:paraId="0BFA15FF" w14:textId="77777777" w:rsidR="00A13B1E" w:rsidRPr="00C17C41" w:rsidRDefault="00A13B1E" w:rsidP="00A13B1E">
      <w:pPr>
        <w:rPr>
          <w:rFonts w:ascii="Arial" w:hAnsi="Arial" w:cs="Arial"/>
          <w:bCs/>
          <w:color w:val="000000" w:themeColor="text1"/>
        </w:rPr>
      </w:pPr>
      <w:r w:rsidRPr="00C17C41">
        <w:rPr>
          <w:rFonts w:ascii="Arial" w:hAnsi="Arial" w:cs="Arial"/>
          <w:bCs/>
          <w:color w:val="000000" w:themeColor="text1"/>
        </w:rPr>
        <w:t xml:space="preserve">The outputs under outcome 3 include: </w:t>
      </w:r>
    </w:p>
    <w:p w14:paraId="142A89D7" w14:textId="77777777" w:rsidR="00A13B1E" w:rsidRPr="00C17C41" w:rsidRDefault="00A13B1E" w:rsidP="0051536C">
      <w:pPr>
        <w:pStyle w:val="ListParagraph"/>
        <w:numPr>
          <w:ilvl w:val="0"/>
          <w:numId w:val="48"/>
        </w:numPr>
        <w:spacing w:line="276" w:lineRule="auto"/>
        <w:jc w:val="both"/>
        <w:rPr>
          <w:rFonts w:ascii="Arial" w:eastAsia="PMingLiU" w:hAnsi="Arial" w:cs="Arial"/>
          <w:b/>
          <w:color w:val="000000" w:themeColor="text1"/>
          <w:sz w:val="20"/>
        </w:rPr>
      </w:pPr>
      <w:r w:rsidRPr="00C17C41">
        <w:rPr>
          <w:rFonts w:ascii="Arial" w:eastAsia="PMingLiU" w:hAnsi="Arial" w:cs="Arial"/>
          <w:b/>
          <w:color w:val="000000" w:themeColor="text1"/>
          <w:sz w:val="20"/>
        </w:rPr>
        <w:t>Output 3.1: Targeted population’s dependency and vulnerability to climate change effects is reduced through the introduction of alternative livelihoods</w:t>
      </w:r>
    </w:p>
    <w:p w14:paraId="3EF6CB68" w14:textId="77777777" w:rsidR="00A13B1E" w:rsidRPr="00C17C41" w:rsidRDefault="00A13B1E" w:rsidP="0051536C">
      <w:pPr>
        <w:pStyle w:val="ListParagraph"/>
        <w:numPr>
          <w:ilvl w:val="0"/>
          <w:numId w:val="48"/>
        </w:numPr>
        <w:spacing w:line="276" w:lineRule="auto"/>
        <w:jc w:val="both"/>
        <w:rPr>
          <w:rStyle w:val="CommentReference"/>
          <w:rFonts w:ascii="Arial" w:eastAsia="PMingLiU" w:hAnsi="Arial" w:cs="Arial"/>
          <w:b/>
          <w:bCs/>
          <w:color w:val="000000" w:themeColor="text1"/>
          <w:sz w:val="20"/>
          <w:szCs w:val="20"/>
        </w:rPr>
      </w:pPr>
      <w:r w:rsidRPr="00C17C41">
        <w:rPr>
          <w:rFonts w:ascii="Arial" w:eastAsia="PMingLiU" w:hAnsi="Arial" w:cs="Arial"/>
          <w:b/>
          <w:bCs/>
          <w:color w:val="000000" w:themeColor="text1"/>
          <w:sz w:val="20"/>
        </w:rPr>
        <w:t xml:space="preserve">Output 3.2: All women of target population (3,281 women) are trained on alternative livelihoods to agriculture to better cope with climate change impacts </w:t>
      </w:r>
    </w:p>
    <w:p w14:paraId="1CE62781" w14:textId="77777777" w:rsidR="00A13B1E" w:rsidRPr="00C17C41" w:rsidRDefault="00A13B1E" w:rsidP="0051536C">
      <w:pPr>
        <w:pStyle w:val="ListParagraph"/>
        <w:numPr>
          <w:ilvl w:val="0"/>
          <w:numId w:val="48"/>
        </w:numPr>
        <w:spacing w:line="276" w:lineRule="auto"/>
        <w:jc w:val="both"/>
        <w:rPr>
          <w:rFonts w:ascii="Arial" w:eastAsia="PMingLiU" w:hAnsi="Arial" w:cs="Arial"/>
          <w:b/>
          <w:bCs/>
          <w:color w:val="000000" w:themeColor="text1"/>
          <w:sz w:val="20"/>
        </w:rPr>
      </w:pPr>
      <w:r w:rsidRPr="000400EF">
        <w:rPr>
          <w:rStyle w:val="CommentReference"/>
          <w:rFonts w:ascii="Arial" w:hAnsi="Arial" w:cs="Arial"/>
          <w:b/>
          <w:sz w:val="20"/>
          <w:szCs w:val="20"/>
        </w:rPr>
        <w:t>O</w:t>
      </w:r>
      <w:r w:rsidRPr="000400EF">
        <w:rPr>
          <w:rFonts w:ascii="Arial" w:eastAsia="PMingLiU" w:hAnsi="Arial" w:cs="Arial"/>
          <w:b/>
          <w:bCs/>
          <w:color w:val="000000" w:themeColor="text1"/>
          <w:sz w:val="20"/>
        </w:rPr>
        <w:t>utp</w:t>
      </w:r>
      <w:r w:rsidRPr="00C17C41">
        <w:rPr>
          <w:rFonts w:ascii="Arial" w:eastAsia="PMingLiU" w:hAnsi="Arial" w:cs="Arial"/>
          <w:b/>
          <w:bCs/>
          <w:color w:val="000000" w:themeColor="text1"/>
          <w:sz w:val="20"/>
        </w:rPr>
        <w:t>ut 3.3: The capacities of 300 rural entrepreneurs and 50 SMEs</w:t>
      </w:r>
      <w:r>
        <w:rPr>
          <w:rFonts w:ascii="Arial" w:eastAsia="PMingLiU" w:hAnsi="Arial" w:cs="Arial"/>
          <w:b/>
          <w:bCs/>
          <w:color w:val="000000" w:themeColor="text1"/>
          <w:sz w:val="20"/>
        </w:rPr>
        <w:t>, the aim of half of them being women,</w:t>
      </w:r>
      <w:r w:rsidRPr="00F63ED8">
        <w:rPr>
          <w:rFonts w:ascii="Arial" w:eastAsia="PMingLiU" w:hAnsi="Arial" w:cs="Arial"/>
          <w:b/>
          <w:bCs/>
          <w:color w:val="000000" w:themeColor="text1"/>
          <w:sz w:val="20"/>
        </w:rPr>
        <w:t xml:space="preserve"> </w:t>
      </w:r>
      <w:r w:rsidRPr="00C17C41">
        <w:rPr>
          <w:rFonts w:ascii="Arial" w:eastAsia="PMingLiU" w:hAnsi="Arial" w:cs="Arial"/>
          <w:b/>
          <w:bCs/>
          <w:color w:val="000000" w:themeColor="text1"/>
          <w:sz w:val="20"/>
        </w:rPr>
        <w:t>to develop business plans in the field of sustainable craft and small scale manufacture are strengthened in order to stimulate employment and growth</w:t>
      </w:r>
    </w:p>
    <w:p w14:paraId="448647B8" w14:textId="77777777" w:rsidR="00A13B1E" w:rsidRPr="00C17C41" w:rsidRDefault="00A13B1E" w:rsidP="00A13B1E">
      <w:pPr>
        <w:pStyle w:val="ListParagraph"/>
        <w:spacing w:line="276" w:lineRule="auto"/>
        <w:ind w:left="0"/>
        <w:jc w:val="both"/>
        <w:rPr>
          <w:rFonts w:ascii="Arial" w:hAnsi="Arial" w:cs="Arial"/>
          <w:b/>
          <w:color w:val="000000" w:themeColor="text1"/>
          <w:sz w:val="20"/>
        </w:rPr>
      </w:pPr>
    </w:p>
    <w:p w14:paraId="6E7A3F19" w14:textId="77777777" w:rsidR="00393350" w:rsidRPr="00F217DF" w:rsidRDefault="00A91A62" w:rsidP="00454B91">
      <w:pPr>
        <w:pStyle w:val="Heading2"/>
        <w:rPr>
          <w:rFonts w:cs="Arial"/>
          <w:color w:val="000000" w:themeColor="text1"/>
          <w:lang w:val="en-US"/>
        </w:rPr>
      </w:pPr>
      <w:bookmarkStart w:id="35" w:name="_Toc484513750"/>
      <w:r w:rsidRPr="00F217DF">
        <w:rPr>
          <w:rFonts w:cs="Arial"/>
          <w:color w:val="000000" w:themeColor="text1"/>
          <w:lang w:val="en-US"/>
        </w:rPr>
        <w:t>P</w:t>
      </w:r>
      <w:r w:rsidR="00C644BD" w:rsidRPr="00F217DF">
        <w:rPr>
          <w:rFonts w:cs="Arial"/>
          <w:color w:val="000000" w:themeColor="text1"/>
          <w:lang w:val="en-US"/>
        </w:rPr>
        <w:t>artnerships</w:t>
      </w:r>
      <w:bookmarkEnd w:id="35"/>
    </w:p>
    <w:p w14:paraId="62D39971" w14:textId="77777777" w:rsidR="00BB39C3" w:rsidRPr="00F217DF" w:rsidRDefault="00BB39C3" w:rsidP="00BB39C3">
      <w:pPr>
        <w:rPr>
          <w:rFonts w:ascii="Arial" w:hAnsi="Arial" w:cs="Arial"/>
          <w:color w:val="000000" w:themeColor="text1"/>
        </w:rPr>
      </w:pPr>
    </w:p>
    <w:p w14:paraId="6AB26B86" w14:textId="77777777" w:rsidR="00613703" w:rsidRDefault="009D3302" w:rsidP="00A02DAB">
      <w:pPr>
        <w:rPr>
          <w:rFonts w:ascii="Arial" w:hAnsi="Arial" w:cs="Arial"/>
          <w:b/>
          <w:color w:val="000000" w:themeColor="text1"/>
        </w:rPr>
      </w:pPr>
      <w:r w:rsidRPr="00F217DF">
        <w:rPr>
          <w:rFonts w:ascii="Arial" w:hAnsi="Arial" w:cs="Arial"/>
          <w:color w:val="000000" w:themeColor="text1"/>
        </w:rPr>
        <w:t xml:space="preserve">In the framework of the project, </w:t>
      </w:r>
      <w:r w:rsidRPr="00F13DE1">
        <w:rPr>
          <w:rFonts w:ascii="Arial" w:hAnsi="Arial" w:cs="Arial"/>
          <w:b/>
          <w:color w:val="000000" w:themeColor="text1"/>
        </w:rPr>
        <w:t>several part</w:t>
      </w:r>
      <w:r w:rsidR="00201903" w:rsidRPr="00F13DE1">
        <w:rPr>
          <w:rFonts w:ascii="Arial" w:hAnsi="Arial" w:cs="Arial"/>
          <w:b/>
          <w:color w:val="000000" w:themeColor="text1"/>
        </w:rPr>
        <w:t xml:space="preserve">nerships will be established </w:t>
      </w:r>
      <w:r w:rsidRPr="00F13DE1">
        <w:rPr>
          <w:rFonts w:ascii="Arial" w:hAnsi="Arial" w:cs="Arial"/>
          <w:b/>
          <w:color w:val="000000" w:themeColor="text1"/>
        </w:rPr>
        <w:t>to maximize cost-effectiveness</w:t>
      </w:r>
      <w:r w:rsidR="00201903" w:rsidRPr="00F13DE1">
        <w:rPr>
          <w:rFonts w:ascii="Arial" w:hAnsi="Arial" w:cs="Arial"/>
          <w:b/>
          <w:color w:val="000000" w:themeColor="text1"/>
        </w:rPr>
        <w:t xml:space="preserve"> and cost-efficiency</w:t>
      </w:r>
      <w:r w:rsidRPr="00F13DE1">
        <w:rPr>
          <w:rFonts w:ascii="Arial" w:hAnsi="Arial" w:cs="Arial"/>
          <w:b/>
          <w:color w:val="000000" w:themeColor="text1"/>
        </w:rPr>
        <w:t xml:space="preserve">. </w:t>
      </w:r>
    </w:p>
    <w:p w14:paraId="59D3EDF6" w14:textId="77777777" w:rsidR="000A4865" w:rsidRPr="000A4865" w:rsidRDefault="000A4865" w:rsidP="000A4865">
      <w:pPr>
        <w:rPr>
          <w:rFonts w:ascii="Arial" w:hAnsi="Arial" w:cs="Arial"/>
          <w:color w:val="000000" w:themeColor="text1"/>
        </w:rPr>
      </w:pPr>
      <w:r w:rsidRPr="000A4865">
        <w:rPr>
          <w:rFonts w:ascii="Arial" w:hAnsi="Arial" w:cs="Arial"/>
          <w:color w:val="000000" w:themeColor="text1"/>
        </w:rPr>
        <w:lastRenderedPageBreak/>
        <w:t>Several projects on the ground form the baseline for this project to build on. These projects are the project implemented by IFAD called PACER, supporting rural economic growth, and the projects implemented by UNDP on strengthening institutions for agricultural growth. The IFAD project “Supporting Rural Growth” aims to support rural entrepreneurship in 5 value chains identified by the vulnerability assessment. The Belgium funded project on strengthening institutional capacity of the Ministry of Agriculture, will also be one of the baseline projects that this LDCF initiative will build on. A Government initiative to improve agricultural diversification and value addition to identified Valleys will contribute the overall improvement in agriculture but does take climate change risks and opportunities into account.</w:t>
      </w:r>
    </w:p>
    <w:p w14:paraId="325CE0FE" w14:textId="77777777" w:rsidR="000A4865" w:rsidRPr="000A4865" w:rsidRDefault="000A4865" w:rsidP="000A4865">
      <w:pPr>
        <w:rPr>
          <w:rFonts w:ascii="Arial" w:hAnsi="Arial" w:cs="Arial"/>
          <w:color w:val="000000" w:themeColor="text1"/>
        </w:rPr>
      </w:pPr>
      <w:r w:rsidRPr="000A4865">
        <w:rPr>
          <w:rFonts w:ascii="Arial" w:hAnsi="Arial" w:cs="Arial"/>
          <w:color w:val="000000" w:themeColor="text1"/>
        </w:rPr>
        <w:t>      </w:t>
      </w:r>
      <w:r w:rsidRPr="000A4865">
        <w:rPr>
          <w:rFonts w:ascii="Arial" w:hAnsi="Arial" w:cs="Arial"/>
          <w:color w:val="000000" w:themeColor="text1"/>
        </w:rPr>
        <w:br/>
        <w:t>Another baseline project called the </w:t>
      </w:r>
      <w:r w:rsidRPr="000A4865">
        <w:rPr>
          <w:rFonts w:ascii="Arial" w:hAnsi="Arial" w:cs="Arial"/>
          <w:i/>
          <w:iCs/>
          <w:color w:val="000000" w:themeColor="text1"/>
        </w:rPr>
        <w:t>Projet Songhai</w:t>
      </w:r>
      <w:r w:rsidRPr="000A4865">
        <w:rPr>
          <w:rFonts w:ascii="Arial" w:hAnsi="Arial" w:cs="Arial"/>
          <w:color w:val="000000" w:themeColor="text1"/>
        </w:rPr>
        <w:t> aims at providing technical expertise to farmers in the field of sustainable agriculture and livestock rearing but without the climate change angle. This LDCF initiative will ensure that climate change becomes a central issue in the planning, budgeting and execution of Government intervention and support to its rural population.</w:t>
      </w:r>
    </w:p>
    <w:p w14:paraId="303035F5" w14:textId="77777777" w:rsidR="000A4865" w:rsidRPr="000A4865" w:rsidRDefault="000A4865" w:rsidP="000A4865">
      <w:pPr>
        <w:rPr>
          <w:rFonts w:ascii="Arial" w:hAnsi="Arial" w:cs="Arial"/>
          <w:color w:val="000000" w:themeColor="text1"/>
        </w:rPr>
      </w:pPr>
      <w:r w:rsidRPr="000A4865">
        <w:rPr>
          <w:rFonts w:ascii="Arial" w:hAnsi="Arial" w:cs="Arial"/>
          <w:color w:val="000000" w:themeColor="text1"/>
        </w:rPr>
        <w:t>The LDCF funded SAP/IC project, that aims at providing early warning and climate information to the public and more specifically to farmers via agromet advisories, is also important to mention. It began in 2013 and will end in 2017, targets the development of a national disaster management capacity based on anticipation from reliable and effective alerts, and contributes to an adjustment and an optimization of the sectoral planning and policy / national adaptation strategies to climate change. Infrastructures such as limnometric or agro-climatic stations will also be installed. The proposed project will therefore build on the results of it in order to address barriers related to climate information and early warning.</w:t>
      </w:r>
    </w:p>
    <w:p w14:paraId="4492CEFF" w14:textId="77777777" w:rsidR="000A4865" w:rsidRPr="000A4865" w:rsidRDefault="000A4865" w:rsidP="000A4865">
      <w:pPr>
        <w:rPr>
          <w:rFonts w:ascii="Arial" w:hAnsi="Arial" w:cs="Arial"/>
          <w:color w:val="000000" w:themeColor="text1"/>
        </w:rPr>
      </w:pPr>
      <w:r w:rsidRPr="000A4865">
        <w:rPr>
          <w:rFonts w:ascii="Arial" w:hAnsi="Arial" w:cs="Arial"/>
          <w:bCs/>
          <w:color w:val="000000" w:themeColor="text1"/>
        </w:rPr>
        <w:t> </w:t>
      </w:r>
      <w:r w:rsidRPr="000A4865">
        <w:rPr>
          <w:rFonts w:ascii="Arial" w:hAnsi="Arial" w:cs="Arial"/>
          <w:color w:val="000000" w:themeColor="text1"/>
        </w:rPr>
        <w:t>Finally, it’s also important to mention the NAPA-1 project. The National Adaptation Programmes of Action (NAPAs) ended in 2016 in Benin. This programme provided a process for Least Developed Countries (LDCs) to identify priority activities that respond to their urgent and immediate needs to adapt to climate change, those for which further delay would increase vulnerability and/or costs at a later stage. In Benin, the goal was to increase the abilities of governmental agencies to insulate urban and rural populations from the adverse effects of climate change, through improved capacity building and project identification. In particular, the main human vulnerabilities and livelihood impacts identified for Benin were the reduced agricultural production, water shortage and/or groundwater depletion, increased disease and/or other health problems and food security issues. In particular, the programme allowed achieving following results:</w:t>
      </w:r>
    </w:p>
    <w:p w14:paraId="4F1BE20E" w14:textId="77777777" w:rsidR="00116C0F" w:rsidRPr="000A4865" w:rsidRDefault="0080051D" w:rsidP="000A4865">
      <w:pPr>
        <w:numPr>
          <w:ilvl w:val="0"/>
          <w:numId w:val="56"/>
        </w:numPr>
        <w:rPr>
          <w:rFonts w:ascii="Arial" w:hAnsi="Arial" w:cs="Arial"/>
          <w:color w:val="000000" w:themeColor="text1"/>
        </w:rPr>
      </w:pPr>
      <w:r w:rsidRPr="000A4865">
        <w:rPr>
          <w:rFonts w:ascii="Arial" w:hAnsi="Arial" w:cs="Arial"/>
          <w:color w:val="000000" w:themeColor="text1"/>
        </w:rPr>
        <w:t>development of planning and response capacities of sectors linked to climate change by ensuring that national and municipal development plans as well as sectoral policies and associated budgets incorporate adaptation needs ; ii) the expertise and environmental support that communities must have in order to effectively adapt to adverse weather conditions; iii) the sharing of experiences in adaptation at local, national and international levels.</w:t>
      </w:r>
    </w:p>
    <w:p w14:paraId="7BBC0F9E" w14:textId="77777777" w:rsidR="00116C0F" w:rsidRPr="000A4865" w:rsidRDefault="0080051D" w:rsidP="000A4865">
      <w:pPr>
        <w:numPr>
          <w:ilvl w:val="0"/>
          <w:numId w:val="56"/>
        </w:numPr>
        <w:rPr>
          <w:rFonts w:ascii="Arial" w:hAnsi="Arial" w:cs="Arial"/>
          <w:color w:val="000000" w:themeColor="text1"/>
        </w:rPr>
      </w:pPr>
      <w:r w:rsidRPr="000A4865">
        <w:rPr>
          <w:rFonts w:ascii="Arial" w:hAnsi="Arial" w:cs="Arial"/>
          <w:color w:val="000000" w:themeColor="text1"/>
        </w:rPr>
        <w:t>The soil mulching which limits the evaporation of water in the soil which renders it useful for cultivation. This protects the floor and limits the growth of weeds. Crop residues and straw gradually decompose and mineralize the soil which releases nutrients available to crops and increased yields.</w:t>
      </w:r>
    </w:p>
    <w:p w14:paraId="78B02D1C" w14:textId="77777777" w:rsidR="00116C0F" w:rsidRPr="000A4865" w:rsidRDefault="0080051D" w:rsidP="000A4865">
      <w:pPr>
        <w:numPr>
          <w:ilvl w:val="0"/>
          <w:numId w:val="55"/>
        </w:numPr>
        <w:rPr>
          <w:rFonts w:ascii="Arial" w:hAnsi="Arial" w:cs="Arial"/>
          <w:color w:val="000000" w:themeColor="text1"/>
        </w:rPr>
      </w:pPr>
      <w:r w:rsidRPr="000A4865">
        <w:rPr>
          <w:rFonts w:ascii="Arial" w:hAnsi="Arial" w:cs="Arial"/>
          <w:color w:val="000000" w:themeColor="text1"/>
        </w:rPr>
        <w:t>Mobilization from surfaces waters in order to adapt to climate change in the most vulnerable villages from the Center and the North</w:t>
      </w:r>
    </w:p>
    <w:p w14:paraId="19BF902C" w14:textId="77777777" w:rsidR="00116C0F" w:rsidRPr="000A4865" w:rsidRDefault="0080051D" w:rsidP="000A4865">
      <w:pPr>
        <w:numPr>
          <w:ilvl w:val="0"/>
          <w:numId w:val="55"/>
        </w:numPr>
        <w:rPr>
          <w:rFonts w:ascii="Arial" w:hAnsi="Arial" w:cs="Arial"/>
          <w:color w:val="000000" w:themeColor="text1"/>
        </w:rPr>
      </w:pPr>
      <w:r w:rsidRPr="000A4865">
        <w:rPr>
          <w:rFonts w:ascii="Arial" w:hAnsi="Arial" w:cs="Arial"/>
          <w:color w:val="000000" w:themeColor="text1"/>
        </w:rPr>
        <w:t>Implementation of a climatic risks forecast and alert system for food security in 4 agro-ecological vulnerable areas</w:t>
      </w:r>
    </w:p>
    <w:p w14:paraId="650AAB58" w14:textId="77777777" w:rsidR="00116C0F" w:rsidRPr="000A4865" w:rsidRDefault="000A4865" w:rsidP="000A4865">
      <w:pPr>
        <w:numPr>
          <w:ilvl w:val="0"/>
          <w:numId w:val="55"/>
        </w:numPr>
        <w:rPr>
          <w:rFonts w:ascii="Arial" w:hAnsi="Arial" w:cs="Arial"/>
          <w:color w:val="000000" w:themeColor="text1"/>
        </w:rPr>
      </w:pPr>
      <w:r w:rsidRPr="000A4865">
        <w:rPr>
          <w:rFonts w:ascii="Arial" w:hAnsi="Arial" w:cs="Arial"/>
          <w:color w:val="000000" w:themeColor="text1"/>
        </w:rPr>
        <w:t>R</w:t>
      </w:r>
      <w:r w:rsidR="0080051D" w:rsidRPr="000A4865">
        <w:rPr>
          <w:rFonts w:ascii="Arial" w:hAnsi="Arial" w:cs="Arial"/>
          <w:color w:val="000000" w:themeColor="text1"/>
        </w:rPr>
        <w:t>ainfall posts and/or stations are installed according to WMO standards, in a park closed with reinforced concrete pillars and locked doors, ensuring optimal safety to the equipment. These advanced equipments reinforce the meteorological park of Benin and are an important support operated by PANA1, and strengthen the climate observations in Benin, especially in areas where such information was mildly available with regard to the reference stations.</w:t>
      </w:r>
    </w:p>
    <w:p w14:paraId="655C341F" w14:textId="77777777" w:rsidR="00116C0F" w:rsidRPr="000A4865" w:rsidRDefault="0080051D" w:rsidP="000A4865">
      <w:pPr>
        <w:numPr>
          <w:ilvl w:val="0"/>
          <w:numId w:val="55"/>
        </w:numPr>
        <w:rPr>
          <w:rFonts w:ascii="Arial" w:hAnsi="Arial" w:cs="Arial"/>
          <w:color w:val="000000" w:themeColor="text1"/>
        </w:rPr>
      </w:pPr>
      <w:r w:rsidRPr="000A4865">
        <w:rPr>
          <w:rFonts w:ascii="Arial" w:hAnsi="Arial" w:cs="Arial"/>
          <w:color w:val="000000" w:themeColor="text1"/>
        </w:rPr>
        <w:t>Significant support of PANA1</w:t>
      </w:r>
      <w:r w:rsidR="000A4865" w:rsidRPr="000A4865">
        <w:rPr>
          <w:rFonts w:ascii="Arial" w:hAnsi="Arial" w:cs="Arial"/>
          <w:color w:val="000000" w:themeColor="text1"/>
        </w:rPr>
        <w:t xml:space="preserve"> </w:t>
      </w:r>
      <w:r w:rsidRPr="000A4865">
        <w:rPr>
          <w:rFonts w:ascii="Arial" w:hAnsi="Arial" w:cs="Arial"/>
          <w:color w:val="000000" w:themeColor="text1"/>
        </w:rPr>
        <w:t xml:space="preserve">to communities in the provision of equipment, fish farms, appropriate tools, various supports and shelters. Whether in groups and/or individually, these investments have been important in the light of very low or no investment real powers of these beneficiaries. It’s actually a tailored “mini-Marshall Plan” for every site, aimed at enabling </w:t>
      </w:r>
      <w:r w:rsidRPr="000A4865">
        <w:rPr>
          <w:rFonts w:ascii="Arial" w:hAnsi="Arial" w:cs="Arial"/>
          <w:color w:val="000000" w:themeColor="text1"/>
        </w:rPr>
        <w:lastRenderedPageBreak/>
        <w:t>beneficiaries to boost their take off of a vicious circle in which the lack of resources often hampers a correct start of the crop year.</w:t>
      </w:r>
    </w:p>
    <w:p w14:paraId="1D486B58" w14:textId="77777777" w:rsidR="00116C0F" w:rsidRPr="000A4865" w:rsidRDefault="0080051D" w:rsidP="000A4865">
      <w:pPr>
        <w:numPr>
          <w:ilvl w:val="0"/>
          <w:numId w:val="55"/>
        </w:numPr>
        <w:rPr>
          <w:rFonts w:ascii="Arial" w:hAnsi="Arial" w:cs="Arial"/>
          <w:color w:val="000000" w:themeColor="text1"/>
        </w:rPr>
      </w:pPr>
      <w:r w:rsidRPr="000A4865">
        <w:rPr>
          <w:rFonts w:ascii="Arial" w:hAnsi="Arial" w:cs="Arial"/>
          <w:color w:val="000000" w:themeColor="text1"/>
        </w:rPr>
        <w:t>Replanting offast growing forest species. The plantations are the pride of the beneficiaries, whether communal or individual, as some are veritable islands of forest.</w:t>
      </w:r>
    </w:p>
    <w:p w14:paraId="7E4ADFE3" w14:textId="77777777" w:rsidR="00116C0F" w:rsidRPr="000A4865" w:rsidRDefault="0080051D" w:rsidP="000A4865">
      <w:pPr>
        <w:numPr>
          <w:ilvl w:val="0"/>
          <w:numId w:val="55"/>
        </w:numPr>
        <w:rPr>
          <w:rFonts w:ascii="Arial" w:hAnsi="Arial" w:cs="Arial"/>
          <w:color w:val="000000" w:themeColor="text1"/>
        </w:rPr>
      </w:pPr>
      <w:r w:rsidRPr="000A4865">
        <w:rPr>
          <w:rFonts w:ascii="Arial" w:hAnsi="Arial" w:cs="Arial"/>
          <w:color w:val="000000" w:themeColor="text1"/>
        </w:rPr>
        <w:t>Operationalization of phenological observations of crops on plots identified for this purpose, performed by an on-site observer trained for this purpose. Such information was used to inform the monthly bulletin of agro-meteorological information</w:t>
      </w:r>
    </w:p>
    <w:p w14:paraId="197C0E43" w14:textId="77777777" w:rsidR="000A4865" w:rsidRPr="000A4865" w:rsidRDefault="000A4865" w:rsidP="000A4865">
      <w:pPr>
        <w:rPr>
          <w:rFonts w:ascii="Arial" w:hAnsi="Arial" w:cs="Arial"/>
          <w:color w:val="000000" w:themeColor="text1"/>
        </w:rPr>
      </w:pPr>
      <w:r w:rsidRPr="000A4865">
        <w:rPr>
          <w:rFonts w:ascii="Arial" w:hAnsi="Arial" w:cs="Arial"/>
          <w:color w:val="000000" w:themeColor="text1"/>
        </w:rPr>
        <w:t> </w:t>
      </w:r>
    </w:p>
    <w:p w14:paraId="473BF17D" w14:textId="77777777" w:rsidR="000A4865" w:rsidRPr="000A4865" w:rsidRDefault="000A4865" w:rsidP="000A4865">
      <w:pPr>
        <w:rPr>
          <w:rFonts w:ascii="Arial" w:hAnsi="Arial" w:cs="Arial"/>
          <w:color w:val="000000" w:themeColor="text1"/>
        </w:rPr>
      </w:pPr>
      <w:r w:rsidRPr="000A4865">
        <w:rPr>
          <w:rFonts w:ascii="Arial" w:hAnsi="Arial" w:cs="Arial"/>
          <w:color w:val="000000" w:themeColor="text1"/>
        </w:rPr>
        <w:t>These results constitute a strong basis for the current project to build on and scale up.</w:t>
      </w:r>
    </w:p>
    <w:p w14:paraId="61AC1762" w14:textId="77777777" w:rsidR="00E94B98" w:rsidRPr="00F13DE1" w:rsidRDefault="00E94B98" w:rsidP="00A02DAB">
      <w:pPr>
        <w:rPr>
          <w:rFonts w:ascii="Arial" w:hAnsi="Arial" w:cs="Arial"/>
          <w:b/>
          <w:color w:val="000000" w:themeColor="text1"/>
        </w:rPr>
      </w:pPr>
    </w:p>
    <w:p w14:paraId="2209F5AD" w14:textId="77777777" w:rsidR="00613703" w:rsidRDefault="00E94B98" w:rsidP="00A02DAB">
      <w:pPr>
        <w:rPr>
          <w:rFonts w:ascii="Arial" w:hAnsi="Arial" w:cs="Arial"/>
          <w:color w:val="000000" w:themeColor="text1"/>
        </w:rPr>
      </w:pPr>
      <w:r>
        <w:rPr>
          <w:rFonts w:ascii="Arial" w:hAnsi="Arial" w:cs="Arial"/>
          <w:color w:val="000000" w:themeColor="text1"/>
        </w:rPr>
        <w:t xml:space="preserve">Beyond these baseline projects, </w:t>
      </w:r>
      <w:r w:rsidR="00613703">
        <w:rPr>
          <w:rFonts w:ascii="Arial" w:hAnsi="Arial" w:cs="Arial"/>
          <w:color w:val="000000" w:themeColor="text1"/>
        </w:rPr>
        <w:t xml:space="preserve">it is important to note that two projects and an institution will </w:t>
      </w:r>
      <w:r w:rsidR="00613703" w:rsidRPr="00F13DE1">
        <w:rPr>
          <w:rFonts w:ascii="Arial" w:hAnsi="Arial" w:cs="Arial"/>
          <w:b/>
          <w:color w:val="000000" w:themeColor="text1"/>
        </w:rPr>
        <w:t>co-finance</w:t>
      </w:r>
      <w:r w:rsidR="00613703">
        <w:rPr>
          <w:rFonts w:ascii="Arial" w:hAnsi="Arial" w:cs="Arial"/>
          <w:color w:val="000000" w:themeColor="text1"/>
        </w:rPr>
        <w:t xml:space="preserve"> the proposed project:</w:t>
      </w:r>
    </w:p>
    <w:p w14:paraId="7322B6FA" w14:textId="77777777" w:rsidR="00A02DAB" w:rsidRDefault="00613703" w:rsidP="0051536C">
      <w:pPr>
        <w:pStyle w:val="ListParagraph"/>
        <w:numPr>
          <w:ilvl w:val="0"/>
          <w:numId w:val="45"/>
        </w:numPr>
        <w:jc w:val="both"/>
        <w:rPr>
          <w:rFonts w:ascii="Arial" w:hAnsi="Arial" w:cs="Arial"/>
          <w:color w:val="000000" w:themeColor="text1"/>
          <w:sz w:val="20"/>
        </w:rPr>
      </w:pPr>
      <w:r w:rsidRPr="00613703">
        <w:rPr>
          <w:rFonts w:ascii="Arial" w:hAnsi="Arial" w:cs="Arial"/>
          <w:color w:val="000000" w:themeColor="text1"/>
          <w:sz w:val="20"/>
        </w:rPr>
        <w:t xml:space="preserve">The </w:t>
      </w:r>
      <w:r w:rsidRPr="00A02DAB">
        <w:rPr>
          <w:rFonts w:ascii="Arial" w:hAnsi="Arial" w:cs="Arial"/>
          <w:b/>
          <w:color w:val="000000" w:themeColor="text1"/>
          <w:sz w:val="20"/>
        </w:rPr>
        <w:t>CePED (</w:t>
      </w:r>
      <w:r w:rsidRPr="00613703">
        <w:rPr>
          <w:rFonts w:ascii="Arial" w:hAnsi="Arial" w:cs="Arial"/>
          <w:color w:val="000000" w:themeColor="text1"/>
          <w:sz w:val="20"/>
        </w:rPr>
        <w:t xml:space="preserve">Centre de Partenariat et d’Expertise pour le Développement Durable), is the Project </w:t>
      </w:r>
      <w:r w:rsidRPr="00A02DAB">
        <w:rPr>
          <w:rFonts w:ascii="Arial" w:hAnsi="Arial" w:cs="Arial"/>
          <w:b/>
          <w:color w:val="000000" w:themeColor="text1"/>
          <w:sz w:val="20"/>
        </w:rPr>
        <w:t>Implementing Partner</w:t>
      </w:r>
      <w:r w:rsidRPr="00613703">
        <w:rPr>
          <w:rFonts w:ascii="Arial" w:hAnsi="Arial" w:cs="Arial"/>
          <w:color w:val="000000" w:themeColor="text1"/>
          <w:sz w:val="20"/>
        </w:rPr>
        <w:t xml:space="preserve"> of the proposed project and will </w:t>
      </w:r>
      <w:r w:rsidRPr="00A02DAB">
        <w:rPr>
          <w:rFonts w:ascii="Arial" w:hAnsi="Arial" w:cs="Arial"/>
          <w:b/>
          <w:color w:val="000000" w:themeColor="text1"/>
          <w:sz w:val="20"/>
        </w:rPr>
        <w:t>co-finance up to 3,000,000USD</w:t>
      </w:r>
      <w:r>
        <w:rPr>
          <w:rFonts w:ascii="Arial" w:hAnsi="Arial" w:cs="Arial"/>
          <w:color w:val="000000" w:themeColor="text1"/>
          <w:sz w:val="20"/>
        </w:rPr>
        <w:t xml:space="preserve"> over the 5 year period of the project. The CePED </w:t>
      </w:r>
      <w:r w:rsidR="003C2703">
        <w:rPr>
          <w:rFonts w:ascii="Arial" w:hAnsi="Arial" w:cs="Arial"/>
          <w:color w:val="000000" w:themeColor="text1"/>
          <w:sz w:val="20"/>
        </w:rPr>
        <w:t xml:space="preserve">is </w:t>
      </w:r>
      <w:r>
        <w:rPr>
          <w:rFonts w:ascii="Arial" w:hAnsi="Arial" w:cs="Arial"/>
          <w:color w:val="000000" w:themeColor="text1"/>
          <w:sz w:val="20"/>
        </w:rPr>
        <w:t xml:space="preserve">a central institution </w:t>
      </w:r>
      <w:r w:rsidR="003C2703">
        <w:rPr>
          <w:rFonts w:ascii="Arial" w:hAnsi="Arial" w:cs="Arial"/>
          <w:color w:val="000000" w:themeColor="text1"/>
          <w:sz w:val="20"/>
        </w:rPr>
        <w:t>in building of Benin’s resilience to climate change</w:t>
      </w:r>
      <w:r w:rsidRPr="00613703">
        <w:rPr>
          <w:rFonts w:ascii="Arial" w:hAnsi="Arial" w:cs="Arial"/>
          <w:color w:val="000000" w:themeColor="text1"/>
          <w:sz w:val="20"/>
        </w:rPr>
        <w:t xml:space="preserve"> </w:t>
      </w:r>
      <w:r w:rsidR="003C2703">
        <w:rPr>
          <w:rFonts w:ascii="Arial" w:hAnsi="Arial" w:cs="Arial"/>
          <w:color w:val="000000" w:themeColor="text1"/>
          <w:sz w:val="20"/>
        </w:rPr>
        <w:t>and this partnership will benefit both the project</w:t>
      </w:r>
      <w:r w:rsidR="00A02DAB">
        <w:rPr>
          <w:rFonts w:ascii="Arial" w:hAnsi="Arial" w:cs="Arial"/>
          <w:color w:val="000000" w:themeColor="text1"/>
          <w:sz w:val="20"/>
        </w:rPr>
        <w:t xml:space="preserve"> and the institution. Indeed, the project’s</w:t>
      </w:r>
      <w:r w:rsidR="003C2703">
        <w:rPr>
          <w:rFonts w:ascii="Arial" w:hAnsi="Arial" w:cs="Arial"/>
          <w:color w:val="000000" w:themeColor="text1"/>
          <w:sz w:val="20"/>
        </w:rPr>
        <w:t xml:space="preserve"> implementation will be enhanced by the CePED knowledge of CCA options in Benin and the institutional framework at the national and sub-national levels,</w:t>
      </w:r>
      <w:r w:rsidR="00A02DAB">
        <w:rPr>
          <w:rFonts w:ascii="Arial" w:hAnsi="Arial" w:cs="Arial"/>
          <w:color w:val="000000" w:themeColor="text1"/>
          <w:sz w:val="20"/>
        </w:rPr>
        <w:t xml:space="preserve"> as well as by the fact that the CePED’s Board gathers all important Beninese actors across Ministries (Planning, Agriculture, Finance…) and the civil society (universities, agricultural actors, NGOs, women groups)</w:t>
      </w:r>
      <w:r w:rsidR="00A02DAB">
        <w:rPr>
          <w:rStyle w:val="FootnoteReference"/>
          <w:color w:val="000000" w:themeColor="text1"/>
        </w:rPr>
        <w:footnoteReference w:id="39"/>
      </w:r>
      <w:r w:rsidR="00A02DAB">
        <w:rPr>
          <w:rFonts w:ascii="Arial" w:hAnsi="Arial" w:cs="Arial"/>
          <w:color w:val="000000" w:themeColor="text1"/>
          <w:sz w:val="20"/>
        </w:rPr>
        <w:t>.</w:t>
      </w:r>
      <w:r w:rsidR="003C2703">
        <w:rPr>
          <w:rFonts w:ascii="Arial" w:hAnsi="Arial" w:cs="Arial"/>
          <w:color w:val="000000" w:themeColor="text1"/>
          <w:sz w:val="20"/>
        </w:rPr>
        <w:t xml:space="preserve"> </w:t>
      </w:r>
    </w:p>
    <w:p w14:paraId="15D27974" w14:textId="77777777" w:rsidR="00613703" w:rsidRDefault="00A02DAB" w:rsidP="0051536C">
      <w:pPr>
        <w:pStyle w:val="ListParagraph"/>
        <w:numPr>
          <w:ilvl w:val="0"/>
          <w:numId w:val="45"/>
        </w:numPr>
        <w:jc w:val="both"/>
        <w:rPr>
          <w:rFonts w:ascii="Arial" w:hAnsi="Arial" w:cs="Arial"/>
          <w:color w:val="000000" w:themeColor="text1"/>
          <w:sz w:val="20"/>
        </w:rPr>
      </w:pPr>
      <w:r>
        <w:rPr>
          <w:rFonts w:ascii="Arial" w:hAnsi="Arial" w:cs="Arial"/>
          <w:color w:val="000000" w:themeColor="text1"/>
          <w:sz w:val="20"/>
        </w:rPr>
        <w:t xml:space="preserve">The </w:t>
      </w:r>
      <w:r w:rsidRPr="007847D9">
        <w:rPr>
          <w:rFonts w:ascii="Arial" w:hAnsi="Arial" w:cs="Arial"/>
          <w:b/>
          <w:color w:val="000000" w:themeColor="text1"/>
          <w:sz w:val="20"/>
        </w:rPr>
        <w:t>Villages du Millénaire programme will co-financ</w:t>
      </w:r>
      <w:r w:rsidR="00F13DE1">
        <w:rPr>
          <w:rFonts w:ascii="Arial" w:hAnsi="Arial" w:cs="Arial"/>
          <w:b/>
          <w:color w:val="000000" w:themeColor="text1"/>
          <w:sz w:val="20"/>
        </w:rPr>
        <w:t>e up to 12</w:t>
      </w:r>
      <w:r w:rsidRPr="007847D9">
        <w:rPr>
          <w:rFonts w:ascii="Arial" w:hAnsi="Arial" w:cs="Arial"/>
          <w:b/>
          <w:color w:val="000000" w:themeColor="text1"/>
          <w:sz w:val="20"/>
        </w:rPr>
        <w:t>,000,000 USD.</w:t>
      </w:r>
      <w:r w:rsidR="007847D9">
        <w:rPr>
          <w:rFonts w:ascii="Arial" w:hAnsi="Arial" w:cs="Arial"/>
          <w:b/>
          <w:color w:val="000000" w:themeColor="text1"/>
          <w:sz w:val="20"/>
        </w:rPr>
        <w:t xml:space="preserve"> </w:t>
      </w:r>
      <w:r w:rsidRPr="007847D9">
        <w:rPr>
          <w:rFonts w:ascii="Arial" w:hAnsi="Arial" w:cs="Arial"/>
          <w:color w:val="000000" w:themeColor="text1"/>
          <w:sz w:val="20"/>
        </w:rPr>
        <w:t>A first implementation project under this programme</w:t>
      </w:r>
      <w:r>
        <w:rPr>
          <w:rFonts w:ascii="Arial" w:hAnsi="Arial" w:cs="Arial"/>
          <w:color w:val="000000" w:themeColor="text1"/>
          <w:sz w:val="20"/>
        </w:rPr>
        <w:t xml:space="preserve"> has </w:t>
      </w:r>
      <w:r w:rsidRPr="00A02DAB">
        <w:rPr>
          <w:rFonts w:ascii="Arial" w:hAnsi="Arial" w:cs="Arial"/>
          <w:color w:val="000000" w:themeColor="text1"/>
          <w:sz w:val="20"/>
        </w:rPr>
        <w:t xml:space="preserve">recently </w:t>
      </w:r>
      <w:r>
        <w:rPr>
          <w:rFonts w:ascii="Arial" w:hAnsi="Arial" w:cs="Arial"/>
          <w:color w:val="000000" w:themeColor="text1"/>
          <w:sz w:val="20"/>
        </w:rPr>
        <w:t xml:space="preserve">been </w:t>
      </w:r>
      <w:r w:rsidRPr="00A02DAB">
        <w:rPr>
          <w:rFonts w:ascii="Arial" w:hAnsi="Arial" w:cs="Arial"/>
          <w:color w:val="000000" w:themeColor="text1"/>
          <w:sz w:val="20"/>
        </w:rPr>
        <w:t>completed, financed by the Government of Japan and executed by the CePED</w:t>
      </w:r>
      <w:r>
        <w:rPr>
          <w:rFonts w:ascii="Arial" w:hAnsi="Arial" w:cs="Arial"/>
          <w:color w:val="000000" w:themeColor="text1"/>
          <w:sz w:val="20"/>
        </w:rPr>
        <w:t>.</w:t>
      </w:r>
      <w:r w:rsidR="007847D9">
        <w:rPr>
          <w:rFonts w:ascii="Arial" w:hAnsi="Arial" w:cs="Arial"/>
          <w:color w:val="000000" w:themeColor="text1"/>
          <w:sz w:val="20"/>
        </w:rPr>
        <w:t xml:space="preserve"> </w:t>
      </w:r>
      <w:r w:rsidRPr="00A02DAB">
        <w:rPr>
          <w:rFonts w:ascii="Arial" w:hAnsi="Arial" w:cs="Arial"/>
          <w:color w:val="000000" w:themeColor="text1"/>
          <w:sz w:val="20"/>
        </w:rPr>
        <w:t xml:space="preserve">The project was successful in eradicating extreme poverty in the municipality of Banikoara, identified as one of the poorest in the </w:t>
      </w:r>
      <w:r w:rsidR="007847D9">
        <w:rPr>
          <w:rFonts w:ascii="Arial" w:hAnsi="Arial" w:cs="Arial"/>
          <w:color w:val="000000" w:themeColor="text1"/>
          <w:sz w:val="20"/>
        </w:rPr>
        <w:t>country, and the</w:t>
      </w:r>
      <w:r w:rsidRPr="00A02DAB">
        <w:rPr>
          <w:rFonts w:ascii="Arial" w:hAnsi="Arial" w:cs="Arial"/>
          <w:color w:val="000000" w:themeColor="text1"/>
          <w:sz w:val="20"/>
        </w:rPr>
        <w:t xml:space="preserve"> expertise and know-how </w:t>
      </w:r>
      <w:r w:rsidR="007847D9">
        <w:rPr>
          <w:rFonts w:ascii="Arial" w:hAnsi="Arial" w:cs="Arial"/>
          <w:color w:val="000000" w:themeColor="text1"/>
          <w:sz w:val="20"/>
        </w:rPr>
        <w:t xml:space="preserve">gained from that experience </w:t>
      </w:r>
      <w:r w:rsidRPr="00A02DAB">
        <w:rPr>
          <w:rFonts w:ascii="Arial" w:hAnsi="Arial" w:cs="Arial"/>
          <w:color w:val="000000" w:themeColor="text1"/>
          <w:sz w:val="20"/>
        </w:rPr>
        <w:t>will be a valuable asset for helping the develo</w:t>
      </w:r>
      <w:r w:rsidR="007847D9">
        <w:rPr>
          <w:rFonts w:ascii="Arial" w:hAnsi="Arial" w:cs="Arial"/>
          <w:color w:val="000000" w:themeColor="text1"/>
          <w:sz w:val="20"/>
        </w:rPr>
        <w:t>pment and implementation of the proposed</w:t>
      </w:r>
      <w:r w:rsidRPr="00A02DAB">
        <w:rPr>
          <w:rFonts w:ascii="Arial" w:hAnsi="Arial" w:cs="Arial"/>
          <w:color w:val="000000" w:themeColor="text1"/>
          <w:sz w:val="20"/>
        </w:rPr>
        <w:t xml:space="preserve"> project. </w:t>
      </w:r>
    </w:p>
    <w:p w14:paraId="468A0885" w14:textId="77777777" w:rsidR="007847D9" w:rsidRPr="00F13DE1" w:rsidRDefault="00F13DE1" w:rsidP="0051536C">
      <w:pPr>
        <w:pStyle w:val="ListParagraph"/>
        <w:numPr>
          <w:ilvl w:val="0"/>
          <w:numId w:val="45"/>
        </w:numPr>
        <w:jc w:val="both"/>
        <w:rPr>
          <w:rFonts w:ascii="Arial" w:hAnsi="Arial" w:cs="Arial"/>
          <w:color w:val="000000" w:themeColor="text1"/>
          <w:sz w:val="20"/>
        </w:rPr>
      </w:pPr>
      <w:r w:rsidRPr="00F13DE1">
        <w:rPr>
          <w:rFonts w:ascii="Arial" w:hAnsi="Arial" w:cs="Arial"/>
          <w:color w:val="000000" w:themeColor="text1"/>
          <w:sz w:val="20"/>
        </w:rPr>
        <w:t xml:space="preserve">The </w:t>
      </w:r>
      <w:r w:rsidRPr="00F13DE1">
        <w:rPr>
          <w:rFonts w:ascii="Arial" w:hAnsi="Arial" w:cs="Arial"/>
          <w:b/>
          <w:color w:val="000000" w:themeColor="text1"/>
          <w:sz w:val="20"/>
        </w:rPr>
        <w:t>undergoing project « </w:t>
      </w:r>
      <w:r w:rsidRPr="00F13DE1">
        <w:rPr>
          <w:rFonts w:ascii="Arial" w:hAnsi="Arial" w:cs="Arial"/>
          <w:b/>
          <w:i/>
          <w:color w:val="000000" w:themeColor="text1"/>
          <w:sz w:val="20"/>
        </w:rPr>
        <w:t>Commune du Millénaire de Bonou, pour un développement durable (PCM-BONOU) </w:t>
      </w:r>
      <w:r w:rsidRPr="00F13DE1">
        <w:rPr>
          <w:rFonts w:ascii="Arial" w:hAnsi="Arial" w:cs="Arial"/>
          <w:b/>
          <w:color w:val="000000" w:themeColor="text1"/>
          <w:sz w:val="20"/>
        </w:rPr>
        <w:t>» will co-finance up to 15,000,000 USD</w:t>
      </w:r>
      <w:r w:rsidRPr="00F13DE1">
        <w:rPr>
          <w:rFonts w:ascii="Arial" w:hAnsi="Arial" w:cs="Arial"/>
          <w:color w:val="000000" w:themeColor="text1"/>
          <w:sz w:val="20"/>
        </w:rPr>
        <w:t>. Here as well, knowledge exchange in order to enhance efficiency and</w:t>
      </w:r>
      <w:r>
        <w:rPr>
          <w:rFonts w:ascii="Arial" w:hAnsi="Arial" w:cs="Arial"/>
          <w:color w:val="000000" w:themeColor="text1"/>
          <w:sz w:val="20"/>
        </w:rPr>
        <w:t xml:space="preserve"> effectiveness will be at the center of this partnership.</w:t>
      </w:r>
      <w:r w:rsidRPr="00F13DE1">
        <w:rPr>
          <w:rFonts w:ascii="Arial" w:hAnsi="Arial" w:cs="Arial"/>
          <w:color w:val="000000" w:themeColor="text1"/>
          <w:sz w:val="20"/>
        </w:rPr>
        <w:t xml:space="preserve"> </w:t>
      </w:r>
    </w:p>
    <w:p w14:paraId="3875A4B1" w14:textId="77777777" w:rsidR="00613703" w:rsidRPr="00F13DE1" w:rsidRDefault="00613703" w:rsidP="009D3302">
      <w:pPr>
        <w:rPr>
          <w:rFonts w:ascii="Arial" w:hAnsi="Arial" w:cs="Arial"/>
          <w:color w:val="000000" w:themeColor="text1"/>
        </w:rPr>
      </w:pPr>
    </w:p>
    <w:p w14:paraId="143BF3FE" w14:textId="77777777" w:rsidR="00613703" w:rsidRDefault="00A02DAB" w:rsidP="009D3302">
      <w:pPr>
        <w:rPr>
          <w:rFonts w:ascii="Arial" w:hAnsi="Arial" w:cs="Arial"/>
          <w:color w:val="000000" w:themeColor="text1"/>
        </w:rPr>
      </w:pPr>
      <w:r>
        <w:rPr>
          <w:rFonts w:ascii="Arial" w:hAnsi="Arial" w:cs="Arial"/>
          <w:color w:val="000000" w:themeColor="text1"/>
        </w:rPr>
        <w:t xml:space="preserve">More generally, the </w:t>
      </w:r>
      <w:r w:rsidR="009D3302" w:rsidRPr="00F217DF">
        <w:rPr>
          <w:rFonts w:ascii="Arial" w:hAnsi="Arial" w:cs="Arial"/>
          <w:color w:val="000000" w:themeColor="text1"/>
        </w:rPr>
        <w:t>partnerships</w:t>
      </w:r>
      <w:r>
        <w:rPr>
          <w:rFonts w:ascii="Arial" w:hAnsi="Arial" w:cs="Arial"/>
          <w:color w:val="000000" w:themeColor="text1"/>
        </w:rPr>
        <w:t xml:space="preserve"> established under the proposed projects</w:t>
      </w:r>
      <w:r w:rsidR="009D3302" w:rsidRPr="00F217DF">
        <w:rPr>
          <w:rFonts w:ascii="Arial" w:hAnsi="Arial" w:cs="Arial"/>
          <w:color w:val="000000" w:themeColor="text1"/>
        </w:rPr>
        <w:t xml:space="preserve"> will be </w:t>
      </w:r>
      <w:r w:rsidR="009D3302" w:rsidRPr="00A02DAB">
        <w:rPr>
          <w:rFonts w:ascii="Arial" w:hAnsi="Arial" w:cs="Arial"/>
          <w:b/>
          <w:color w:val="000000" w:themeColor="text1"/>
        </w:rPr>
        <w:t>public-private partnerships</w:t>
      </w:r>
      <w:r w:rsidR="009D3302" w:rsidRPr="00F217DF">
        <w:rPr>
          <w:rFonts w:ascii="Arial" w:hAnsi="Arial" w:cs="Arial"/>
          <w:color w:val="000000" w:themeColor="text1"/>
        </w:rPr>
        <w:t xml:space="preserve">, as well as partnerships with </w:t>
      </w:r>
      <w:r w:rsidR="009D3302" w:rsidRPr="00A02DAB">
        <w:rPr>
          <w:rFonts w:ascii="Arial" w:hAnsi="Arial" w:cs="Arial"/>
          <w:b/>
          <w:color w:val="000000" w:themeColor="text1"/>
        </w:rPr>
        <w:t xml:space="preserve">local NGOs </w:t>
      </w:r>
      <w:r w:rsidR="009D3302" w:rsidRPr="00F217DF">
        <w:rPr>
          <w:rFonts w:ascii="Arial" w:hAnsi="Arial" w:cs="Arial"/>
          <w:color w:val="000000" w:themeColor="text1"/>
        </w:rPr>
        <w:t>or</w:t>
      </w:r>
      <w:r w:rsidR="00201903" w:rsidRPr="00F217DF">
        <w:rPr>
          <w:rFonts w:ascii="Arial" w:hAnsi="Arial" w:cs="Arial"/>
          <w:color w:val="000000" w:themeColor="text1"/>
        </w:rPr>
        <w:t xml:space="preserve"> other</w:t>
      </w:r>
      <w:r w:rsidR="009D3302" w:rsidRPr="00F217DF">
        <w:rPr>
          <w:rFonts w:ascii="Arial" w:hAnsi="Arial" w:cs="Arial"/>
          <w:color w:val="000000" w:themeColor="text1"/>
        </w:rPr>
        <w:t xml:space="preserve"> </w:t>
      </w:r>
      <w:r w:rsidR="009D3302" w:rsidRPr="00A02DAB">
        <w:rPr>
          <w:rFonts w:ascii="Arial" w:hAnsi="Arial" w:cs="Arial"/>
          <w:b/>
          <w:color w:val="000000" w:themeColor="text1"/>
        </w:rPr>
        <w:t>international organizations</w:t>
      </w:r>
      <w:r w:rsidR="009D3302" w:rsidRPr="00F217DF">
        <w:rPr>
          <w:rFonts w:ascii="Arial" w:hAnsi="Arial" w:cs="Arial"/>
          <w:color w:val="000000" w:themeColor="text1"/>
        </w:rPr>
        <w:t>.</w:t>
      </w:r>
      <w:r w:rsidR="00B65B26">
        <w:rPr>
          <w:rFonts w:ascii="Arial" w:hAnsi="Arial" w:cs="Arial"/>
          <w:color w:val="000000" w:themeColor="text1"/>
        </w:rPr>
        <w:t xml:space="preserve"> </w:t>
      </w:r>
      <w:r w:rsidR="00201903" w:rsidRPr="00F217DF">
        <w:rPr>
          <w:rFonts w:ascii="Arial" w:hAnsi="Arial" w:cs="Arial"/>
          <w:color w:val="000000" w:themeColor="text1"/>
        </w:rPr>
        <w:t xml:space="preserve">For instance, with </w:t>
      </w:r>
      <w:r w:rsidR="009D3302" w:rsidRPr="00F217DF">
        <w:rPr>
          <w:rFonts w:ascii="Arial" w:hAnsi="Arial" w:cs="Arial"/>
          <w:color w:val="000000" w:themeColor="text1"/>
        </w:rPr>
        <w:t xml:space="preserve">local NGOs, </w:t>
      </w:r>
      <w:r w:rsidR="00201903" w:rsidRPr="00F217DF">
        <w:rPr>
          <w:rFonts w:ascii="Arial" w:hAnsi="Arial" w:cs="Arial"/>
          <w:color w:val="000000" w:themeColor="text1"/>
        </w:rPr>
        <w:t>t</w:t>
      </w:r>
      <w:r w:rsidR="009D3302" w:rsidRPr="00F217DF">
        <w:rPr>
          <w:rFonts w:ascii="Arial" w:hAnsi="Arial" w:cs="Arial"/>
          <w:color w:val="000000" w:themeColor="text1"/>
        </w:rPr>
        <w:t>he</w:t>
      </w:r>
      <w:r w:rsidR="00201903" w:rsidRPr="00F217DF">
        <w:rPr>
          <w:rFonts w:ascii="Arial" w:hAnsi="Arial" w:cs="Arial"/>
          <w:color w:val="000000" w:themeColor="text1"/>
        </w:rPr>
        <w:t xml:space="preserve"> partnerships will incentivize</w:t>
      </w:r>
      <w:r w:rsidR="009D3302" w:rsidRPr="00F217DF">
        <w:rPr>
          <w:rFonts w:ascii="Arial" w:hAnsi="Arial" w:cs="Arial"/>
          <w:color w:val="000000" w:themeColor="text1"/>
        </w:rPr>
        <w:t xml:space="preserve"> ownership of the project </w:t>
      </w:r>
      <w:r w:rsidR="00201903" w:rsidRPr="00F217DF">
        <w:rPr>
          <w:rFonts w:ascii="Arial" w:hAnsi="Arial" w:cs="Arial"/>
          <w:color w:val="000000" w:themeColor="text1"/>
        </w:rPr>
        <w:t>by</w:t>
      </w:r>
      <w:r w:rsidR="009D3302" w:rsidRPr="00F217DF">
        <w:rPr>
          <w:rFonts w:ascii="Arial" w:hAnsi="Arial" w:cs="Arial"/>
          <w:color w:val="000000" w:themeColor="text1"/>
        </w:rPr>
        <w:t xml:space="preserve"> the local population</w:t>
      </w:r>
      <w:r w:rsidR="001B4960">
        <w:rPr>
          <w:rFonts w:ascii="Arial" w:hAnsi="Arial" w:cs="Arial"/>
          <w:color w:val="000000" w:themeColor="text1"/>
        </w:rPr>
        <w:t xml:space="preserve"> and capitalize on </w:t>
      </w:r>
      <w:r w:rsidR="001B4960" w:rsidRPr="00F217DF">
        <w:rPr>
          <w:rFonts w:ascii="Arial" w:hAnsi="Arial" w:cs="Arial"/>
          <w:color w:val="000000" w:themeColor="text1"/>
        </w:rPr>
        <w:t>expertise an</w:t>
      </w:r>
      <w:r w:rsidR="001B4960">
        <w:rPr>
          <w:rFonts w:ascii="Arial" w:hAnsi="Arial" w:cs="Arial"/>
          <w:color w:val="000000" w:themeColor="text1"/>
        </w:rPr>
        <w:t>d the lessons learned from previous</w:t>
      </w:r>
      <w:r w:rsidR="001B4960" w:rsidRPr="00F217DF">
        <w:rPr>
          <w:rFonts w:ascii="Arial" w:hAnsi="Arial" w:cs="Arial"/>
          <w:color w:val="000000" w:themeColor="text1"/>
        </w:rPr>
        <w:t xml:space="preserve"> projects</w:t>
      </w:r>
      <w:r w:rsidR="009D3302" w:rsidRPr="00F217DF">
        <w:rPr>
          <w:rFonts w:ascii="Arial" w:hAnsi="Arial" w:cs="Arial"/>
          <w:color w:val="000000" w:themeColor="text1"/>
        </w:rPr>
        <w:t xml:space="preserve">. </w:t>
      </w:r>
      <w:r w:rsidR="001B4960">
        <w:rPr>
          <w:rFonts w:ascii="Arial" w:hAnsi="Arial" w:cs="Arial"/>
          <w:color w:val="000000" w:themeColor="text1"/>
        </w:rPr>
        <w:t xml:space="preserve">Indeed, several </w:t>
      </w:r>
      <w:r w:rsidR="009D3302" w:rsidRPr="00F217DF">
        <w:rPr>
          <w:rFonts w:ascii="Arial" w:hAnsi="Arial" w:cs="Arial"/>
          <w:color w:val="000000" w:themeColor="text1"/>
        </w:rPr>
        <w:t>NGO</w:t>
      </w:r>
      <w:r w:rsidR="001B4960">
        <w:rPr>
          <w:rFonts w:ascii="Arial" w:hAnsi="Arial" w:cs="Arial"/>
          <w:color w:val="000000" w:themeColor="text1"/>
        </w:rPr>
        <w:t xml:space="preserve">s have already been involved in </w:t>
      </w:r>
      <w:r w:rsidR="009D3302" w:rsidRPr="00F217DF">
        <w:rPr>
          <w:rFonts w:ascii="Arial" w:hAnsi="Arial" w:cs="Arial"/>
          <w:color w:val="000000" w:themeColor="text1"/>
        </w:rPr>
        <w:t>the building of</w:t>
      </w:r>
      <w:r w:rsidR="005018AF" w:rsidRPr="00F217DF">
        <w:rPr>
          <w:rFonts w:ascii="Arial" w:hAnsi="Arial" w:cs="Arial"/>
          <w:color w:val="000000" w:themeColor="text1"/>
        </w:rPr>
        <w:t xml:space="preserve"> small</w:t>
      </w:r>
      <w:r w:rsidR="009D3302" w:rsidRPr="00F217DF">
        <w:rPr>
          <w:rFonts w:ascii="Arial" w:hAnsi="Arial" w:cs="Arial"/>
          <w:color w:val="000000" w:themeColor="text1"/>
        </w:rPr>
        <w:t xml:space="preserve"> infrastructures</w:t>
      </w:r>
      <w:r w:rsidR="005018AF" w:rsidRPr="00F217DF">
        <w:rPr>
          <w:rFonts w:ascii="Arial" w:hAnsi="Arial" w:cs="Arial"/>
          <w:color w:val="000000" w:themeColor="text1"/>
        </w:rPr>
        <w:t xml:space="preserve"> designed to better adapt to the impacts of climate change</w:t>
      </w:r>
      <w:r w:rsidR="001B4960">
        <w:rPr>
          <w:rFonts w:ascii="Arial" w:hAnsi="Arial" w:cs="Arial"/>
          <w:color w:val="000000" w:themeColor="text1"/>
        </w:rPr>
        <w:t xml:space="preserve"> in the past and </w:t>
      </w:r>
      <w:r w:rsidR="005018AF" w:rsidRPr="00F217DF">
        <w:rPr>
          <w:rFonts w:ascii="Arial" w:hAnsi="Arial" w:cs="Arial"/>
          <w:color w:val="000000" w:themeColor="text1"/>
        </w:rPr>
        <w:t>were involved in t</w:t>
      </w:r>
      <w:r w:rsidR="00B216D8" w:rsidRPr="00F217DF">
        <w:rPr>
          <w:rFonts w:ascii="Arial" w:hAnsi="Arial" w:cs="Arial"/>
          <w:color w:val="000000" w:themeColor="text1"/>
        </w:rPr>
        <w:t xml:space="preserve">he PRECAB program aiming to reinforce </w:t>
      </w:r>
      <w:r w:rsidR="009D3302" w:rsidRPr="00F217DF">
        <w:rPr>
          <w:rFonts w:ascii="Arial" w:hAnsi="Arial" w:cs="Arial"/>
          <w:color w:val="000000" w:themeColor="text1"/>
        </w:rPr>
        <w:t>economic knowledge and adaptation capacities to climate change, in order to improve the resilience of communities to climate change (2011-2014)</w:t>
      </w:r>
      <w:r w:rsidR="005018AF" w:rsidRPr="00F217DF">
        <w:rPr>
          <w:rFonts w:ascii="Arial" w:hAnsi="Arial" w:cs="Arial"/>
          <w:color w:val="000000" w:themeColor="text1"/>
        </w:rPr>
        <w:t xml:space="preserve">, and in </w:t>
      </w:r>
      <w:r w:rsidR="009D3302" w:rsidRPr="00F217DF">
        <w:rPr>
          <w:rFonts w:ascii="Arial" w:hAnsi="Arial" w:cs="Arial"/>
          <w:color w:val="000000" w:themeColor="text1"/>
        </w:rPr>
        <w:t>the PARBCC programme</w:t>
      </w:r>
      <w:r w:rsidR="005018AF" w:rsidRPr="00F217DF">
        <w:rPr>
          <w:rFonts w:ascii="Arial" w:hAnsi="Arial" w:cs="Arial"/>
          <w:color w:val="000000" w:themeColor="text1"/>
        </w:rPr>
        <w:t>, aiming at</w:t>
      </w:r>
      <w:r w:rsidR="009D3302" w:rsidRPr="00F217DF">
        <w:rPr>
          <w:rFonts w:ascii="Arial" w:hAnsi="Arial" w:cs="Arial"/>
          <w:color w:val="000000" w:themeColor="text1"/>
        </w:rPr>
        <w:t xml:space="preserve"> reinforc</w:t>
      </w:r>
      <w:r w:rsidR="005018AF" w:rsidRPr="00F217DF">
        <w:rPr>
          <w:rFonts w:ascii="Arial" w:hAnsi="Arial" w:cs="Arial"/>
          <w:color w:val="000000" w:themeColor="text1"/>
        </w:rPr>
        <w:t>ing</w:t>
      </w:r>
      <w:r w:rsidR="009D3302" w:rsidRPr="00F217DF">
        <w:rPr>
          <w:rFonts w:ascii="Arial" w:hAnsi="Arial" w:cs="Arial"/>
          <w:color w:val="000000" w:themeColor="text1"/>
        </w:rPr>
        <w:t xml:space="preserve"> adaptation capacities of rural Beninese stakeholders</w:t>
      </w:r>
      <w:r w:rsidR="005018AF" w:rsidRPr="00F217DF">
        <w:rPr>
          <w:rFonts w:ascii="Arial" w:hAnsi="Arial" w:cs="Arial"/>
          <w:color w:val="000000" w:themeColor="text1"/>
        </w:rPr>
        <w:t>.</w:t>
      </w:r>
      <w:r w:rsidR="009D3302" w:rsidRPr="00F217DF">
        <w:rPr>
          <w:rFonts w:ascii="Arial" w:hAnsi="Arial" w:cs="Arial"/>
          <w:color w:val="000000" w:themeColor="text1"/>
        </w:rPr>
        <w:t> </w:t>
      </w:r>
    </w:p>
    <w:p w14:paraId="5B0C1B02" w14:textId="77777777" w:rsidR="009D3302" w:rsidRPr="00F217DF" w:rsidRDefault="009D3302" w:rsidP="009D3302">
      <w:pPr>
        <w:rPr>
          <w:rFonts w:ascii="Arial" w:hAnsi="Arial" w:cs="Arial"/>
          <w:color w:val="000000" w:themeColor="text1"/>
        </w:rPr>
      </w:pPr>
    </w:p>
    <w:p w14:paraId="7A74FD5B" w14:textId="77777777" w:rsidR="00023C41" w:rsidRDefault="00660558" w:rsidP="009D3302">
      <w:pPr>
        <w:rPr>
          <w:rFonts w:ascii="Arial" w:hAnsi="Arial" w:cs="Arial"/>
          <w:color w:val="000000" w:themeColor="text1"/>
        </w:rPr>
      </w:pPr>
      <w:r w:rsidRPr="00F13DE1">
        <w:rPr>
          <w:rFonts w:ascii="Arial" w:hAnsi="Arial" w:cs="Arial"/>
          <w:color w:val="000000" w:themeColor="text1"/>
        </w:rPr>
        <w:t xml:space="preserve">The project will establish a </w:t>
      </w:r>
      <w:r w:rsidR="00550884" w:rsidRPr="00F13DE1">
        <w:rPr>
          <w:rFonts w:ascii="Arial" w:hAnsi="Arial" w:cs="Arial"/>
          <w:color w:val="000000" w:themeColor="text1"/>
        </w:rPr>
        <w:t xml:space="preserve">partnership with the </w:t>
      </w:r>
      <w:r w:rsidR="00550884" w:rsidRPr="00F13DE1">
        <w:rPr>
          <w:rFonts w:ascii="Arial" w:hAnsi="Arial" w:cs="Arial"/>
          <w:b/>
          <w:color w:val="000000" w:themeColor="text1"/>
        </w:rPr>
        <w:t xml:space="preserve">Consortium </w:t>
      </w:r>
      <w:r w:rsidR="00550884" w:rsidRPr="00F13DE1">
        <w:rPr>
          <w:rFonts w:ascii="Arial" w:hAnsi="Arial" w:cs="Arial"/>
          <w:b/>
          <w:i/>
          <w:color w:val="000000" w:themeColor="text1"/>
        </w:rPr>
        <w:t>Alafia-APSFD</w:t>
      </w:r>
      <w:r w:rsidR="00550884" w:rsidRPr="00F13DE1">
        <w:rPr>
          <w:rStyle w:val="FootnoteReference"/>
          <w:rFonts w:cs="Arial"/>
          <w:i/>
          <w:color w:val="000000" w:themeColor="text1"/>
        </w:rPr>
        <w:footnoteReference w:id="40"/>
      </w:r>
      <w:r w:rsidR="00550884" w:rsidRPr="00F13DE1">
        <w:rPr>
          <w:rFonts w:ascii="Arial" w:hAnsi="Arial" w:cs="Arial"/>
          <w:color w:val="000000" w:themeColor="text1"/>
        </w:rPr>
        <w:t xml:space="preserve">, the inter-professional association of Decentralized Financial System in Benin. This association </w:t>
      </w:r>
      <w:r w:rsidR="00550884" w:rsidRPr="00D30B4C">
        <w:rPr>
          <w:rFonts w:ascii="Arial" w:hAnsi="Arial" w:cs="Arial"/>
          <w:b/>
          <w:color w:val="000000" w:themeColor="text1"/>
        </w:rPr>
        <w:t>support</w:t>
      </w:r>
      <w:r w:rsidRPr="00D30B4C">
        <w:rPr>
          <w:rFonts w:ascii="Arial" w:hAnsi="Arial" w:cs="Arial"/>
          <w:b/>
          <w:color w:val="000000" w:themeColor="text1"/>
        </w:rPr>
        <w:t>s</w:t>
      </w:r>
      <w:r w:rsidR="00550884" w:rsidRPr="00D30B4C">
        <w:rPr>
          <w:rFonts w:ascii="Arial" w:hAnsi="Arial" w:cs="Arial"/>
          <w:b/>
          <w:color w:val="000000" w:themeColor="text1"/>
        </w:rPr>
        <w:t xml:space="preserve"> microfinance institutions</w:t>
      </w:r>
      <w:r w:rsidR="00550884" w:rsidRPr="00F13DE1">
        <w:rPr>
          <w:rFonts w:ascii="Arial" w:hAnsi="Arial" w:cs="Arial"/>
          <w:color w:val="000000" w:themeColor="text1"/>
        </w:rPr>
        <w:t xml:space="preserve"> by facilitating their professionalization and development</w:t>
      </w:r>
      <w:r w:rsidRPr="00F13DE1">
        <w:rPr>
          <w:rFonts w:ascii="Arial" w:hAnsi="Arial" w:cs="Arial"/>
          <w:color w:val="000000" w:themeColor="text1"/>
        </w:rPr>
        <w:t xml:space="preserve"> </w:t>
      </w:r>
      <w:r w:rsidR="00550884" w:rsidRPr="00F13DE1">
        <w:rPr>
          <w:rFonts w:ascii="Arial" w:hAnsi="Arial" w:cs="Arial"/>
          <w:color w:val="000000" w:themeColor="text1"/>
        </w:rPr>
        <w:t xml:space="preserve">and by working to improve the legal, economic and political environment in which they operate. </w:t>
      </w:r>
      <w:r w:rsidR="00F13DE1" w:rsidRPr="00F13DE1">
        <w:rPr>
          <w:rFonts w:ascii="Arial" w:hAnsi="Arial" w:cs="Arial"/>
          <w:color w:val="000000" w:themeColor="text1"/>
        </w:rPr>
        <w:t>A</w:t>
      </w:r>
      <w:r w:rsidR="00550884" w:rsidRPr="00F13DE1">
        <w:rPr>
          <w:rFonts w:ascii="Arial" w:hAnsi="Arial" w:cs="Arial"/>
          <w:color w:val="000000" w:themeColor="text1"/>
        </w:rPr>
        <w:t xml:space="preserve"> partnership will </w:t>
      </w:r>
      <w:r w:rsidR="00F13DE1" w:rsidRPr="00F13DE1">
        <w:rPr>
          <w:rFonts w:ascii="Arial" w:hAnsi="Arial" w:cs="Arial"/>
          <w:color w:val="000000" w:themeColor="text1"/>
        </w:rPr>
        <w:t xml:space="preserve">also </w:t>
      </w:r>
      <w:r w:rsidR="00550884" w:rsidRPr="00F13DE1">
        <w:rPr>
          <w:rFonts w:ascii="Arial" w:hAnsi="Arial" w:cs="Arial"/>
          <w:color w:val="000000" w:themeColor="text1"/>
        </w:rPr>
        <w:t xml:space="preserve">be established with the national cooperative financial network called </w:t>
      </w:r>
      <w:r w:rsidR="00550884" w:rsidRPr="00F13DE1">
        <w:rPr>
          <w:rFonts w:ascii="Arial" w:hAnsi="Arial" w:cs="Arial"/>
          <w:i/>
          <w:color w:val="000000" w:themeColor="text1"/>
        </w:rPr>
        <w:t>Faîtière des Caisses d’Epargne et de Crédit Agricole Mutuel du Bénin</w:t>
      </w:r>
      <w:r w:rsidR="00550884" w:rsidRPr="00F13DE1">
        <w:rPr>
          <w:rFonts w:ascii="Arial" w:hAnsi="Arial" w:cs="Arial"/>
          <w:color w:val="000000" w:themeColor="text1"/>
        </w:rPr>
        <w:t xml:space="preserve"> (FECECAM)</w:t>
      </w:r>
      <w:r w:rsidR="00550884" w:rsidRPr="00F13DE1">
        <w:rPr>
          <w:rStyle w:val="FootnoteReference"/>
          <w:rFonts w:cs="Arial"/>
          <w:color w:val="000000" w:themeColor="text1"/>
        </w:rPr>
        <w:footnoteReference w:id="41"/>
      </w:r>
      <w:r w:rsidR="00F13DE1" w:rsidRPr="00F13DE1">
        <w:rPr>
          <w:rFonts w:ascii="Arial" w:hAnsi="Arial" w:cs="Arial"/>
          <w:color w:val="000000" w:themeColor="text1"/>
        </w:rPr>
        <w:t>, which</w:t>
      </w:r>
      <w:r w:rsidR="00550884" w:rsidRPr="00F13DE1">
        <w:rPr>
          <w:rFonts w:ascii="Arial" w:hAnsi="Arial" w:cs="Arial"/>
          <w:color w:val="000000" w:themeColor="text1"/>
        </w:rPr>
        <w:t xml:space="preserve"> financial center for businesses</w:t>
      </w:r>
      <w:r w:rsidRPr="00F13DE1">
        <w:rPr>
          <w:rFonts w:ascii="Arial" w:hAnsi="Arial" w:cs="Arial"/>
          <w:color w:val="000000" w:themeColor="text1"/>
        </w:rPr>
        <w:t xml:space="preserve"> with a focus on </w:t>
      </w:r>
      <w:r w:rsidR="00550884" w:rsidRPr="00F13DE1">
        <w:rPr>
          <w:rFonts w:ascii="Arial" w:hAnsi="Arial" w:cs="Arial"/>
          <w:color w:val="000000" w:themeColor="text1"/>
        </w:rPr>
        <w:t>small and medium-sized businesses</w:t>
      </w:r>
      <w:r w:rsidR="00F13DE1" w:rsidRPr="00F13DE1">
        <w:rPr>
          <w:rFonts w:ascii="Arial" w:hAnsi="Arial" w:cs="Arial"/>
          <w:color w:val="000000" w:themeColor="text1"/>
        </w:rPr>
        <w:t xml:space="preserve"> is very relevant </w:t>
      </w:r>
      <w:r w:rsidR="00D30B4C">
        <w:rPr>
          <w:rFonts w:ascii="Arial" w:hAnsi="Arial" w:cs="Arial"/>
          <w:color w:val="000000" w:themeColor="text1"/>
        </w:rPr>
        <w:t>to the third expected outcome</w:t>
      </w:r>
      <w:r w:rsidR="00F13DE1" w:rsidRPr="00F13DE1">
        <w:rPr>
          <w:rFonts w:ascii="Arial" w:hAnsi="Arial" w:cs="Arial"/>
          <w:color w:val="000000" w:themeColor="text1"/>
        </w:rPr>
        <w:t xml:space="preserve"> of this project (</w:t>
      </w:r>
      <w:r w:rsidR="00D30B4C">
        <w:rPr>
          <w:rFonts w:ascii="Arial" w:hAnsi="Arial" w:cs="Arial"/>
          <w:color w:val="000000" w:themeColor="text1"/>
        </w:rPr>
        <w:t>“</w:t>
      </w:r>
      <w:r w:rsidR="00D30B4C" w:rsidRPr="00D30B4C">
        <w:rPr>
          <w:rFonts w:ascii="Arial" w:hAnsi="Arial" w:cs="Arial"/>
          <w:i/>
          <w:color w:val="000000" w:themeColor="text1"/>
        </w:rPr>
        <w:t>Communities’ resilience is improved by more diversified income generating activities and better access to finance</w:t>
      </w:r>
      <w:r w:rsidR="00D30B4C">
        <w:rPr>
          <w:rFonts w:ascii="Arial" w:hAnsi="Arial" w:cs="Arial"/>
          <w:b/>
          <w:color w:val="000000" w:themeColor="text1"/>
        </w:rPr>
        <w:t>”)</w:t>
      </w:r>
      <w:r w:rsidR="00550884" w:rsidRPr="00F13DE1">
        <w:rPr>
          <w:rFonts w:ascii="Arial" w:hAnsi="Arial" w:cs="Arial"/>
          <w:color w:val="000000" w:themeColor="text1"/>
        </w:rPr>
        <w:t>.</w:t>
      </w:r>
      <w:r w:rsidR="00D30B4C">
        <w:rPr>
          <w:rFonts w:ascii="Arial" w:hAnsi="Arial" w:cs="Arial"/>
          <w:color w:val="000000" w:themeColor="text1"/>
        </w:rPr>
        <w:t xml:space="preserve"> Better access to </w:t>
      </w:r>
      <w:r w:rsidR="00D30B4C">
        <w:rPr>
          <w:rFonts w:ascii="Arial" w:hAnsi="Arial" w:cs="Arial"/>
          <w:color w:val="000000" w:themeColor="text1"/>
        </w:rPr>
        <w:lastRenderedPageBreak/>
        <w:t>finance is indeed one of the positive externalities expected from the livelihood diversification and better financial literacy of entrepreneurs, SMEs and women supported by this project.</w:t>
      </w:r>
      <w:r w:rsidR="00550884" w:rsidRPr="00F13DE1">
        <w:rPr>
          <w:rFonts w:ascii="Arial" w:hAnsi="Arial" w:cs="Arial"/>
          <w:color w:val="000000" w:themeColor="text1"/>
        </w:rPr>
        <w:t xml:space="preserve"> </w:t>
      </w:r>
    </w:p>
    <w:p w14:paraId="75287FE5" w14:textId="77777777" w:rsidR="001B4960" w:rsidRPr="00F217DF" w:rsidRDefault="001B4960" w:rsidP="009D3302">
      <w:pPr>
        <w:rPr>
          <w:rFonts w:ascii="Arial" w:hAnsi="Arial" w:cs="Arial"/>
          <w:color w:val="000000" w:themeColor="text1"/>
        </w:rPr>
      </w:pPr>
    </w:p>
    <w:p w14:paraId="2DBF6D80" w14:textId="77777777" w:rsidR="009D3302" w:rsidRPr="00F217DF" w:rsidRDefault="001B4960" w:rsidP="009D3302">
      <w:pPr>
        <w:rPr>
          <w:rFonts w:ascii="Arial" w:hAnsi="Arial" w:cs="Arial"/>
          <w:color w:val="000000" w:themeColor="text1"/>
        </w:rPr>
      </w:pPr>
      <w:r>
        <w:rPr>
          <w:rFonts w:ascii="Arial" w:hAnsi="Arial" w:cs="Arial"/>
          <w:color w:val="000000" w:themeColor="text1"/>
        </w:rPr>
        <w:t xml:space="preserve">To ensure spillover effect to the private sector, the </w:t>
      </w:r>
      <w:r w:rsidRPr="001B4960">
        <w:rPr>
          <w:rFonts w:ascii="Arial" w:hAnsi="Arial" w:cs="Arial"/>
          <w:b/>
          <w:color w:val="000000" w:themeColor="text1"/>
        </w:rPr>
        <w:t>Beninese national professional building association,</w:t>
      </w:r>
      <w:r>
        <w:rPr>
          <w:rFonts w:ascii="Arial" w:hAnsi="Arial" w:cs="Arial"/>
          <w:color w:val="000000" w:themeColor="text1"/>
        </w:rPr>
        <w:t xml:space="preserve"> A</w:t>
      </w:r>
      <w:r w:rsidR="009D3302" w:rsidRPr="0071375F">
        <w:rPr>
          <w:rFonts w:ascii="Arial" w:hAnsi="Arial" w:cs="Arial"/>
          <w:i/>
          <w:color w:val="000000" w:themeColor="text1"/>
        </w:rPr>
        <w:t>ssociation Nationale des Entreprises de Construction des Travaux Publics et des Activités Connexes</w:t>
      </w:r>
      <w:r w:rsidR="009D3302" w:rsidRPr="0071375F">
        <w:rPr>
          <w:rFonts w:ascii="Arial" w:hAnsi="Arial" w:cs="Arial"/>
          <w:color w:val="000000" w:themeColor="text1"/>
        </w:rPr>
        <w:t xml:space="preserve"> (ANECA)</w:t>
      </w:r>
      <w:r>
        <w:rPr>
          <w:rFonts w:ascii="Arial" w:hAnsi="Arial" w:cs="Arial"/>
          <w:color w:val="000000" w:themeColor="text1"/>
        </w:rPr>
        <w:t>, will be informed on climate change adaptation</w:t>
      </w:r>
      <w:r w:rsidR="00322E9F" w:rsidRPr="00F217DF">
        <w:rPr>
          <w:rFonts w:ascii="Arial" w:hAnsi="Arial" w:cs="Arial"/>
          <w:color w:val="000000" w:themeColor="text1"/>
        </w:rPr>
        <w:t xml:space="preserve"> and the needs to consider climate-proof infrastructures.</w:t>
      </w:r>
      <w:r w:rsidR="009D3302" w:rsidRPr="00F217DF">
        <w:rPr>
          <w:rFonts w:ascii="Arial" w:hAnsi="Arial" w:cs="Arial"/>
          <w:color w:val="000000" w:themeColor="text1"/>
        </w:rPr>
        <w:t> </w:t>
      </w:r>
    </w:p>
    <w:p w14:paraId="23D8A457" w14:textId="77777777" w:rsidR="00023C41" w:rsidRPr="00F217DF" w:rsidRDefault="00023C41" w:rsidP="009D3302">
      <w:pPr>
        <w:rPr>
          <w:rFonts w:ascii="Arial" w:hAnsi="Arial" w:cs="Arial"/>
          <w:color w:val="000000" w:themeColor="text1"/>
        </w:rPr>
      </w:pPr>
    </w:p>
    <w:p w14:paraId="4925531B" w14:textId="77777777" w:rsidR="00322E9F" w:rsidRPr="00F217DF" w:rsidRDefault="00322E9F" w:rsidP="009D3302">
      <w:pPr>
        <w:rPr>
          <w:rFonts w:ascii="Arial" w:hAnsi="Arial" w:cs="Arial"/>
          <w:color w:val="000000" w:themeColor="text1"/>
        </w:rPr>
      </w:pPr>
      <w:r w:rsidRPr="00F217DF">
        <w:rPr>
          <w:rFonts w:ascii="Arial" w:hAnsi="Arial" w:cs="Arial"/>
          <w:color w:val="000000" w:themeColor="text1"/>
        </w:rPr>
        <w:t xml:space="preserve">The </w:t>
      </w:r>
      <w:r w:rsidR="009D3302" w:rsidRPr="00D30B4C">
        <w:rPr>
          <w:rFonts w:ascii="Arial" w:hAnsi="Arial" w:cs="Arial"/>
          <w:b/>
          <w:color w:val="000000" w:themeColor="text1"/>
        </w:rPr>
        <w:t>Benin Agricultural Research Institute (INRAB)</w:t>
      </w:r>
      <w:r w:rsidRPr="00F217DF">
        <w:rPr>
          <w:rStyle w:val="FootnoteReference"/>
          <w:rFonts w:cs="Arial"/>
          <w:color w:val="000000" w:themeColor="text1"/>
        </w:rPr>
        <w:footnoteReference w:id="42"/>
      </w:r>
      <w:r w:rsidR="009D3302" w:rsidRPr="00F217DF">
        <w:rPr>
          <w:rFonts w:ascii="Arial" w:hAnsi="Arial" w:cs="Arial"/>
          <w:color w:val="000000" w:themeColor="text1"/>
        </w:rPr>
        <w:t xml:space="preserve"> will be another </w:t>
      </w:r>
      <w:r w:rsidRPr="00F217DF">
        <w:rPr>
          <w:rFonts w:ascii="Arial" w:hAnsi="Arial" w:cs="Arial"/>
          <w:color w:val="000000" w:themeColor="text1"/>
        </w:rPr>
        <w:t>important partner</w:t>
      </w:r>
      <w:r w:rsidR="009D3302" w:rsidRPr="00F217DF">
        <w:rPr>
          <w:rFonts w:ascii="Arial" w:hAnsi="Arial" w:cs="Arial"/>
          <w:color w:val="000000" w:themeColor="text1"/>
        </w:rPr>
        <w:t xml:space="preserve">. </w:t>
      </w:r>
      <w:r w:rsidRPr="00F217DF">
        <w:rPr>
          <w:rFonts w:ascii="Arial" w:hAnsi="Arial" w:cs="Arial"/>
          <w:color w:val="000000" w:themeColor="text1"/>
        </w:rPr>
        <w:t>After the</w:t>
      </w:r>
      <w:r w:rsidR="009D3302" w:rsidRPr="00F217DF">
        <w:rPr>
          <w:rFonts w:ascii="Arial" w:hAnsi="Arial" w:cs="Arial"/>
          <w:color w:val="000000" w:themeColor="text1"/>
        </w:rPr>
        <w:t xml:space="preserve"> successful </w:t>
      </w:r>
      <w:r w:rsidRPr="00F217DF">
        <w:rPr>
          <w:rFonts w:ascii="Arial" w:hAnsi="Arial" w:cs="Arial"/>
          <w:color w:val="000000" w:themeColor="text1"/>
        </w:rPr>
        <w:t xml:space="preserve">contribution of INRAB in </w:t>
      </w:r>
      <w:r w:rsidR="009D3302" w:rsidRPr="00F217DF">
        <w:rPr>
          <w:rFonts w:ascii="Arial" w:hAnsi="Arial" w:cs="Arial"/>
          <w:color w:val="000000" w:themeColor="text1"/>
        </w:rPr>
        <w:t xml:space="preserve">the NAPA-1 project, </w:t>
      </w:r>
      <w:r w:rsidRPr="00F217DF">
        <w:rPr>
          <w:rFonts w:ascii="Arial" w:hAnsi="Arial" w:cs="Arial"/>
          <w:color w:val="000000" w:themeColor="text1"/>
        </w:rPr>
        <w:t>collaboration</w:t>
      </w:r>
      <w:r w:rsidR="009D3302" w:rsidRPr="00F217DF">
        <w:rPr>
          <w:rFonts w:ascii="Arial" w:hAnsi="Arial" w:cs="Arial"/>
          <w:color w:val="000000" w:themeColor="text1"/>
        </w:rPr>
        <w:t xml:space="preserve"> will </w:t>
      </w:r>
      <w:r w:rsidRPr="00F217DF">
        <w:rPr>
          <w:rFonts w:ascii="Arial" w:hAnsi="Arial" w:cs="Arial"/>
          <w:color w:val="000000" w:themeColor="text1"/>
        </w:rPr>
        <w:t>continue</w:t>
      </w:r>
      <w:r w:rsidR="000647E9" w:rsidRPr="00F217DF">
        <w:rPr>
          <w:rFonts w:ascii="Arial" w:hAnsi="Arial" w:cs="Arial"/>
          <w:color w:val="000000" w:themeColor="text1"/>
        </w:rPr>
        <w:t xml:space="preserve"> by disseminating </w:t>
      </w:r>
      <w:r w:rsidR="009D3302" w:rsidRPr="00F217DF">
        <w:rPr>
          <w:rFonts w:ascii="Arial" w:hAnsi="Arial" w:cs="Arial"/>
          <w:color w:val="000000" w:themeColor="text1"/>
        </w:rPr>
        <w:t>innovative</w:t>
      </w:r>
      <w:r w:rsidRPr="00F217DF">
        <w:rPr>
          <w:rFonts w:ascii="Arial" w:hAnsi="Arial" w:cs="Arial"/>
          <w:color w:val="000000" w:themeColor="text1"/>
        </w:rPr>
        <w:t>, adaptive</w:t>
      </w:r>
      <w:r w:rsidR="009D3302" w:rsidRPr="00F217DF">
        <w:rPr>
          <w:rFonts w:ascii="Arial" w:hAnsi="Arial" w:cs="Arial"/>
          <w:color w:val="000000" w:themeColor="text1"/>
        </w:rPr>
        <w:t xml:space="preserve"> and resilient farming techniques.</w:t>
      </w:r>
    </w:p>
    <w:p w14:paraId="37F200CF" w14:textId="77777777" w:rsidR="00322E9F" w:rsidRPr="00F217DF" w:rsidRDefault="00322E9F" w:rsidP="009D3302">
      <w:pPr>
        <w:rPr>
          <w:rFonts w:ascii="Arial" w:hAnsi="Arial" w:cs="Arial"/>
          <w:color w:val="000000" w:themeColor="text1"/>
        </w:rPr>
      </w:pPr>
    </w:p>
    <w:p w14:paraId="5A15E269" w14:textId="77777777" w:rsidR="009D3302" w:rsidRPr="00F217DF" w:rsidRDefault="004F1184" w:rsidP="009D3302">
      <w:pPr>
        <w:rPr>
          <w:rFonts w:ascii="Arial" w:hAnsi="Arial" w:cs="Arial"/>
          <w:color w:val="000000" w:themeColor="text1"/>
        </w:rPr>
      </w:pPr>
      <w:r w:rsidRPr="00F217DF">
        <w:rPr>
          <w:rFonts w:ascii="Arial" w:hAnsi="Arial" w:cs="Arial"/>
          <w:color w:val="000000" w:themeColor="text1"/>
        </w:rPr>
        <w:t>T</w:t>
      </w:r>
      <w:r w:rsidR="00322E9F" w:rsidRPr="00F217DF">
        <w:rPr>
          <w:rFonts w:ascii="Arial" w:hAnsi="Arial" w:cs="Arial"/>
          <w:color w:val="000000" w:themeColor="text1"/>
        </w:rPr>
        <w:t xml:space="preserve">he </w:t>
      </w:r>
      <w:r w:rsidR="00271D9A" w:rsidRPr="00D30B4C">
        <w:rPr>
          <w:rFonts w:ascii="Arial" w:hAnsi="Arial" w:cs="Arial"/>
          <w:b/>
          <w:color w:val="000000" w:themeColor="text1"/>
        </w:rPr>
        <w:t>Internationa</w:t>
      </w:r>
      <w:r w:rsidR="00322E9F" w:rsidRPr="00D30B4C">
        <w:rPr>
          <w:rFonts w:ascii="Arial" w:hAnsi="Arial" w:cs="Arial"/>
          <w:b/>
          <w:color w:val="000000" w:themeColor="text1"/>
        </w:rPr>
        <w:t>l Network for Bamboo and Rattan</w:t>
      </w:r>
      <w:r w:rsidR="00271D9A" w:rsidRPr="00D30B4C">
        <w:rPr>
          <w:rFonts w:ascii="Arial" w:hAnsi="Arial" w:cs="Arial"/>
          <w:b/>
          <w:color w:val="000000" w:themeColor="text1"/>
        </w:rPr>
        <w:t xml:space="preserve"> (</w:t>
      </w:r>
      <w:r w:rsidR="009D3302" w:rsidRPr="00D30B4C">
        <w:rPr>
          <w:rFonts w:ascii="Arial" w:hAnsi="Arial" w:cs="Arial"/>
          <w:b/>
          <w:color w:val="000000" w:themeColor="text1"/>
        </w:rPr>
        <w:t>INBAR</w:t>
      </w:r>
      <w:r w:rsidR="00271D9A" w:rsidRPr="00D30B4C">
        <w:rPr>
          <w:rFonts w:ascii="Arial" w:hAnsi="Arial" w:cs="Arial"/>
          <w:b/>
          <w:color w:val="000000" w:themeColor="text1"/>
        </w:rPr>
        <w:t>)</w:t>
      </w:r>
      <w:r w:rsidRPr="00F217DF">
        <w:rPr>
          <w:rStyle w:val="FootnoteReference"/>
          <w:rFonts w:cs="Arial"/>
          <w:color w:val="000000" w:themeColor="text1"/>
        </w:rPr>
        <w:footnoteReference w:id="43"/>
      </w:r>
      <w:r w:rsidR="009D3302" w:rsidRPr="00F217DF">
        <w:rPr>
          <w:rFonts w:ascii="Arial" w:hAnsi="Arial" w:cs="Arial"/>
          <w:color w:val="000000" w:themeColor="text1"/>
        </w:rPr>
        <w:t xml:space="preserve">, an intergovernmental organization established in 1997 </w:t>
      </w:r>
      <w:r w:rsidRPr="00F217DF">
        <w:rPr>
          <w:rFonts w:ascii="Arial" w:hAnsi="Arial" w:cs="Arial"/>
          <w:color w:val="000000" w:themeColor="text1"/>
        </w:rPr>
        <w:t>to develop and promote innovative solutions to poverty and environmental sustainability using bamboo and rattan will also be involved in the project. The organization totals</w:t>
      </w:r>
      <w:r w:rsidR="009D3302" w:rsidRPr="00F217DF">
        <w:rPr>
          <w:rFonts w:ascii="Arial" w:hAnsi="Arial" w:cs="Arial"/>
          <w:color w:val="000000" w:themeColor="text1"/>
        </w:rPr>
        <w:t xml:space="preserve"> currently 4</w:t>
      </w:r>
      <w:r w:rsidRPr="00F217DF">
        <w:rPr>
          <w:rFonts w:ascii="Arial" w:hAnsi="Arial" w:cs="Arial"/>
          <w:color w:val="000000" w:themeColor="text1"/>
        </w:rPr>
        <w:t>2</w:t>
      </w:r>
      <w:r w:rsidR="009D3302" w:rsidRPr="00F217DF">
        <w:rPr>
          <w:rFonts w:ascii="Arial" w:hAnsi="Arial" w:cs="Arial"/>
          <w:color w:val="000000" w:themeColor="text1"/>
        </w:rPr>
        <w:t xml:space="preserve"> Member</w:t>
      </w:r>
      <w:r w:rsidRPr="00F217DF">
        <w:rPr>
          <w:rFonts w:ascii="Arial" w:hAnsi="Arial" w:cs="Arial"/>
          <w:color w:val="000000" w:themeColor="text1"/>
        </w:rPr>
        <w:t xml:space="preserve"> States</w:t>
      </w:r>
      <w:r w:rsidR="009D3302" w:rsidRPr="00F217DF">
        <w:rPr>
          <w:rFonts w:ascii="Arial" w:hAnsi="Arial" w:cs="Arial"/>
          <w:color w:val="000000" w:themeColor="text1"/>
        </w:rPr>
        <w:t>, among which Benin</w:t>
      </w:r>
      <w:r w:rsidRPr="00F217DF">
        <w:rPr>
          <w:rFonts w:ascii="Arial" w:hAnsi="Arial" w:cs="Arial"/>
          <w:color w:val="000000" w:themeColor="text1"/>
        </w:rPr>
        <w:t xml:space="preserve"> since 1999</w:t>
      </w:r>
      <w:r w:rsidRPr="00F217DF">
        <w:rPr>
          <w:rStyle w:val="FootnoteReference"/>
          <w:rFonts w:cs="Arial"/>
          <w:color w:val="000000" w:themeColor="text1"/>
        </w:rPr>
        <w:footnoteReference w:id="44"/>
      </w:r>
      <w:r w:rsidR="009D3302" w:rsidRPr="00F217DF">
        <w:rPr>
          <w:rFonts w:ascii="Arial" w:hAnsi="Arial" w:cs="Arial"/>
          <w:color w:val="000000" w:themeColor="text1"/>
        </w:rPr>
        <w:t xml:space="preserve">. </w:t>
      </w:r>
      <w:r w:rsidRPr="00F217DF">
        <w:rPr>
          <w:rFonts w:ascii="Arial" w:hAnsi="Arial" w:cs="Arial"/>
          <w:color w:val="000000" w:themeColor="text1"/>
        </w:rPr>
        <w:t>INBAR</w:t>
      </w:r>
      <w:r w:rsidR="009D3302" w:rsidRPr="00F217DF">
        <w:rPr>
          <w:rFonts w:ascii="Arial" w:hAnsi="Arial" w:cs="Arial"/>
          <w:color w:val="000000" w:themeColor="text1"/>
        </w:rPr>
        <w:t xml:space="preserve"> aims improving the well-being of producers and users of bamboo and rattan in the context of a sustainable bamboo and rattan resource base by consolidating, coordinating and supporting strategic and adaptive research </w:t>
      </w:r>
      <w:r w:rsidR="00271D9A" w:rsidRPr="00F217DF">
        <w:rPr>
          <w:rFonts w:ascii="Arial" w:hAnsi="Arial" w:cs="Arial"/>
          <w:color w:val="000000" w:themeColor="text1"/>
        </w:rPr>
        <w:t>and development. The goal of this</w:t>
      </w:r>
      <w:r w:rsidR="009D3302" w:rsidRPr="00F217DF">
        <w:rPr>
          <w:rFonts w:ascii="Arial" w:hAnsi="Arial" w:cs="Arial"/>
          <w:color w:val="000000" w:themeColor="text1"/>
        </w:rPr>
        <w:t xml:space="preserve"> partnership wil</w:t>
      </w:r>
      <w:r w:rsidR="00271D9A" w:rsidRPr="00F217DF">
        <w:rPr>
          <w:rFonts w:ascii="Arial" w:hAnsi="Arial" w:cs="Arial"/>
          <w:color w:val="000000" w:themeColor="text1"/>
        </w:rPr>
        <w:t>l be the organization of</w:t>
      </w:r>
      <w:r w:rsidRPr="00F217DF">
        <w:rPr>
          <w:rFonts w:ascii="Arial" w:hAnsi="Arial" w:cs="Arial"/>
          <w:color w:val="000000" w:themeColor="text1"/>
        </w:rPr>
        <w:t xml:space="preserve"> </w:t>
      </w:r>
      <w:r w:rsidR="00271D9A" w:rsidRPr="00F217DF">
        <w:rPr>
          <w:rFonts w:ascii="Arial" w:hAnsi="Arial" w:cs="Arial"/>
          <w:color w:val="000000" w:themeColor="text1"/>
        </w:rPr>
        <w:t>bamboo</w:t>
      </w:r>
      <w:r w:rsidR="009D3302" w:rsidRPr="00F217DF">
        <w:rPr>
          <w:rFonts w:ascii="Arial" w:hAnsi="Arial" w:cs="Arial"/>
          <w:color w:val="000000" w:themeColor="text1"/>
        </w:rPr>
        <w:t>-related activities</w:t>
      </w:r>
      <w:r w:rsidRPr="00F217DF">
        <w:rPr>
          <w:rFonts w:ascii="Arial" w:hAnsi="Arial" w:cs="Arial"/>
          <w:color w:val="000000" w:themeColor="text1"/>
        </w:rPr>
        <w:t xml:space="preserve"> to mitigate the adverse effects of climate change in a watershed in Benin</w:t>
      </w:r>
      <w:r w:rsidR="009D3302" w:rsidRPr="00F217DF">
        <w:rPr>
          <w:rFonts w:ascii="Arial" w:hAnsi="Arial" w:cs="Arial"/>
          <w:color w:val="000000" w:themeColor="text1"/>
        </w:rPr>
        <w:t xml:space="preserve">. </w:t>
      </w:r>
    </w:p>
    <w:p w14:paraId="149BAE7D" w14:textId="77777777" w:rsidR="00A7241D" w:rsidRDefault="00A7241D" w:rsidP="00A7241D">
      <w:pPr>
        <w:spacing w:after="0"/>
        <w:ind w:left="720"/>
        <w:jc w:val="left"/>
        <w:rPr>
          <w:rFonts w:ascii="Arial" w:hAnsi="Arial" w:cs="Arial"/>
          <w:color w:val="000000" w:themeColor="text1"/>
        </w:rPr>
      </w:pPr>
    </w:p>
    <w:p w14:paraId="3381AACE" w14:textId="77777777" w:rsidR="00D30B4C" w:rsidRPr="00F217DF" w:rsidRDefault="00D30B4C" w:rsidP="00A7241D">
      <w:pPr>
        <w:spacing w:after="0"/>
        <w:ind w:left="720"/>
        <w:jc w:val="left"/>
        <w:rPr>
          <w:rFonts w:ascii="Arial" w:hAnsi="Arial" w:cs="Arial"/>
          <w:color w:val="000000" w:themeColor="text1"/>
        </w:rPr>
      </w:pPr>
    </w:p>
    <w:p w14:paraId="10827FEC" w14:textId="77777777" w:rsidR="00393350" w:rsidRPr="00F217DF" w:rsidRDefault="00A572FB" w:rsidP="00454B91">
      <w:pPr>
        <w:pStyle w:val="Heading2"/>
        <w:rPr>
          <w:rFonts w:cs="Arial"/>
          <w:color w:val="000000" w:themeColor="text1"/>
          <w:lang w:val="en-US"/>
        </w:rPr>
      </w:pPr>
      <w:bookmarkStart w:id="36" w:name="_Toc484513751"/>
      <w:r w:rsidRPr="00F217DF">
        <w:rPr>
          <w:rFonts w:cs="Arial"/>
          <w:color w:val="000000" w:themeColor="text1"/>
          <w:lang w:val="en-US"/>
        </w:rPr>
        <w:t>Stakeholder</w:t>
      </w:r>
      <w:r w:rsidR="00FB2DF0" w:rsidRPr="00F217DF">
        <w:rPr>
          <w:rFonts w:cs="Arial"/>
          <w:color w:val="000000" w:themeColor="text1"/>
          <w:lang w:val="en-US"/>
        </w:rPr>
        <w:t>s’</w:t>
      </w:r>
      <w:r w:rsidRPr="00F217DF">
        <w:rPr>
          <w:rFonts w:cs="Arial"/>
          <w:color w:val="000000" w:themeColor="text1"/>
          <w:lang w:val="en-US"/>
        </w:rPr>
        <w:t xml:space="preserve"> engagement</w:t>
      </w:r>
      <w:bookmarkEnd w:id="36"/>
      <w:r w:rsidR="00707A93" w:rsidRPr="00F217DF">
        <w:rPr>
          <w:rFonts w:cs="Arial"/>
          <w:color w:val="000000" w:themeColor="text1"/>
          <w:lang w:val="en-US"/>
        </w:rPr>
        <w:t xml:space="preserve"> </w:t>
      </w:r>
    </w:p>
    <w:p w14:paraId="79724777" w14:textId="77777777" w:rsidR="00B10F83" w:rsidRPr="00F217DF" w:rsidRDefault="00B10F83" w:rsidP="00B10F83">
      <w:pPr>
        <w:pStyle w:val="ListParagraph"/>
        <w:rPr>
          <w:rFonts w:ascii="Arial" w:hAnsi="Arial" w:cs="Arial"/>
          <w:color w:val="000000" w:themeColor="text1"/>
        </w:rPr>
      </w:pPr>
    </w:p>
    <w:p w14:paraId="302C8C0E" w14:textId="77777777" w:rsidR="0057468C" w:rsidRPr="00F217DF" w:rsidRDefault="00FB2DF0" w:rsidP="005B2DBF">
      <w:pPr>
        <w:spacing w:after="0" w:line="276" w:lineRule="auto"/>
        <w:rPr>
          <w:rFonts w:ascii="Arial" w:hAnsi="Arial" w:cs="Arial"/>
          <w:color w:val="000000" w:themeColor="text1"/>
        </w:rPr>
      </w:pPr>
      <w:r w:rsidRPr="00F217DF">
        <w:rPr>
          <w:rFonts w:ascii="Arial" w:hAnsi="Arial" w:cs="Arial"/>
          <w:color w:val="000000" w:themeColor="text1"/>
        </w:rPr>
        <w:t xml:space="preserve">An important </w:t>
      </w:r>
      <w:r w:rsidR="0057468C" w:rsidRPr="00F217DF">
        <w:rPr>
          <w:rFonts w:ascii="Arial" w:hAnsi="Arial" w:cs="Arial"/>
          <w:color w:val="000000" w:themeColor="text1"/>
        </w:rPr>
        <w:t>prerequisite</w:t>
      </w:r>
      <w:r w:rsidRPr="00F217DF">
        <w:rPr>
          <w:rFonts w:ascii="Arial" w:hAnsi="Arial" w:cs="Arial"/>
          <w:color w:val="000000" w:themeColor="text1"/>
        </w:rPr>
        <w:t xml:space="preserve"> to guarantee the success of any project</w:t>
      </w:r>
      <w:r w:rsidR="0057468C" w:rsidRPr="00F217DF">
        <w:rPr>
          <w:rFonts w:ascii="Arial" w:hAnsi="Arial" w:cs="Arial"/>
          <w:color w:val="000000" w:themeColor="text1"/>
        </w:rPr>
        <w:t xml:space="preserve"> is to engage</w:t>
      </w:r>
      <w:r w:rsidR="000A6362" w:rsidRPr="00F217DF">
        <w:rPr>
          <w:rFonts w:ascii="Arial" w:hAnsi="Arial" w:cs="Arial"/>
          <w:color w:val="000000" w:themeColor="text1"/>
        </w:rPr>
        <w:t xml:space="preserve"> stakeholder</w:t>
      </w:r>
      <w:r w:rsidR="0057468C" w:rsidRPr="00F217DF">
        <w:rPr>
          <w:rFonts w:ascii="Arial" w:hAnsi="Arial" w:cs="Arial"/>
          <w:color w:val="000000" w:themeColor="text1"/>
        </w:rPr>
        <w:t>s and final beneficiaries, in</w:t>
      </w:r>
      <w:r w:rsidR="003B3065">
        <w:rPr>
          <w:rFonts w:ascii="Arial" w:hAnsi="Arial" w:cs="Arial"/>
          <w:color w:val="000000" w:themeColor="text1"/>
        </w:rPr>
        <w:t>cluding in this case:</w:t>
      </w:r>
      <w:r w:rsidR="0057468C" w:rsidRPr="00F217DF">
        <w:rPr>
          <w:rFonts w:ascii="Arial" w:hAnsi="Arial" w:cs="Arial"/>
          <w:color w:val="000000" w:themeColor="text1"/>
        </w:rPr>
        <w:t xml:space="preserve"> poor farmers, experts in agricultural extension services, </w:t>
      </w:r>
      <w:r w:rsidR="00650506">
        <w:rPr>
          <w:rFonts w:ascii="Arial" w:hAnsi="Arial" w:cs="Arial"/>
          <w:color w:val="000000" w:themeColor="text1"/>
        </w:rPr>
        <w:t xml:space="preserve">NGOs, </w:t>
      </w:r>
      <w:r w:rsidR="0057468C" w:rsidRPr="00F217DF">
        <w:rPr>
          <w:rFonts w:ascii="Arial" w:hAnsi="Arial" w:cs="Arial"/>
          <w:color w:val="000000" w:themeColor="text1"/>
        </w:rPr>
        <w:t>the targeted municipalities, and the aforementioned partners</w:t>
      </w:r>
      <w:r w:rsidR="000A6362" w:rsidRPr="00F217DF">
        <w:rPr>
          <w:rFonts w:ascii="Arial" w:hAnsi="Arial" w:cs="Arial"/>
          <w:color w:val="000000" w:themeColor="text1"/>
        </w:rPr>
        <w:t>.</w:t>
      </w:r>
      <w:r w:rsidR="0057468C" w:rsidRPr="00F217DF">
        <w:rPr>
          <w:rFonts w:ascii="Arial" w:hAnsi="Arial" w:cs="Arial"/>
          <w:color w:val="000000" w:themeColor="text1"/>
        </w:rPr>
        <w:t xml:space="preserve"> </w:t>
      </w:r>
      <w:r w:rsidR="00B10F83" w:rsidRPr="00F217DF">
        <w:rPr>
          <w:rFonts w:ascii="Arial" w:hAnsi="Arial" w:cs="Arial"/>
          <w:color w:val="000000" w:themeColor="text1"/>
        </w:rPr>
        <w:t xml:space="preserve">The </w:t>
      </w:r>
      <w:r w:rsidR="009D6A5E" w:rsidRPr="00F217DF">
        <w:rPr>
          <w:rFonts w:ascii="Arial" w:hAnsi="Arial" w:cs="Arial"/>
          <w:color w:val="000000" w:themeColor="text1"/>
        </w:rPr>
        <w:t>municipalities</w:t>
      </w:r>
      <w:r w:rsidR="00E72E05" w:rsidRPr="00F217DF">
        <w:rPr>
          <w:rFonts w:ascii="Arial" w:hAnsi="Arial" w:cs="Arial"/>
          <w:color w:val="000000" w:themeColor="text1"/>
        </w:rPr>
        <w:t xml:space="preserve"> </w:t>
      </w:r>
      <w:r w:rsidR="0057468C" w:rsidRPr="00F217DF">
        <w:rPr>
          <w:rFonts w:ascii="Arial" w:hAnsi="Arial" w:cs="Arial"/>
          <w:color w:val="000000" w:themeColor="text1"/>
        </w:rPr>
        <w:t xml:space="preserve">engaged in the project are </w:t>
      </w:r>
      <w:r w:rsidR="00E72E05" w:rsidRPr="00F217DF">
        <w:rPr>
          <w:rFonts w:ascii="Arial" w:hAnsi="Arial" w:cs="Arial"/>
          <w:color w:val="000000" w:themeColor="text1"/>
        </w:rPr>
        <w:t>Avrankou, Bohicon, Bopa, Ouaké and Savalou</w:t>
      </w:r>
      <w:r w:rsidR="0057468C" w:rsidRPr="00F217DF">
        <w:rPr>
          <w:rFonts w:ascii="Arial" w:hAnsi="Arial" w:cs="Arial"/>
          <w:color w:val="000000" w:themeColor="text1"/>
        </w:rPr>
        <w:t>. They have</w:t>
      </w:r>
      <w:r w:rsidR="00B10F83" w:rsidRPr="00F217DF">
        <w:rPr>
          <w:rFonts w:ascii="Arial" w:hAnsi="Arial" w:cs="Arial"/>
          <w:color w:val="000000" w:themeColor="text1"/>
        </w:rPr>
        <w:t xml:space="preserve"> been identified as priority areas of intervention by the </w:t>
      </w:r>
      <w:r w:rsidR="0057468C" w:rsidRPr="00F217DF">
        <w:rPr>
          <w:rFonts w:ascii="Arial" w:hAnsi="Arial" w:cs="Arial"/>
          <w:color w:val="000000" w:themeColor="text1"/>
        </w:rPr>
        <w:t>GoB</w:t>
      </w:r>
      <w:r w:rsidR="00B10F83" w:rsidRPr="00F217DF">
        <w:rPr>
          <w:rFonts w:ascii="Arial" w:hAnsi="Arial" w:cs="Arial"/>
          <w:color w:val="000000" w:themeColor="text1"/>
        </w:rPr>
        <w:t xml:space="preserve"> and the UNDP</w:t>
      </w:r>
      <w:r w:rsidR="0057468C" w:rsidRPr="00F217DF">
        <w:rPr>
          <w:rFonts w:ascii="Arial" w:hAnsi="Arial" w:cs="Arial"/>
          <w:color w:val="000000" w:themeColor="text1"/>
        </w:rPr>
        <w:t xml:space="preserve">, and have demonstrated their willingness to participate to the project during </w:t>
      </w:r>
      <w:r w:rsidR="0057468C" w:rsidRPr="00EA5AE3">
        <w:rPr>
          <w:rFonts w:ascii="Arial" w:hAnsi="Arial" w:cs="Arial"/>
          <w:color w:val="000000" w:themeColor="text1"/>
        </w:rPr>
        <w:t xml:space="preserve">the </w:t>
      </w:r>
      <w:r w:rsidR="00650506" w:rsidRPr="00EA5AE3">
        <w:rPr>
          <w:rFonts w:ascii="Arial" w:hAnsi="Arial" w:cs="Arial"/>
        </w:rPr>
        <w:t>project preparation</w:t>
      </w:r>
      <w:r w:rsidR="00650506" w:rsidRPr="00EA5AE3">
        <w:rPr>
          <w:rFonts w:ascii="Arial" w:hAnsi="Arial" w:cs="Arial"/>
          <w:color w:val="000000" w:themeColor="text1"/>
          <w:sz w:val="18"/>
        </w:rPr>
        <w:t xml:space="preserve"> </w:t>
      </w:r>
      <w:r w:rsidR="0057468C" w:rsidRPr="00EA5AE3">
        <w:rPr>
          <w:rFonts w:ascii="Arial" w:hAnsi="Arial" w:cs="Arial"/>
          <w:color w:val="000000" w:themeColor="text1"/>
        </w:rPr>
        <w:t>consultations</w:t>
      </w:r>
      <w:r w:rsidR="0057468C" w:rsidRPr="00F217DF">
        <w:rPr>
          <w:rFonts w:ascii="Arial" w:hAnsi="Arial" w:cs="Arial"/>
          <w:color w:val="000000" w:themeColor="text1"/>
        </w:rPr>
        <w:t xml:space="preserve">. </w:t>
      </w:r>
      <w:r w:rsidR="003B3065">
        <w:rPr>
          <w:rFonts w:ascii="Arial" w:hAnsi="Arial" w:cs="Arial"/>
          <w:color w:val="000000" w:themeColor="text1"/>
        </w:rPr>
        <w:t xml:space="preserve">Several Municipalities contributed financially during the </w:t>
      </w:r>
      <w:r w:rsidR="0057468C" w:rsidRPr="00F217DF">
        <w:rPr>
          <w:rFonts w:ascii="Arial" w:hAnsi="Arial" w:cs="Arial"/>
          <w:color w:val="000000" w:themeColor="text1"/>
        </w:rPr>
        <w:t>NAPA-1 project.</w:t>
      </w:r>
    </w:p>
    <w:p w14:paraId="3805B740" w14:textId="77777777" w:rsidR="0057468C" w:rsidRPr="00F217DF" w:rsidRDefault="0057468C" w:rsidP="005B2DBF">
      <w:pPr>
        <w:spacing w:after="0" w:line="276" w:lineRule="auto"/>
        <w:rPr>
          <w:rFonts w:ascii="Arial" w:hAnsi="Arial" w:cs="Arial"/>
          <w:color w:val="000000" w:themeColor="text1"/>
        </w:rPr>
      </w:pPr>
    </w:p>
    <w:p w14:paraId="4E53D4A3" w14:textId="77777777" w:rsidR="00A67AD3" w:rsidRPr="00F217DF" w:rsidRDefault="00A67AD3" w:rsidP="005B2DBF">
      <w:pPr>
        <w:spacing w:after="0" w:line="276" w:lineRule="auto"/>
        <w:rPr>
          <w:rFonts w:ascii="Arial" w:hAnsi="Arial" w:cs="Arial"/>
          <w:color w:val="000000" w:themeColor="text1"/>
        </w:rPr>
      </w:pPr>
    </w:p>
    <w:p w14:paraId="01114883" w14:textId="77777777" w:rsidR="00B10F83" w:rsidRPr="00F217DF" w:rsidRDefault="00B10F83" w:rsidP="005B2DBF">
      <w:pPr>
        <w:spacing w:after="0" w:line="276" w:lineRule="auto"/>
        <w:rPr>
          <w:rFonts w:ascii="Arial" w:hAnsi="Arial" w:cs="Arial"/>
          <w:color w:val="000000" w:themeColor="text1"/>
        </w:rPr>
      </w:pPr>
      <w:r w:rsidRPr="00F217DF">
        <w:rPr>
          <w:rFonts w:ascii="Arial" w:hAnsi="Arial" w:cs="Arial"/>
          <w:color w:val="000000" w:themeColor="text1"/>
        </w:rPr>
        <w:t xml:space="preserve">The main </w:t>
      </w:r>
      <w:r w:rsidR="0057468C" w:rsidRPr="00F217DF">
        <w:rPr>
          <w:rFonts w:ascii="Arial" w:hAnsi="Arial" w:cs="Arial"/>
          <w:color w:val="000000" w:themeColor="text1"/>
        </w:rPr>
        <w:t>national</w:t>
      </w:r>
      <w:r w:rsidRPr="00F217DF">
        <w:rPr>
          <w:rFonts w:ascii="Arial" w:hAnsi="Arial" w:cs="Arial"/>
          <w:color w:val="000000" w:themeColor="text1"/>
        </w:rPr>
        <w:t xml:space="preserve"> partners and stakeholders </w:t>
      </w:r>
      <w:r w:rsidR="008B2B05" w:rsidRPr="00F217DF">
        <w:rPr>
          <w:rFonts w:ascii="Arial" w:hAnsi="Arial" w:cs="Arial"/>
          <w:color w:val="000000" w:themeColor="text1"/>
        </w:rPr>
        <w:t xml:space="preserve">will be the </w:t>
      </w:r>
      <w:r w:rsidR="0057468C" w:rsidRPr="00F217DF">
        <w:rPr>
          <w:rFonts w:ascii="Arial" w:hAnsi="Arial" w:cs="Arial"/>
          <w:color w:val="000000" w:themeColor="text1"/>
        </w:rPr>
        <w:t>M</w:t>
      </w:r>
      <w:r w:rsidR="0031785F" w:rsidRPr="00F217DF">
        <w:rPr>
          <w:rFonts w:ascii="Arial" w:hAnsi="Arial" w:cs="Arial"/>
          <w:color w:val="000000" w:themeColor="text1"/>
        </w:rPr>
        <w:t>inistry of Plan and Development</w:t>
      </w:r>
      <w:r w:rsidRPr="00F217DF">
        <w:rPr>
          <w:rFonts w:ascii="Arial" w:hAnsi="Arial" w:cs="Arial"/>
          <w:color w:val="000000" w:themeColor="text1"/>
        </w:rPr>
        <w:t xml:space="preserve">, </w:t>
      </w:r>
      <w:r w:rsidR="0057468C" w:rsidRPr="00F217DF">
        <w:rPr>
          <w:rFonts w:ascii="Arial" w:hAnsi="Arial" w:cs="Arial"/>
          <w:color w:val="000000" w:themeColor="text1"/>
        </w:rPr>
        <w:t xml:space="preserve">the </w:t>
      </w:r>
      <w:r w:rsidRPr="00F217DF">
        <w:rPr>
          <w:rFonts w:ascii="Arial" w:hAnsi="Arial" w:cs="Arial"/>
          <w:color w:val="000000" w:themeColor="text1"/>
        </w:rPr>
        <w:t xml:space="preserve">Ministry of Agriculture, Livestock and Fishing, </w:t>
      </w:r>
      <w:r w:rsidR="002249CC" w:rsidRPr="00F217DF">
        <w:rPr>
          <w:rFonts w:ascii="Arial" w:hAnsi="Arial" w:cs="Arial"/>
          <w:color w:val="000000" w:themeColor="text1"/>
        </w:rPr>
        <w:t xml:space="preserve">the Ministry of Living Environment and Sustainable Development, </w:t>
      </w:r>
      <w:r w:rsidR="0057468C" w:rsidRPr="00F217DF">
        <w:rPr>
          <w:rFonts w:ascii="Arial" w:hAnsi="Arial" w:cs="Arial"/>
          <w:color w:val="000000" w:themeColor="text1"/>
        </w:rPr>
        <w:t>t</w:t>
      </w:r>
      <w:r w:rsidRPr="00F217DF">
        <w:rPr>
          <w:rFonts w:ascii="Arial" w:hAnsi="Arial" w:cs="Arial"/>
          <w:color w:val="000000" w:themeColor="text1"/>
        </w:rPr>
        <w:t xml:space="preserve">he Center of Expertise for Partnerships and Sustainable Development, </w:t>
      </w:r>
      <w:r w:rsidR="0057468C" w:rsidRPr="00F217DF">
        <w:rPr>
          <w:rFonts w:ascii="Arial" w:hAnsi="Arial" w:cs="Arial"/>
          <w:color w:val="000000" w:themeColor="text1"/>
        </w:rPr>
        <w:t>INRAB</w:t>
      </w:r>
      <w:r w:rsidRPr="00F217DF">
        <w:rPr>
          <w:rFonts w:ascii="Arial" w:hAnsi="Arial" w:cs="Arial"/>
          <w:color w:val="000000" w:themeColor="text1"/>
        </w:rPr>
        <w:t xml:space="preserve">, </w:t>
      </w:r>
      <w:r w:rsidR="0057468C" w:rsidRPr="00F217DF">
        <w:rPr>
          <w:rFonts w:ascii="Arial" w:hAnsi="Arial" w:cs="Arial"/>
          <w:color w:val="000000" w:themeColor="text1"/>
        </w:rPr>
        <w:t xml:space="preserve">and the </w:t>
      </w:r>
      <w:r w:rsidR="002249CC" w:rsidRPr="00F217DF">
        <w:rPr>
          <w:rFonts w:ascii="Arial" w:hAnsi="Arial" w:cs="Arial"/>
          <w:color w:val="000000" w:themeColor="text1"/>
        </w:rPr>
        <w:t xml:space="preserve">Ministry of Water, </w:t>
      </w:r>
      <w:r w:rsidRPr="00F217DF">
        <w:rPr>
          <w:rFonts w:ascii="Arial" w:hAnsi="Arial" w:cs="Arial"/>
          <w:color w:val="000000" w:themeColor="text1"/>
        </w:rPr>
        <w:t>Energy</w:t>
      </w:r>
      <w:r w:rsidR="002249CC" w:rsidRPr="00F217DF">
        <w:rPr>
          <w:rFonts w:ascii="Arial" w:hAnsi="Arial" w:cs="Arial"/>
          <w:color w:val="000000" w:themeColor="text1"/>
        </w:rPr>
        <w:t xml:space="preserve"> and Mining</w:t>
      </w:r>
      <w:r w:rsidRPr="00F217DF">
        <w:rPr>
          <w:rFonts w:ascii="Arial" w:hAnsi="Arial" w:cs="Arial"/>
          <w:color w:val="000000" w:themeColor="text1"/>
        </w:rPr>
        <w:t>.</w:t>
      </w:r>
    </w:p>
    <w:p w14:paraId="0F176E28" w14:textId="77777777" w:rsidR="00A67AD3" w:rsidRPr="00F217DF" w:rsidRDefault="00A67AD3" w:rsidP="005B2DBF">
      <w:pPr>
        <w:spacing w:after="0" w:line="276" w:lineRule="auto"/>
        <w:rPr>
          <w:rFonts w:ascii="Arial" w:hAnsi="Arial" w:cs="Arial"/>
          <w:color w:val="000000" w:themeColor="text1"/>
        </w:rPr>
      </w:pPr>
    </w:p>
    <w:p w14:paraId="10E9C096" w14:textId="77777777" w:rsidR="00B10F83" w:rsidRPr="00F217DF" w:rsidRDefault="00B10F83" w:rsidP="005B2DBF">
      <w:pPr>
        <w:spacing w:after="0" w:line="276" w:lineRule="auto"/>
        <w:rPr>
          <w:rFonts w:ascii="Arial" w:hAnsi="Arial" w:cs="Arial"/>
          <w:color w:val="000000" w:themeColor="text1"/>
        </w:rPr>
      </w:pPr>
      <w:r w:rsidRPr="00F217DF">
        <w:rPr>
          <w:rFonts w:ascii="Arial" w:hAnsi="Arial" w:cs="Arial"/>
          <w:color w:val="000000" w:themeColor="text1"/>
        </w:rPr>
        <w:t xml:space="preserve">The project will </w:t>
      </w:r>
      <w:r w:rsidR="002249CC" w:rsidRPr="00F217DF">
        <w:rPr>
          <w:rFonts w:ascii="Arial" w:hAnsi="Arial" w:cs="Arial"/>
          <w:color w:val="000000" w:themeColor="text1"/>
        </w:rPr>
        <w:t>also involve</w:t>
      </w:r>
      <w:r w:rsidRPr="00F217DF">
        <w:rPr>
          <w:rFonts w:ascii="Arial" w:hAnsi="Arial" w:cs="Arial"/>
          <w:color w:val="000000" w:themeColor="text1"/>
        </w:rPr>
        <w:t xml:space="preserve"> </w:t>
      </w:r>
      <w:r w:rsidR="00AB20E7" w:rsidRPr="00F217DF">
        <w:rPr>
          <w:rFonts w:ascii="Arial" w:hAnsi="Arial" w:cs="Arial"/>
          <w:color w:val="000000" w:themeColor="text1"/>
        </w:rPr>
        <w:t xml:space="preserve">the </w:t>
      </w:r>
      <w:r w:rsidRPr="00F217DF">
        <w:rPr>
          <w:rFonts w:ascii="Arial" w:hAnsi="Arial" w:cs="Arial"/>
          <w:color w:val="000000" w:themeColor="text1"/>
        </w:rPr>
        <w:t>University of Cotonou</w:t>
      </w:r>
      <w:r w:rsidR="002249CC" w:rsidRPr="00F217DF">
        <w:rPr>
          <w:rFonts w:ascii="Arial" w:hAnsi="Arial" w:cs="Arial"/>
          <w:color w:val="000000" w:themeColor="text1"/>
        </w:rPr>
        <w:t>, and facilitate international cooperation</w:t>
      </w:r>
      <w:r w:rsidRPr="00F217DF">
        <w:rPr>
          <w:rFonts w:ascii="Arial" w:hAnsi="Arial" w:cs="Arial"/>
          <w:color w:val="000000" w:themeColor="text1"/>
        </w:rPr>
        <w:t xml:space="preserve"> </w:t>
      </w:r>
      <w:r w:rsidR="002249CC" w:rsidRPr="00F217DF">
        <w:rPr>
          <w:rFonts w:ascii="Arial" w:hAnsi="Arial" w:cs="Arial"/>
          <w:color w:val="000000" w:themeColor="text1"/>
        </w:rPr>
        <w:t>with other</w:t>
      </w:r>
      <w:r w:rsidRPr="00F217DF">
        <w:rPr>
          <w:rFonts w:ascii="Arial" w:hAnsi="Arial" w:cs="Arial"/>
          <w:color w:val="000000" w:themeColor="text1"/>
        </w:rPr>
        <w:t xml:space="preserve"> </w:t>
      </w:r>
      <w:r w:rsidR="002249CC" w:rsidRPr="00F217DF">
        <w:rPr>
          <w:rFonts w:ascii="Arial" w:hAnsi="Arial" w:cs="Arial"/>
          <w:color w:val="000000" w:themeColor="text1"/>
        </w:rPr>
        <w:t>u</w:t>
      </w:r>
      <w:r w:rsidRPr="00F217DF">
        <w:rPr>
          <w:rFonts w:ascii="Arial" w:hAnsi="Arial" w:cs="Arial"/>
          <w:color w:val="000000" w:themeColor="text1"/>
        </w:rPr>
        <w:t xml:space="preserve">niversities and research centers working on </w:t>
      </w:r>
      <w:r w:rsidR="002249CC" w:rsidRPr="00F217DF">
        <w:rPr>
          <w:rFonts w:ascii="Arial" w:hAnsi="Arial" w:cs="Arial"/>
          <w:color w:val="000000" w:themeColor="text1"/>
        </w:rPr>
        <w:t>c</w:t>
      </w:r>
      <w:r w:rsidRPr="00F217DF">
        <w:rPr>
          <w:rFonts w:ascii="Arial" w:hAnsi="Arial" w:cs="Arial"/>
          <w:color w:val="000000" w:themeColor="text1"/>
        </w:rPr>
        <w:t xml:space="preserve">limate </w:t>
      </w:r>
      <w:r w:rsidR="002249CC" w:rsidRPr="00F217DF">
        <w:rPr>
          <w:rFonts w:ascii="Arial" w:hAnsi="Arial" w:cs="Arial"/>
          <w:color w:val="000000" w:themeColor="text1"/>
        </w:rPr>
        <w:t>c</w:t>
      </w:r>
      <w:r w:rsidRPr="00F217DF">
        <w:rPr>
          <w:rFonts w:ascii="Arial" w:hAnsi="Arial" w:cs="Arial"/>
          <w:color w:val="000000" w:themeColor="text1"/>
        </w:rPr>
        <w:t xml:space="preserve">hange </w:t>
      </w:r>
      <w:r w:rsidR="002249CC" w:rsidRPr="00F217DF">
        <w:rPr>
          <w:rFonts w:ascii="Arial" w:hAnsi="Arial" w:cs="Arial"/>
          <w:color w:val="000000" w:themeColor="text1"/>
        </w:rPr>
        <w:t>a</w:t>
      </w:r>
      <w:r w:rsidRPr="00F217DF">
        <w:rPr>
          <w:rFonts w:ascii="Arial" w:hAnsi="Arial" w:cs="Arial"/>
          <w:color w:val="000000" w:themeColor="text1"/>
        </w:rPr>
        <w:t>daptation</w:t>
      </w:r>
      <w:r w:rsidR="002249CC" w:rsidRPr="00F217DF">
        <w:rPr>
          <w:rFonts w:ascii="Arial" w:hAnsi="Arial" w:cs="Arial"/>
          <w:color w:val="000000" w:themeColor="text1"/>
        </w:rPr>
        <w:t xml:space="preserve"> and the agricultural sector</w:t>
      </w:r>
      <w:r w:rsidRPr="00F217DF">
        <w:rPr>
          <w:rFonts w:ascii="Arial" w:hAnsi="Arial" w:cs="Arial"/>
          <w:color w:val="000000" w:themeColor="text1"/>
        </w:rPr>
        <w:t>.</w:t>
      </w:r>
    </w:p>
    <w:p w14:paraId="728E077A" w14:textId="77777777" w:rsidR="00B10F83" w:rsidRPr="00F217DF" w:rsidRDefault="00B10F83" w:rsidP="00B10F83">
      <w:pPr>
        <w:spacing w:after="0"/>
        <w:rPr>
          <w:rFonts w:ascii="Arial" w:hAnsi="Arial" w:cs="Arial"/>
          <w:color w:val="000000" w:themeColor="text1"/>
        </w:rPr>
      </w:pPr>
    </w:p>
    <w:p w14:paraId="4DC1D8BB" w14:textId="77777777" w:rsidR="00B10F83" w:rsidRPr="00F217DF" w:rsidRDefault="0031785F" w:rsidP="002C7A53">
      <w:pPr>
        <w:spacing w:after="120"/>
        <w:jc w:val="center"/>
        <w:rPr>
          <w:rFonts w:ascii="Arial" w:hAnsi="Arial" w:cs="Arial"/>
          <w:b/>
          <w:color w:val="000000" w:themeColor="text1"/>
        </w:rPr>
      </w:pPr>
      <w:r w:rsidRPr="00F217DF">
        <w:rPr>
          <w:rFonts w:ascii="Arial" w:hAnsi="Arial" w:cs="Arial"/>
          <w:b/>
          <w:color w:val="000000" w:themeColor="text1"/>
        </w:rPr>
        <w:t>Table n°</w:t>
      </w:r>
      <w:r w:rsidR="002C7A53" w:rsidRPr="00F217DF">
        <w:rPr>
          <w:rFonts w:ascii="Arial" w:hAnsi="Arial" w:cs="Arial"/>
          <w:b/>
          <w:color w:val="000000" w:themeColor="text1"/>
        </w:rPr>
        <w:t>5:</w:t>
      </w:r>
      <w:r w:rsidR="000A6362" w:rsidRPr="00F217DF">
        <w:rPr>
          <w:rFonts w:ascii="Arial" w:hAnsi="Arial" w:cs="Arial"/>
          <w:b/>
          <w:color w:val="000000" w:themeColor="text1"/>
        </w:rPr>
        <w:t xml:space="preserve"> Matrix of</w:t>
      </w:r>
      <w:r w:rsidR="003236D2">
        <w:rPr>
          <w:rFonts w:ascii="Arial" w:hAnsi="Arial" w:cs="Arial"/>
          <w:b/>
          <w:color w:val="000000" w:themeColor="text1"/>
        </w:rPr>
        <w:t xml:space="preserve"> </w:t>
      </w:r>
      <w:r w:rsidR="00017D18">
        <w:rPr>
          <w:rFonts w:ascii="Arial" w:hAnsi="Arial" w:cs="Arial"/>
          <w:b/>
          <w:color w:val="000000" w:themeColor="text1"/>
        </w:rPr>
        <w:t xml:space="preserve">national </w:t>
      </w:r>
      <w:r w:rsidR="000A6362" w:rsidRPr="00F217DF">
        <w:rPr>
          <w:rFonts w:ascii="Arial" w:hAnsi="Arial" w:cs="Arial"/>
          <w:b/>
          <w:color w:val="000000" w:themeColor="text1"/>
        </w:rPr>
        <w:t>stakeholder</w:t>
      </w:r>
      <w:r w:rsidR="002249CC" w:rsidRPr="00F217DF">
        <w:rPr>
          <w:rFonts w:ascii="Arial" w:hAnsi="Arial" w:cs="Arial"/>
          <w:b/>
          <w:color w:val="000000" w:themeColor="text1"/>
        </w:rPr>
        <w:t>s’</w:t>
      </w:r>
      <w:r w:rsidR="000A6362" w:rsidRPr="00F217DF">
        <w:rPr>
          <w:rFonts w:ascii="Arial" w:hAnsi="Arial" w:cs="Arial"/>
          <w:b/>
          <w:color w:val="000000" w:themeColor="text1"/>
        </w:rPr>
        <w:t xml:space="preserve"> participation</w:t>
      </w:r>
    </w:p>
    <w:p w14:paraId="20A4547A" w14:textId="77777777" w:rsidR="00AB20E7" w:rsidRPr="00F217DF" w:rsidRDefault="00AB20E7" w:rsidP="002C7A53">
      <w:pPr>
        <w:spacing w:after="120"/>
        <w:jc w:val="center"/>
        <w:rPr>
          <w:rFonts w:ascii="Arial" w:hAnsi="Arial" w:cs="Arial"/>
          <w:b/>
          <w:color w:val="000000" w:themeColor="text1"/>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812"/>
      </w:tblGrid>
      <w:tr w:rsidR="003F1800" w:rsidRPr="00F217DF" w14:paraId="6D09D98B" w14:textId="77777777" w:rsidTr="00AB20E7">
        <w:tc>
          <w:tcPr>
            <w:tcW w:w="4395" w:type="dxa"/>
            <w:tcBorders>
              <w:top w:val="single" w:sz="4" w:space="0" w:color="000000"/>
              <w:left w:val="single" w:sz="4" w:space="0" w:color="000000"/>
              <w:bottom w:val="single" w:sz="4" w:space="0" w:color="000000"/>
              <w:right w:val="single" w:sz="4" w:space="0" w:color="000000"/>
            </w:tcBorders>
            <w:vAlign w:val="center"/>
            <w:hideMark/>
          </w:tcPr>
          <w:p w14:paraId="5B499E4A" w14:textId="77777777" w:rsidR="00AB20E7" w:rsidRPr="00F217DF" w:rsidRDefault="00AB20E7">
            <w:pPr>
              <w:spacing w:after="0"/>
              <w:jc w:val="center"/>
              <w:rPr>
                <w:rFonts w:ascii="Arial" w:hAnsi="Arial" w:cs="Arial"/>
                <w:b/>
                <w:bCs/>
                <w:color w:val="000000" w:themeColor="text1"/>
                <w:lang w:eastAsia="fr-FR"/>
              </w:rPr>
            </w:pPr>
            <w:r w:rsidRPr="00F217DF">
              <w:rPr>
                <w:rFonts w:ascii="Arial" w:hAnsi="Arial" w:cs="Arial"/>
                <w:b/>
                <w:bCs/>
                <w:color w:val="000000" w:themeColor="text1"/>
                <w:lang w:eastAsia="fr-FR"/>
              </w:rPr>
              <w:t>Ministry / Department / Organizations</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24A7226" w14:textId="77777777" w:rsidR="00AB20E7" w:rsidRPr="00F217DF" w:rsidRDefault="00AB20E7">
            <w:pPr>
              <w:spacing w:after="0"/>
              <w:ind w:left="360"/>
              <w:jc w:val="center"/>
              <w:rPr>
                <w:rFonts w:ascii="Arial" w:hAnsi="Arial" w:cs="Arial"/>
                <w:b/>
                <w:bCs/>
                <w:color w:val="000000" w:themeColor="text1"/>
                <w:lang w:eastAsia="fr-FR"/>
              </w:rPr>
            </w:pPr>
            <w:r w:rsidRPr="00F217DF">
              <w:rPr>
                <w:rFonts w:ascii="Arial" w:hAnsi="Arial" w:cs="Arial"/>
                <w:b/>
                <w:bCs/>
                <w:color w:val="000000" w:themeColor="text1"/>
                <w:lang w:eastAsia="fr-FR"/>
              </w:rPr>
              <w:t>Role in the project</w:t>
            </w:r>
          </w:p>
        </w:tc>
      </w:tr>
      <w:tr w:rsidR="003F1800" w:rsidRPr="00F217DF" w14:paraId="3F5672CF" w14:textId="77777777" w:rsidTr="00AB20E7">
        <w:tc>
          <w:tcPr>
            <w:tcW w:w="4395" w:type="dxa"/>
            <w:tcBorders>
              <w:top w:val="single" w:sz="4" w:space="0" w:color="000000"/>
              <w:left w:val="single" w:sz="4" w:space="0" w:color="000000"/>
              <w:bottom w:val="single" w:sz="4" w:space="0" w:color="000000"/>
              <w:right w:val="single" w:sz="4" w:space="0" w:color="000000"/>
            </w:tcBorders>
            <w:vAlign w:val="center"/>
            <w:hideMark/>
          </w:tcPr>
          <w:p w14:paraId="2DEB9D1D" w14:textId="77777777" w:rsidR="00AB20E7" w:rsidRPr="00F217DF" w:rsidRDefault="00AB20E7">
            <w:pPr>
              <w:spacing w:after="0"/>
              <w:rPr>
                <w:rFonts w:ascii="Arial" w:hAnsi="Arial" w:cs="Arial"/>
                <w:i/>
                <w:color w:val="000000" w:themeColor="text1"/>
                <w:lang w:eastAsia="fr-FR"/>
              </w:rPr>
            </w:pPr>
            <w:r w:rsidRPr="00F217DF">
              <w:rPr>
                <w:rFonts w:ascii="Arial" w:hAnsi="Arial" w:cs="Arial"/>
                <w:color w:val="000000" w:themeColor="text1"/>
                <w:lang w:eastAsia="fr-FR"/>
              </w:rPr>
              <w:t xml:space="preserve">Ministry of Plan and Development </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42F71F80"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preside the Orientation Committee for policies and Strategies (</w:t>
            </w:r>
            <w:r w:rsidRPr="00F217DF">
              <w:rPr>
                <w:rFonts w:ascii="Arial" w:hAnsi="Arial" w:cs="Arial"/>
                <w:i/>
                <w:color w:val="000000" w:themeColor="text1"/>
                <w:sz w:val="20"/>
                <w:lang w:eastAsia="fr-FR"/>
              </w:rPr>
              <w:t>COPS</w:t>
            </w:r>
            <w:r w:rsidRPr="00F217DF">
              <w:rPr>
                <w:rFonts w:ascii="Arial" w:hAnsi="Arial" w:cs="Arial"/>
                <w:color w:val="000000" w:themeColor="text1"/>
                <w:sz w:val="20"/>
                <w:lang w:eastAsia="fr-FR"/>
              </w:rPr>
              <w:t xml:space="preserve">) which serves as Project Technical </w:t>
            </w:r>
            <w:r w:rsidRPr="00F217DF">
              <w:rPr>
                <w:rFonts w:ascii="Arial" w:hAnsi="Arial" w:cs="Arial"/>
                <w:color w:val="000000" w:themeColor="text1"/>
                <w:sz w:val="20"/>
                <w:lang w:eastAsia="fr-FR"/>
              </w:rPr>
              <w:lastRenderedPageBreak/>
              <w:t>Committee (</w:t>
            </w:r>
            <w:r w:rsidRPr="00F217DF">
              <w:rPr>
                <w:rFonts w:ascii="Arial" w:hAnsi="Arial" w:cs="Arial"/>
                <w:i/>
                <w:color w:val="000000" w:themeColor="text1"/>
                <w:sz w:val="20"/>
                <w:lang w:eastAsia="fr-FR"/>
              </w:rPr>
              <w:t>CTP</w:t>
            </w:r>
            <w:r w:rsidRPr="00F217DF">
              <w:rPr>
                <w:rFonts w:ascii="Arial" w:hAnsi="Arial" w:cs="Arial"/>
                <w:color w:val="000000" w:themeColor="text1"/>
                <w:sz w:val="20"/>
                <w:lang w:eastAsia="fr-FR"/>
              </w:rPr>
              <w:t>) though the Partnership and Expertise Center for Sustainable development (see below)</w:t>
            </w:r>
          </w:p>
          <w:p w14:paraId="1D8053A9"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coordinate all actions in order to contribute to the success of the project’s actions. This will ensure the project ownership b</w:t>
            </w:r>
            <w:r w:rsidR="00E0590B" w:rsidRPr="00F217DF">
              <w:rPr>
                <w:rFonts w:ascii="Arial" w:hAnsi="Arial" w:cs="Arial"/>
                <w:color w:val="000000" w:themeColor="text1"/>
                <w:sz w:val="20"/>
                <w:lang w:eastAsia="fr-FR"/>
              </w:rPr>
              <w:t>y all members of the government</w:t>
            </w:r>
          </w:p>
          <w:p w14:paraId="5F162BEC"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act as the National Executing Agency</w:t>
            </w:r>
          </w:p>
          <w:p w14:paraId="709FD90B"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represent the Government in the project</w:t>
            </w:r>
          </w:p>
        </w:tc>
      </w:tr>
      <w:tr w:rsidR="003F1800" w:rsidRPr="00F217DF" w14:paraId="52165BB2" w14:textId="77777777" w:rsidTr="00AB20E7">
        <w:tc>
          <w:tcPr>
            <w:tcW w:w="4395" w:type="dxa"/>
            <w:tcBorders>
              <w:top w:val="single" w:sz="4" w:space="0" w:color="000000"/>
              <w:left w:val="single" w:sz="4" w:space="0" w:color="000000"/>
              <w:bottom w:val="single" w:sz="4" w:space="0" w:color="000000"/>
              <w:right w:val="single" w:sz="4" w:space="0" w:color="000000"/>
            </w:tcBorders>
            <w:vAlign w:val="center"/>
          </w:tcPr>
          <w:p w14:paraId="727F33C1" w14:textId="77777777" w:rsidR="00AB20E7" w:rsidRPr="00F217DF" w:rsidRDefault="00AB20E7">
            <w:pPr>
              <w:spacing w:after="0"/>
              <w:rPr>
                <w:rFonts w:ascii="Arial" w:hAnsi="Arial" w:cs="Arial"/>
                <w:color w:val="000000" w:themeColor="text1"/>
                <w:lang w:eastAsia="fr-FR"/>
              </w:rPr>
            </w:pPr>
          </w:p>
          <w:p w14:paraId="14F17B09" w14:textId="77777777" w:rsidR="00AB20E7" w:rsidRPr="00F217DF" w:rsidRDefault="00AB20E7">
            <w:pPr>
              <w:spacing w:after="0"/>
              <w:rPr>
                <w:rFonts w:ascii="Arial" w:hAnsi="Arial" w:cs="Arial"/>
                <w:color w:val="000000" w:themeColor="text1"/>
                <w:lang w:eastAsia="fr-FR"/>
              </w:rPr>
            </w:pPr>
            <w:r w:rsidRPr="00BF260F">
              <w:rPr>
                <w:rFonts w:ascii="Arial" w:hAnsi="Arial" w:cs="Arial"/>
                <w:color w:val="000000" w:themeColor="text1"/>
                <w:lang w:eastAsia="fr-FR"/>
              </w:rPr>
              <w:t xml:space="preserve">Partnership and Expertise Center for Sustainable </w:t>
            </w:r>
            <w:r w:rsidR="002249CC" w:rsidRPr="00BF260F">
              <w:rPr>
                <w:rFonts w:ascii="Arial" w:hAnsi="Arial" w:cs="Arial"/>
                <w:color w:val="000000" w:themeColor="text1"/>
                <w:lang w:eastAsia="fr-FR"/>
              </w:rPr>
              <w:t>D</w:t>
            </w:r>
            <w:r w:rsidRPr="00BF260F">
              <w:rPr>
                <w:rFonts w:ascii="Arial" w:hAnsi="Arial" w:cs="Arial"/>
                <w:color w:val="000000" w:themeColor="text1"/>
                <w:lang w:eastAsia="fr-FR"/>
              </w:rPr>
              <w:t>evelopment (CePED)</w:t>
            </w:r>
          </w:p>
          <w:p w14:paraId="0F09CEEE" w14:textId="77777777" w:rsidR="00AB20E7" w:rsidRPr="00F217DF" w:rsidRDefault="00AB20E7">
            <w:pPr>
              <w:spacing w:after="0"/>
              <w:rPr>
                <w:rFonts w:ascii="Arial" w:hAnsi="Arial" w:cs="Arial"/>
                <w:color w:val="000000" w:themeColor="text1"/>
                <w:lang w:eastAsia="fr-FR"/>
              </w:rPr>
            </w:pPr>
          </w:p>
          <w:p w14:paraId="06543EF4" w14:textId="77777777" w:rsidR="00AB20E7" w:rsidRPr="00F217DF" w:rsidRDefault="00AB20E7">
            <w:pPr>
              <w:spacing w:after="0"/>
              <w:rPr>
                <w:rFonts w:ascii="Arial" w:hAnsi="Arial" w:cs="Arial"/>
                <w:color w:val="000000" w:themeColor="text1"/>
                <w:lang w:eastAsia="fr-FR"/>
              </w:rPr>
            </w:pPr>
          </w:p>
          <w:p w14:paraId="68FFDCD9" w14:textId="77777777" w:rsidR="00AB20E7" w:rsidRPr="00F217DF" w:rsidRDefault="00AB20E7">
            <w:pPr>
              <w:spacing w:after="0"/>
              <w:rPr>
                <w:rFonts w:ascii="Arial" w:hAnsi="Arial" w:cs="Arial"/>
                <w:color w:val="000000" w:themeColor="text1"/>
                <w:lang w:eastAsia="fr-FR"/>
              </w:rPr>
            </w:pP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AC8523D"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assume the function of National Project Director</w:t>
            </w:r>
          </w:p>
          <w:p w14:paraId="3207CD18"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prepare the technical and decision-making bodies sessions of the Project and will provide the functions of secretariat and Reporting with the support of the management unit</w:t>
            </w:r>
          </w:p>
          <w:p w14:paraId="7053F0E0"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act as the National Directorate of the project</w:t>
            </w:r>
          </w:p>
          <w:p w14:paraId="5F4CB570"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represent the Government in the implementation of project operations</w:t>
            </w:r>
          </w:p>
          <w:p w14:paraId="1CD97177"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ensure the coherence of the population's expectations with project objectives</w:t>
            </w:r>
          </w:p>
          <w:p w14:paraId="5CE2ABA9"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organize the synergy with other similar projects both nationally and at the communal level</w:t>
            </w:r>
          </w:p>
          <w:p w14:paraId="7EE04C88"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support the Project Team in the implemen</w:t>
            </w:r>
            <w:r w:rsidR="00E0590B" w:rsidRPr="00F217DF">
              <w:rPr>
                <w:rFonts w:ascii="Arial" w:hAnsi="Arial" w:cs="Arial"/>
                <w:color w:val="000000" w:themeColor="text1"/>
                <w:sz w:val="20"/>
                <w:lang w:eastAsia="fr-FR"/>
              </w:rPr>
              <w:t>tation of programmed activities</w:t>
            </w:r>
          </w:p>
          <w:p w14:paraId="7DE4EAF3"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play a key role in South South and Triangular cooperation (SSTrC)</w:t>
            </w:r>
          </w:p>
        </w:tc>
      </w:tr>
      <w:tr w:rsidR="002249CC" w:rsidRPr="00211F2D" w14:paraId="77890333" w14:textId="77777777" w:rsidTr="0071375F">
        <w:trPr>
          <w:trHeight w:val="2198"/>
        </w:trPr>
        <w:tc>
          <w:tcPr>
            <w:tcW w:w="4395" w:type="dxa"/>
            <w:tcBorders>
              <w:top w:val="single" w:sz="4" w:space="0" w:color="000000"/>
              <w:left w:val="single" w:sz="4" w:space="0" w:color="000000"/>
              <w:bottom w:val="single" w:sz="4" w:space="0" w:color="000000"/>
              <w:right w:val="single" w:sz="4" w:space="0" w:color="000000"/>
            </w:tcBorders>
            <w:vAlign w:val="center"/>
          </w:tcPr>
          <w:p w14:paraId="3EC89966" w14:textId="77777777" w:rsidR="002249CC" w:rsidRPr="00BF260F" w:rsidRDefault="00446B15" w:rsidP="0071375F">
            <w:pPr>
              <w:spacing w:after="0"/>
              <w:rPr>
                <w:rFonts w:ascii="Arial" w:hAnsi="Arial" w:cs="Arial"/>
                <w:color w:val="000000" w:themeColor="text1"/>
                <w:lang w:eastAsia="fr-FR"/>
              </w:rPr>
            </w:pPr>
            <w:r w:rsidRPr="00BF260F">
              <w:rPr>
                <w:rFonts w:ascii="Arial" w:hAnsi="Arial" w:cs="Arial"/>
                <w:color w:val="000000" w:themeColor="text1"/>
                <w:lang w:eastAsia="fr-FR"/>
              </w:rPr>
              <w:t xml:space="preserve">Ministry of Living Environment and Sustainable Development </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0B1C0D0" w14:textId="77777777" w:rsidR="00550884" w:rsidRDefault="00211F2D" w:rsidP="00550884">
            <w:pPr>
              <w:pStyle w:val="ListParagraph"/>
              <w:numPr>
                <w:ilvl w:val="0"/>
                <w:numId w:val="41"/>
              </w:numPr>
              <w:contextualSpacing/>
              <w:rPr>
                <w:rFonts w:ascii="Arial" w:hAnsi="Arial" w:cs="Arial"/>
                <w:color w:val="000000" w:themeColor="text1"/>
                <w:sz w:val="20"/>
                <w:lang w:eastAsia="fr-FR"/>
              </w:rPr>
            </w:pPr>
            <w:r w:rsidRPr="00211F2D">
              <w:rPr>
                <w:rFonts w:ascii="Arial" w:hAnsi="Arial" w:cs="Arial"/>
                <w:color w:val="000000" w:themeColor="text1"/>
                <w:sz w:val="20"/>
                <w:lang w:eastAsia="fr-FR"/>
              </w:rPr>
              <w:t xml:space="preserve">Will be a member of the </w:t>
            </w:r>
            <w:r w:rsidRPr="00D715D1">
              <w:rPr>
                <w:rFonts w:ascii="Arial" w:hAnsi="Arial" w:cs="Arial"/>
                <w:i/>
                <w:color w:val="000000" w:themeColor="text1"/>
                <w:sz w:val="20"/>
                <w:lang w:eastAsia="fr-FR"/>
              </w:rPr>
              <w:t>CTP</w:t>
            </w:r>
          </w:p>
          <w:p w14:paraId="2E3EAE7A" w14:textId="77777777" w:rsidR="00550884" w:rsidRDefault="00211F2D" w:rsidP="00550884">
            <w:pPr>
              <w:pStyle w:val="ListParagraph"/>
              <w:numPr>
                <w:ilvl w:val="0"/>
                <w:numId w:val="41"/>
              </w:numPr>
              <w:contextualSpacing/>
              <w:rPr>
                <w:rFonts w:ascii="Arial" w:hAnsi="Arial" w:cs="Arial"/>
                <w:color w:val="000000" w:themeColor="text1"/>
                <w:sz w:val="20"/>
                <w:lang w:eastAsia="fr-FR"/>
              </w:rPr>
            </w:pPr>
            <w:r w:rsidRPr="00211F2D">
              <w:rPr>
                <w:rFonts w:ascii="Arial" w:hAnsi="Arial" w:cs="Arial"/>
                <w:color w:val="000000" w:themeColor="text1"/>
                <w:sz w:val="20"/>
                <w:lang w:eastAsia="fr-FR"/>
              </w:rPr>
              <w:t>Will serve as resource institution for technical aspects of</w:t>
            </w:r>
            <w:r>
              <w:rPr>
                <w:rFonts w:ascii="Arial" w:hAnsi="Arial" w:cs="Arial"/>
                <w:color w:val="000000" w:themeColor="text1"/>
                <w:sz w:val="20"/>
                <w:lang w:eastAsia="fr-FR"/>
              </w:rPr>
              <w:t xml:space="preserve"> sustainable development.</w:t>
            </w:r>
          </w:p>
          <w:p w14:paraId="35B839AA" w14:textId="77777777" w:rsidR="00550884" w:rsidRDefault="00211F2D" w:rsidP="00550884">
            <w:pPr>
              <w:pStyle w:val="ListParagraph"/>
              <w:numPr>
                <w:ilvl w:val="0"/>
                <w:numId w:val="41"/>
              </w:numPr>
              <w:contextualSpacing/>
              <w:rPr>
                <w:rFonts w:ascii="Arial" w:hAnsi="Arial" w:cs="Arial"/>
                <w:color w:val="000000" w:themeColor="text1"/>
                <w:sz w:val="20"/>
                <w:lang w:eastAsia="fr-FR"/>
              </w:rPr>
            </w:pPr>
            <w:r w:rsidRPr="00211F2D">
              <w:rPr>
                <w:rFonts w:ascii="Arial" w:hAnsi="Arial" w:cs="Arial"/>
                <w:color w:val="000000" w:themeColor="text1"/>
                <w:sz w:val="20"/>
                <w:lang w:eastAsia="fr-FR"/>
              </w:rPr>
              <w:t>Will provide technical assistance</w:t>
            </w:r>
          </w:p>
        </w:tc>
      </w:tr>
      <w:tr w:rsidR="003F1800" w:rsidRPr="00F217DF" w14:paraId="33B8FC4F" w14:textId="77777777" w:rsidTr="00AB20E7">
        <w:trPr>
          <w:trHeight w:val="2198"/>
        </w:trPr>
        <w:tc>
          <w:tcPr>
            <w:tcW w:w="4395" w:type="dxa"/>
            <w:tcBorders>
              <w:top w:val="single" w:sz="4" w:space="0" w:color="000000"/>
              <w:left w:val="single" w:sz="4" w:space="0" w:color="000000"/>
              <w:bottom w:val="single" w:sz="4" w:space="0" w:color="000000"/>
              <w:right w:val="single" w:sz="4" w:space="0" w:color="000000"/>
            </w:tcBorders>
            <w:vAlign w:val="center"/>
          </w:tcPr>
          <w:p w14:paraId="5E4CB090" w14:textId="77777777" w:rsidR="00AB20E7" w:rsidRPr="00F217DF" w:rsidRDefault="00AB20E7">
            <w:pPr>
              <w:spacing w:after="0"/>
              <w:rPr>
                <w:rFonts w:ascii="Arial" w:hAnsi="Arial" w:cs="Arial"/>
                <w:color w:val="000000" w:themeColor="text1"/>
                <w:lang w:eastAsia="fr-FR"/>
              </w:rPr>
            </w:pPr>
            <w:r w:rsidRPr="003236D2">
              <w:rPr>
                <w:rFonts w:ascii="Arial" w:hAnsi="Arial" w:cs="Arial"/>
                <w:color w:val="000000" w:themeColor="text1"/>
                <w:lang w:eastAsia="fr-FR"/>
              </w:rPr>
              <w:t>Ministry of Agriculture, Breeding</w:t>
            </w:r>
            <w:r w:rsidR="002249CC" w:rsidRPr="003236D2">
              <w:rPr>
                <w:rFonts w:ascii="Arial" w:hAnsi="Arial" w:cs="Arial"/>
                <w:color w:val="000000" w:themeColor="text1"/>
                <w:lang w:eastAsia="fr-FR"/>
              </w:rPr>
              <w:t xml:space="preserve"> and</w:t>
            </w:r>
            <w:r w:rsidRPr="003236D2">
              <w:rPr>
                <w:rFonts w:ascii="Arial" w:hAnsi="Arial" w:cs="Arial"/>
                <w:color w:val="000000" w:themeColor="text1"/>
                <w:lang w:eastAsia="fr-FR"/>
              </w:rPr>
              <w:t xml:space="preserve"> Fishery</w:t>
            </w:r>
          </w:p>
          <w:p w14:paraId="3F1E7A06" w14:textId="77777777" w:rsidR="00AB20E7" w:rsidRPr="00F217DF" w:rsidRDefault="00AB20E7">
            <w:pPr>
              <w:spacing w:after="0"/>
              <w:rPr>
                <w:rFonts w:ascii="Arial" w:hAnsi="Arial" w:cs="Arial"/>
                <w:color w:val="000000" w:themeColor="text1"/>
                <w:lang w:eastAsia="fr-FR"/>
              </w:rPr>
            </w:pP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0F3C1FBC"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co-preside the </w:t>
            </w:r>
            <w:r w:rsidRPr="006B43F3">
              <w:rPr>
                <w:rFonts w:ascii="Arial" w:hAnsi="Arial" w:cs="Arial"/>
                <w:i/>
                <w:color w:val="000000" w:themeColor="text1"/>
                <w:sz w:val="20"/>
                <w:lang w:eastAsia="fr-FR"/>
              </w:rPr>
              <w:t>CTP</w:t>
            </w:r>
          </w:p>
          <w:p w14:paraId="109A23D3"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serve as resource institution for technical aspects of crop production, livestock and property and also to secure training sites</w:t>
            </w:r>
          </w:p>
          <w:p w14:paraId="045D15CC"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provide technical assistance for water-related activities including the construction of water resource mobilization works for agro-forestry- pastoral purposes</w:t>
            </w:r>
          </w:p>
          <w:p w14:paraId="0219D2CF"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designate a representative for the project that will assume the role and functions of the Executive or Senior Beneficiary on the draft board</w:t>
            </w:r>
          </w:p>
        </w:tc>
      </w:tr>
      <w:tr w:rsidR="003F1800" w:rsidRPr="00F217DF" w14:paraId="21DE9A6A" w14:textId="77777777" w:rsidTr="00AB20E7">
        <w:trPr>
          <w:trHeight w:val="2814"/>
        </w:trPr>
        <w:tc>
          <w:tcPr>
            <w:tcW w:w="4395" w:type="dxa"/>
            <w:tcBorders>
              <w:top w:val="single" w:sz="4" w:space="0" w:color="000000"/>
              <w:left w:val="single" w:sz="4" w:space="0" w:color="000000"/>
              <w:bottom w:val="single" w:sz="4" w:space="0" w:color="000000"/>
              <w:right w:val="single" w:sz="4" w:space="0" w:color="000000"/>
            </w:tcBorders>
            <w:vAlign w:val="center"/>
          </w:tcPr>
          <w:p w14:paraId="5AB42383" w14:textId="77777777" w:rsidR="00AB20E7" w:rsidRPr="00F217DF" w:rsidRDefault="00AB20E7">
            <w:pPr>
              <w:spacing w:after="0"/>
              <w:rPr>
                <w:rFonts w:ascii="Arial" w:hAnsi="Arial" w:cs="Arial"/>
                <w:color w:val="000000" w:themeColor="text1"/>
                <w:lang w:eastAsia="fr-FR"/>
              </w:rPr>
            </w:pPr>
            <w:r w:rsidRPr="00F217DF">
              <w:rPr>
                <w:rFonts w:ascii="Arial" w:hAnsi="Arial" w:cs="Arial"/>
                <w:color w:val="000000" w:themeColor="text1"/>
                <w:lang w:eastAsia="fr-FR"/>
              </w:rPr>
              <w:lastRenderedPageBreak/>
              <w:t>Benin A</w:t>
            </w:r>
            <w:r w:rsidR="002249CC" w:rsidRPr="00F217DF">
              <w:rPr>
                <w:rFonts w:ascii="Arial" w:hAnsi="Arial" w:cs="Arial"/>
                <w:color w:val="000000" w:themeColor="text1"/>
                <w:lang w:eastAsia="fr-FR"/>
              </w:rPr>
              <w:t>gricultural Research Institute (INRAB)</w:t>
            </w:r>
            <w:r w:rsidRPr="00F217DF">
              <w:rPr>
                <w:rFonts w:ascii="Arial" w:hAnsi="Arial" w:cs="Arial"/>
                <w:color w:val="000000" w:themeColor="text1"/>
                <w:lang w:eastAsia="fr-FR"/>
              </w:rPr>
              <w:t xml:space="preserve"> and other research institutions for bamboos promotion </w:t>
            </w:r>
          </w:p>
          <w:p w14:paraId="4BC34E01" w14:textId="77777777" w:rsidR="00AB20E7" w:rsidRPr="00F217DF" w:rsidRDefault="00AB20E7">
            <w:pPr>
              <w:spacing w:after="0"/>
              <w:rPr>
                <w:rFonts w:ascii="Arial" w:hAnsi="Arial" w:cs="Arial"/>
                <w:color w:val="000000" w:themeColor="text1"/>
                <w:lang w:eastAsia="fr-FR"/>
              </w:rPr>
            </w:pP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1E94480B"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be a member of the </w:t>
            </w:r>
            <w:r w:rsidRPr="00F217DF">
              <w:rPr>
                <w:rFonts w:ascii="Arial" w:hAnsi="Arial" w:cs="Arial"/>
                <w:i/>
                <w:color w:val="000000" w:themeColor="text1"/>
                <w:sz w:val="20"/>
                <w:lang w:eastAsia="fr-FR"/>
              </w:rPr>
              <w:t>CTP</w:t>
            </w:r>
          </w:p>
          <w:p w14:paraId="399C9301"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be making research on short-cycle and drought resistant varieties and on adapted cultivation practices, on agro-forestry for the diversification of income sources and on other appropriate technical questions</w:t>
            </w:r>
          </w:p>
          <w:p w14:paraId="46C0725E"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conduct research, at the farmer level, on agriculture adaptation activities related to options of cultivation diversification</w:t>
            </w:r>
          </w:p>
          <w:p w14:paraId="5FF0544B"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be responsible for the demonstration of adapted technologies</w:t>
            </w:r>
          </w:p>
        </w:tc>
      </w:tr>
      <w:tr w:rsidR="003F1800" w:rsidRPr="00F217DF" w14:paraId="25B15637" w14:textId="77777777" w:rsidTr="00AB20E7">
        <w:trPr>
          <w:trHeight w:val="1426"/>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73D68DD3" w14:textId="77777777" w:rsidR="00AB20E7" w:rsidRPr="00F217DF" w:rsidRDefault="002249CC">
            <w:pPr>
              <w:spacing w:after="0"/>
              <w:rPr>
                <w:rFonts w:ascii="Arial" w:hAnsi="Arial" w:cs="Arial"/>
                <w:color w:val="000000" w:themeColor="text1"/>
                <w:lang w:eastAsia="fr-FR"/>
              </w:rPr>
            </w:pPr>
            <w:r w:rsidRPr="00F217DF">
              <w:rPr>
                <w:rFonts w:ascii="Arial" w:hAnsi="Arial" w:cs="Arial"/>
                <w:color w:val="000000" w:themeColor="text1"/>
                <w:lang w:eastAsia="fr-FR"/>
              </w:rPr>
              <w:t xml:space="preserve">Ministry of Energy, </w:t>
            </w:r>
            <w:r w:rsidR="00AB20E7" w:rsidRPr="00F217DF">
              <w:rPr>
                <w:rFonts w:ascii="Arial" w:hAnsi="Arial" w:cs="Arial"/>
                <w:color w:val="000000" w:themeColor="text1"/>
                <w:lang w:eastAsia="fr-FR"/>
              </w:rPr>
              <w:t>Water</w:t>
            </w:r>
            <w:r w:rsidRPr="00F217DF">
              <w:rPr>
                <w:rFonts w:ascii="Arial" w:hAnsi="Arial" w:cs="Arial"/>
                <w:color w:val="000000" w:themeColor="text1"/>
                <w:lang w:eastAsia="fr-FR"/>
              </w:rPr>
              <w:t xml:space="preserve"> and Mining</w:t>
            </w:r>
            <w:r w:rsidR="00AB20E7" w:rsidRPr="00F217DF">
              <w:rPr>
                <w:rFonts w:ascii="Arial" w:hAnsi="Arial" w:cs="Arial"/>
                <w:color w:val="000000" w:themeColor="text1"/>
                <w:lang w:eastAsia="fr-FR"/>
              </w:rPr>
              <w:t xml:space="preserve"> (Water Department)</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090BD623"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be a member of the </w:t>
            </w:r>
            <w:r w:rsidRPr="00F217DF">
              <w:rPr>
                <w:rFonts w:ascii="Arial" w:hAnsi="Arial" w:cs="Arial"/>
                <w:i/>
                <w:color w:val="000000" w:themeColor="text1"/>
                <w:sz w:val="20"/>
                <w:lang w:eastAsia="fr-FR"/>
              </w:rPr>
              <w:t>CTP</w:t>
            </w:r>
          </w:p>
          <w:p w14:paraId="2622A135"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be responsible for hydrological data collection;</w:t>
            </w:r>
          </w:p>
          <w:p w14:paraId="198F3357"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provide technical assistance for water-related activities including the construction of dams</w:t>
            </w:r>
          </w:p>
        </w:tc>
      </w:tr>
      <w:tr w:rsidR="003F1800" w:rsidRPr="00F217DF" w14:paraId="3B7FD313" w14:textId="77777777" w:rsidTr="00AB20E7">
        <w:trPr>
          <w:trHeight w:val="850"/>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1F454C02" w14:textId="77777777" w:rsidR="00AB20E7" w:rsidRPr="00F217DF" w:rsidRDefault="00AB20E7">
            <w:pPr>
              <w:spacing w:after="0"/>
              <w:rPr>
                <w:rFonts w:ascii="Arial" w:hAnsi="Arial" w:cs="Arial"/>
                <w:color w:val="000000" w:themeColor="text1"/>
                <w:lang w:eastAsia="fr-FR"/>
              </w:rPr>
            </w:pPr>
            <w:r w:rsidRPr="00F217DF">
              <w:rPr>
                <w:rFonts w:ascii="Arial" w:hAnsi="Arial" w:cs="Arial"/>
                <w:color w:val="000000" w:themeColor="text1"/>
                <w:lang w:eastAsia="fr-FR"/>
              </w:rPr>
              <w:t>United Nations Development Programme (UNDP)</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40819BE7"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co-preside the </w:t>
            </w:r>
            <w:r w:rsidRPr="00F217DF">
              <w:rPr>
                <w:rFonts w:ascii="Arial" w:hAnsi="Arial" w:cs="Arial"/>
                <w:i/>
                <w:color w:val="000000" w:themeColor="text1"/>
                <w:sz w:val="20"/>
                <w:lang w:eastAsia="fr-FR"/>
              </w:rPr>
              <w:t>CTP</w:t>
            </w:r>
          </w:p>
          <w:p w14:paraId="4746C914"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provide technical assistance to various project stakeholders during the site selection workshops and project preparatory phase</w:t>
            </w:r>
          </w:p>
          <w:p w14:paraId="019CEE25"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be responsible for reporting the progress of the project to the GEF </w:t>
            </w:r>
          </w:p>
          <w:p w14:paraId="7C68A7CD"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be responsible for monitoring and quality assurance of the technical and financial management of the plan for the Project and in the use of project funds;</w:t>
            </w:r>
          </w:p>
          <w:p w14:paraId="55FA63AD"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facilitate the international dissemination of knowledge and project experience</w:t>
            </w:r>
          </w:p>
          <w:p w14:paraId="01CEC123"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be a recipient of information and data from projects to facilitate the incorporation of the predictions of climate change in plans, extreme events management policies and programs</w:t>
            </w:r>
          </w:p>
          <w:p w14:paraId="73D414A8"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Supported the Government during the formulation of the PIF and </w:t>
            </w:r>
            <w:r w:rsidR="00F5094E">
              <w:rPr>
                <w:rFonts w:ascii="Arial" w:hAnsi="Arial" w:cs="Arial"/>
                <w:color w:val="000000" w:themeColor="text1"/>
                <w:sz w:val="20"/>
                <w:lang w:eastAsia="fr-FR"/>
              </w:rPr>
              <w:t>project preparation</w:t>
            </w:r>
          </w:p>
          <w:p w14:paraId="2A297309"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ensure the connection between the GEF and the Government </w:t>
            </w:r>
          </w:p>
          <w:p w14:paraId="132EF05F"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provide support to the Project Management Unit (</w:t>
            </w:r>
            <w:r w:rsidRPr="00F217DF">
              <w:rPr>
                <w:rFonts w:ascii="Arial" w:hAnsi="Arial" w:cs="Arial"/>
                <w:i/>
                <w:color w:val="000000" w:themeColor="text1"/>
                <w:sz w:val="20"/>
                <w:lang w:eastAsia="fr-FR"/>
              </w:rPr>
              <w:t>Unité de Gestion du Projet, UGP</w:t>
            </w:r>
            <w:r w:rsidRPr="00F217DF">
              <w:rPr>
                <w:rFonts w:ascii="Arial" w:hAnsi="Arial" w:cs="Arial"/>
                <w:color w:val="000000" w:themeColor="text1"/>
                <w:sz w:val="20"/>
                <w:lang w:eastAsia="fr-FR"/>
              </w:rPr>
              <w:t>) for the implementation of project components</w:t>
            </w:r>
          </w:p>
          <w:p w14:paraId="0AC826A9"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mobilize and coordinate the support of international partners through a global network</w:t>
            </w:r>
          </w:p>
        </w:tc>
      </w:tr>
      <w:tr w:rsidR="003F1800" w:rsidRPr="00F217DF" w14:paraId="580385C6" w14:textId="77777777" w:rsidTr="00AB20E7">
        <w:trPr>
          <w:trHeight w:val="850"/>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31D143CA" w14:textId="77777777" w:rsidR="00AB20E7" w:rsidRPr="00F217DF" w:rsidRDefault="009D6A5E">
            <w:pPr>
              <w:spacing w:after="0"/>
              <w:rPr>
                <w:rFonts w:ascii="Arial" w:hAnsi="Arial" w:cs="Arial"/>
                <w:color w:val="000000" w:themeColor="text1"/>
                <w:lang w:eastAsia="fr-FR"/>
              </w:rPr>
            </w:pPr>
            <w:r w:rsidRPr="00F217DF">
              <w:rPr>
                <w:rFonts w:ascii="Arial" w:hAnsi="Arial" w:cs="Arial"/>
                <w:color w:val="000000" w:themeColor="text1"/>
                <w:lang w:eastAsia="fr-FR"/>
              </w:rPr>
              <w:t>Municipalities</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44226596"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play a vital role in securing demonstration sites</w:t>
            </w:r>
          </w:p>
          <w:p w14:paraId="76A01716"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be key beneficiaries and will participate in the planning and implementation of project interventions in </w:t>
            </w:r>
            <w:r w:rsidR="009D6A5E" w:rsidRPr="00F217DF">
              <w:rPr>
                <w:rFonts w:ascii="Arial" w:hAnsi="Arial" w:cs="Arial"/>
                <w:color w:val="000000" w:themeColor="text1"/>
                <w:sz w:val="20"/>
                <w:lang w:eastAsia="fr-FR"/>
              </w:rPr>
              <w:t>Municipality</w:t>
            </w:r>
          </w:p>
          <w:p w14:paraId="76A2A0E6"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be key players in all phases of the formulation, implementation, evaluation and monitoring of the project </w:t>
            </w:r>
          </w:p>
        </w:tc>
      </w:tr>
      <w:tr w:rsidR="003F1800" w:rsidRPr="00F217DF" w14:paraId="4314A9B9" w14:textId="77777777" w:rsidTr="00AB20E7">
        <w:tc>
          <w:tcPr>
            <w:tcW w:w="4395" w:type="dxa"/>
            <w:tcBorders>
              <w:top w:val="single" w:sz="4" w:space="0" w:color="000000"/>
              <w:left w:val="single" w:sz="4" w:space="0" w:color="000000"/>
              <w:bottom w:val="single" w:sz="4" w:space="0" w:color="000000"/>
              <w:right w:val="single" w:sz="4" w:space="0" w:color="000000"/>
            </w:tcBorders>
            <w:vAlign w:val="center"/>
            <w:hideMark/>
          </w:tcPr>
          <w:p w14:paraId="1A2FDE44" w14:textId="77777777" w:rsidR="00AB20E7" w:rsidRPr="00F217DF" w:rsidRDefault="00AB20E7">
            <w:pPr>
              <w:spacing w:after="0"/>
              <w:rPr>
                <w:rFonts w:ascii="Arial" w:hAnsi="Arial" w:cs="Arial"/>
                <w:color w:val="000000" w:themeColor="text1"/>
                <w:lang w:eastAsia="fr-FR"/>
              </w:rPr>
            </w:pPr>
            <w:r w:rsidRPr="00F217DF">
              <w:rPr>
                <w:rFonts w:ascii="Arial" w:hAnsi="Arial" w:cs="Arial"/>
                <w:color w:val="000000" w:themeColor="text1"/>
                <w:lang w:eastAsia="fr-FR"/>
              </w:rPr>
              <w:t>Universities, Agriculture vocational schools and the Faculty of Agricultural Sciences, and apply ecology laboratory</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396E884E"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Acted as resource institutions during the PIF et PPG</w:t>
            </w:r>
          </w:p>
          <w:p w14:paraId="606FFB9D"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disseminate knowledge in the field of climate change resilience among young generations of agricultural entrepreneurs</w:t>
            </w:r>
          </w:p>
        </w:tc>
      </w:tr>
      <w:tr w:rsidR="003F1800" w:rsidRPr="00F217DF" w14:paraId="04C322E1" w14:textId="77777777" w:rsidTr="00AB20E7">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0AC0096F" w14:textId="77777777" w:rsidR="00AB20E7" w:rsidRPr="00F217DF" w:rsidRDefault="00AB20E7">
            <w:pPr>
              <w:spacing w:after="0"/>
              <w:rPr>
                <w:rFonts w:ascii="Arial" w:hAnsi="Arial" w:cs="Arial"/>
                <w:color w:val="000000" w:themeColor="text1"/>
                <w:lang w:eastAsia="fr-FR"/>
              </w:rPr>
            </w:pPr>
            <w:r w:rsidRPr="00F217DF">
              <w:rPr>
                <w:rFonts w:ascii="Arial" w:hAnsi="Arial" w:cs="Arial"/>
                <w:color w:val="000000" w:themeColor="text1"/>
                <w:lang w:eastAsia="fr-FR"/>
              </w:rPr>
              <w:lastRenderedPageBreak/>
              <w:t>Local Communities/CBOs</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04369808"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be the key beneficiaries and will participate in the planning and implementation of project interventions at the community level</w:t>
            </w:r>
          </w:p>
          <w:p w14:paraId="3D7320EE"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be key partners in the planning and implementation of project interventions at the community level, as a member of the Technical Support Mechanism (</w:t>
            </w:r>
            <w:r w:rsidRPr="00F217DF">
              <w:rPr>
                <w:rFonts w:ascii="Arial" w:hAnsi="Arial" w:cs="Arial"/>
                <w:i/>
                <w:color w:val="000000" w:themeColor="text1"/>
                <w:sz w:val="20"/>
                <w:lang w:eastAsia="fr-FR"/>
              </w:rPr>
              <w:t>Mécanisme d’appui technique</w:t>
            </w:r>
            <w:r w:rsidRPr="00F217DF">
              <w:rPr>
                <w:rFonts w:ascii="Arial" w:hAnsi="Arial" w:cs="Arial"/>
                <w:color w:val="000000" w:themeColor="text1"/>
                <w:sz w:val="20"/>
                <w:lang w:eastAsia="fr-FR"/>
              </w:rPr>
              <w:t>)</w:t>
            </w:r>
          </w:p>
        </w:tc>
      </w:tr>
      <w:tr w:rsidR="003F1800" w:rsidRPr="00F217DF" w14:paraId="248ECC74" w14:textId="77777777" w:rsidTr="00AB20E7">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D1DD21A" w14:textId="77777777" w:rsidR="00AB20E7" w:rsidRPr="00F217DF" w:rsidRDefault="00AB20E7">
            <w:pPr>
              <w:spacing w:after="0"/>
              <w:rPr>
                <w:rFonts w:ascii="Arial" w:hAnsi="Arial" w:cs="Arial"/>
                <w:color w:val="000000" w:themeColor="text1"/>
                <w:lang w:eastAsia="fr-FR"/>
              </w:rPr>
            </w:pPr>
            <w:r w:rsidRPr="00F217DF">
              <w:rPr>
                <w:rFonts w:ascii="Arial" w:hAnsi="Arial" w:cs="Arial"/>
                <w:color w:val="000000" w:themeColor="text1"/>
                <w:lang w:eastAsia="fr-FR"/>
              </w:rPr>
              <w:t>Small Grant Programme (UNOPS-UNDP)</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0C120A69"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define, in collaboration with the national leadership of the Project Management Unit, the Environmental Quality/ poverty reduction interface, and in terms of capacity-building of communities and vulnerable groups, while effectively involving all parties concerned</w:t>
            </w:r>
          </w:p>
          <w:p w14:paraId="2B262541"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support local initiatives, following a program approach, and by focusing on niche themes and geographical concentration which optimize the effectiveness and efficiency of interventions</w:t>
            </w:r>
          </w:p>
          <w:p w14:paraId="716FF08C"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ensure an accompaniment to CSOs/ CBOs project beneficiaries which will enhance their technical, organizational and institutional capabilities</w:t>
            </w:r>
          </w:p>
          <w:p w14:paraId="6E6C2511"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contribute to enhance the potential for change that contain the internal dynamics (focusing on concrete activities and broader issues, role of leaders, learning through exchange, emulation, self-diffusion of innovation, involvement of rural actors in local democracy, improvement of social relations ...) while intensifying patrimonial negotiations to optimize the use of livelihoods</w:t>
            </w:r>
          </w:p>
          <w:p w14:paraId="45D6E0E8"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Will contribute to strengthen the quality of partnerships between CSOs/CBOs and </w:t>
            </w:r>
            <w:r w:rsidR="009D6A5E" w:rsidRPr="00F217DF">
              <w:rPr>
                <w:rFonts w:ascii="Arial" w:hAnsi="Arial" w:cs="Arial"/>
                <w:color w:val="000000" w:themeColor="text1"/>
                <w:sz w:val="20"/>
                <w:lang w:eastAsia="fr-FR"/>
              </w:rPr>
              <w:t>Municipalities</w:t>
            </w:r>
            <w:r w:rsidRPr="00F217DF">
              <w:rPr>
                <w:rFonts w:ascii="Arial" w:hAnsi="Arial" w:cs="Arial"/>
                <w:color w:val="000000" w:themeColor="text1"/>
                <w:sz w:val="20"/>
                <w:lang w:eastAsia="fr-FR"/>
              </w:rPr>
              <w:t xml:space="preserve"> to increase the consistency of interventions with the Communal Development Plans and to ensure municipal support</w:t>
            </w:r>
          </w:p>
          <w:p w14:paraId="5F7EF521"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ensure the sustainability of the achievements and knowledge, through the organization of periodic meetings of exchanges between stakeholders as the basis of participatory analysis and enrichment of the diversity of knowledge and experience</w:t>
            </w:r>
          </w:p>
        </w:tc>
      </w:tr>
      <w:tr w:rsidR="003F1800" w:rsidRPr="00F217DF" w14:paraId="36ED882D" w14:textId="77777777" w:rsidTr="00AB20E7">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15465356" w14:textId="77777777" w:rsidR="00AB20E7" w:rsidRPr="00F217DF" w:rsidRDefault="00AB20E7">
            <w:pPr>
              <w:spacing w:after="0"/>
              <w:rPr>
                <w:rFonts w:ascii="Arial" w:hAnsi="Arial" w:cs="Arial"/>
                <w:color w:val="000000" w:themeColor="text1"/>
                <w:lang w:eastAsia="fr-FR"/>
              </w:rPr>
            </w:pPr>
            <w:r w:rsidRPr="00F217DF">
              <w:rPr>
                <w:rFonts w:ascii="Arial" w:hAnsi="Arial" w:cs="Arial"/>
                <w:color w:val="000000" w:themeColor="text1"/>
                <w:lang w:eastAsia="fr-FR"/>
              </w:rPr>
              <w:t>United Nations Volunteers programme</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45F7D1E0"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Will bring a substantial support for the project through:</w:t>
            </w:r>
          </w:p>
          <w:p w14:paraId="4F3B4ABA" w14:textId="77777777" w:rsidR="00550884" w:rsidRDefault="00AB20E7" w:rsidP="00550884">
            <w:pPr>
              <w:pStyle w:val="ListParagraph"/>
              <w:numPr>
                <w:ilvl w:val="1"/>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The provision of qualified human resources for the promotion of national and international volunteering</w:t>
            </w:r>
          </w:p>
          <w:p w14:paraId="30AE9EEF" w14:textId="77777777" w:rsidR="00550884" w:rsidRDefault="00AB20E7" w:rsidP="00550884">
            <w:pPr>
              <w:pStyle w:val="ListParagraph"/>
              <w:numPr>
                <w:ilvl w:val="1"/>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The Monitoring of activities of volunteers on the Project intervention sites</w:t>
            </w:r>
          </w:p>
          <w:p w14:paraId="3613F6BD" w14:textId="77777777" w:rsidR="00550884" w:rsidRDefault="00AB20E7" w:rsidP="00550884">
            <w:pPr>
              <w:pStyle w:val="ListParagraph"/>
              <w:numPr>
                <w:ilvl w:val="1"/>
                <w:numId w:val="41"/>
              </w:numPr>
              <w:contextualSpacing/>
              <w:rPr>
                <w:rFonts w:ascii="Arial" w:hAnsi="Arial" w:cs="Arial"/>
                <w:color w:val="000000" w:themeColor="text1"/>
                <w:sz w:val="20"/>
                <w:lang w:eastAsia="fr-FR"/>
              </w:rPr>
            </w:pPr>
            <w:r w:rsidRPr="00F217DF">
              <w:rPr>
                <w:rFonts w:ascii="Arial" w:hAnsi="Arial" w:cs="Arial"/>
                <w:color w:val="000000" w:themeColor="text1"/>
                <w:sz w:val="20"/>
              </w:rPr>
              <w:t>The strengthening of the work of volunteering at community level and at the communal level in the project intervention areas</w:t>
            </w:r>
          </w:p>
        </w:tc>
      </w:tr>
      <w:tr w:rsidR="003F1800" w:rsidRPr="00F217DF" w14:paraId="3E4739D1" w14:textId="77777777" w:rsidTr="00AB20E7">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518E062E" w14:textId="77777777" w:rsidR="00AB20E7" w:rsidRPr="00D715D1" w:rsidRDefault="00AB20E7">
            <w:pPr>
              <w:spacing w:after="0"/>
              <w:rPr>
                <w:rFonts w:ascii="Arial" w:hAnsi="Arial" w:cs="Arial"/>
                <w:color w:val="000000" w:themeColor="text1"/>
                <w:lang w:val="fr-FR" w:eastAsia="fr-FR"/>
              </w:rPr>
            </w:pPr>
            <w:r w:rsidRPr="00D715D1">
              <w:rPr>
                <w:rFonts w:ascii="Arial" w:hAnsi="Arial" w:cs="Arial"/>
                <w:color w:val="000000" w:themeColor="text1"/>
                <w:lang w:val="fr-FR" w:eastAsia="fr-FR"/>
              </w:rPr>
              <w:t>ANOPER (</w:t>
            </w:r>
            <w:r w:rsidRPr="00D715D1">
              <w:rPr>
                <w:rFonts w:ascii="Arial" w:hAnsi="Arial" w:cs="Arial"/>
                <w:i/>
                <w:color w:val="000000" w:themeColor="text1"/>
                <w:lang w:val="fr-FR" w:eastAsia="fr-FR"/>
              </w:rPr>
              <w:t>Association Nationale des Organisations Professionnelles d’</w:t>
            </w:r>
            <w:r w:rsidR="00E0590B" w:rsidRPr="00D715D1">
              <w:rPr>
                <w:rFonts w:ascii="Arial" w:hAnsi="Arial" w:cs="Arial"/>
                <w:i/>
                <w:color w:val="000000" w:themeColor="text1"/>
                <w:lang w:val="fr-FR" w:eastAsia="fr-FR"/>
              </w:rPr>
              <w:t>E</w:t>
            </w:r>
            <w:r w:rsidRPr="00D715D1">
              <w:rPr>
                <w:rFonts w:ascii="Arial" w:hAnsi="Arial" w:cs="Arial"/>
                <w:i/>
                <w:color w:val="000000" w:themeColor="text1"/>
                <w:lang w:val="fr-FR" w:eastAsia="fr-FR"/>
              </w:rPr>
              <w:t xml:space="preserve">leveurs de </w:t>
            </w:r>
            <w:r w:rsidR="00E0590B" w:rsidRPr="00D715D1">
              <w:rPr>
                <w:rFonts w:ascii="Arial" w:hAnsi="Arial" w:cs="Arial"/>
                <w:i/>
                <w:color w:val="000000" w:themeColor="text1"/>
                <w:lang w:val="fr-FR" w:eastAsia="fr-FR"/>
              </w:rPr>
              <w:t>R</w:t>
            </w:r>
            <w:r w:rsidRPr="00D715D1">
              <w:rPr>
                <w:rFonts w:ascii="Arial" w:hAnsi="Arial" w:cs="Arial"/>
                <w:i/>
                <w:color w:val="000000" w:themeColor="text1"/>
                <w:lang w:val="fr-FR" w:eastAsia="fr-FR"/>
              </w:rPr>
              <w:t>uminants</w:t>
            </w:r>
            <w:r w:rsidRPr="00D715D1">
              <w:rPr>
                <w:rFonts w:ascii="Arial" w:hAnsi="Arial" w:cs="Arial"/>
                <w:color w:val="000000" w:themeColor="text1"/>
                <w:lang w:val="fr-FR" w:eastAsia="fr-FR"/>
              </w:rPr>
              <w:t>)</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508FF8C3" w14:textId="77777777" w:rsidR="00550884" w:rsidRDefault="00AB20E7" w:rsidP="00550884">
            <w:pPr>
              <w:pStyle w:val="ListParagraph"/>
              <w:numPr>
                <w:ilvl w:val="0"/>
                <w:numId w:val="41"/>
              </w:numPr>
              <w:contextualSpacing/>
              <w:rPr>
                <w:rFonts w:ascii="Arial" w:hAnsi="Arial" w:cs="Arial"/>
                <w:color w:val="000000" w:themeColor="text1"/>
                <w:sz w:val="20"/>
                <w:lang w:eastAsia="fr-FR"/>
              </w:rPr>
            </w:pPr>
            <w:r w:rsidRPr="00D715D1">
              <w:rPr>
                <w:rFonts w:ascii="Arial" w:hAnsi="Arial" w:cs="Arial"/>
                <w:color w:val="000000" w:themeColor="text1"/>
                <w:sz w:val="20"/>
                <w:lang w:eastAsia="fr-FR"/>
              </w:rPr>
              <w:t>Rural organization with 35 000 breeders in 48 local authorities (75% of the territory of Benin), it will share expertise with the project management unit on living and working conditions for farmers of ruminants in Benin and will come in support concerning activity 2.3.7, by helping drawing limits for paths corridors</w:t>
            </w:r>
          </w:p>
        </w:tc>
      </w:tr>
      <w:tr w:rsidR="003F1800" w:rsidRPr="00F217DF" w14:paraId="168A49F6" w14:textId="77777777" w:rsidTr="00AB20E7">
        <w:trPr>
          <w:trHeight w:val="90"/>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D81CCC2" w14:textId="77777777" w:rsidR="00AB20E7" w:rsidRPr="00D715D1" w:rsidRDefault="00AB20E7">
            <w:pPr>
              <w:spacing w:after="0"/>
              <w:rPr>
                <w:rFonts w:ascii="Arial" w:hAnsi="Arial" w:cs="Arial"/>
                <w:i/>
                <w:color w:val="000000" w:themeColor="text1"/>
                <w:lang w:val="fr-FR" w:eastAsia="fr-FR"/>
              </w:rPr>
            </w:pPr>
            <w:r w:rsidRPr="00D715D1">
              <w:rPr>
                <w:rFonts w:ascii="Arial" w:hAnsi="Arial" w:cs="Arial"/>
                <w:i/>
                <w:color w:val="000000" w:themeColor="text1"/>
                <w:lang w:val="fr-FR" w:eastAsia="fr-FR"/>
              </w:rPr>
              <w:t>Africaine des Garanties du Bénin</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07991369" w14:textId="77777777" w:rsidR="00550884" w:rsidRDefault="00AB20E7" w:rsidP="00924908">
            <w:pPr>
              <w:pStyle w:val="ListParagraph"/>
              <w:numPr>
                <w:ilvl w:val="0"/>
                <w:numId w:val="41"/>
              </w:numPr>
              <w:contextualSpacing/>
              <w:rPr>
                <w:rFonts w:ascii="Arial" w:hAnsi="Arial" w:cs="Arial"/>
                <w:color w:val="000000" w:themeColor="text1"/>
                <w:sz w:val="20"/>
                <w:lang w:eastAsia="fr-FR"/>
              </w:rPr>
            </w:pPr>
            <w:r w:rsidRPr="00F217DF">
              <w:rPr>
                <w:rFonts w:ascii="Arial" w:hAnsi="Arial" w:cs="Arial"/>
                <w:color w:val="000000" w:themeColor="text1"/>
                <w:sz w:val="20"/>
                <w:lang w:eastAsia="fr-FR"/>
              </w:rPr>
              <w:t xml:space="preserve">Role in the project: partnership with banks to facilitate operation credit to vulnerable groups at bearable interest rate and this in a local economy context; </w:t>
            </w:r>
          </w:p>
        </w:tc>
      </w:tr>
    </w:tbl>
    <w:p w14:paraId="5244194A" w14:textId="77777777" w:rsidR="00AB20E7" w:rsidRPr="00F217DF" w:rsidRDefault="00AB20E7" w:rsidP="00F52111">
      <w:pPr>
        <w:spacing w:after="0" w:line="276" w:lineRule="auto"/>
        <w:jc w:val="center"/>
        <w:rPr>
          <w:rFonts w:ascii="Arial" w:hAnsi="Arial" w:cs="Arial"/>
          <w:b/>
          <w:color w:val="000000" w:themeColor="text1"/>
        </w:rPr>
      </w:pPr>
    </w:p>
    <w:p w14:paraId="198B0B32" w14:textId="77777777" w:rsidR="00AB3B38" w:rsidRPr="00F217DF" w:rsidRDefault="00AB3B38" w:rsidP="00F52111">
      <w:pPr>
        <w:spacing w:after="0" w:line="276" w:lineRule="auto"/>
        <w:rPr>
          <w:rFonts w:ascii="Arial" w:hAnsi="Arial" w:cs="Arial"/>
          <w:color w:val="000000" w:themeColor="text1"/>
        </w:rPr>
      </w:pPr>
      <w:r w:rsidRPr="00F217DF">
        <w:rPr>
          <w:rFonts w:ascii="Arial" w:hAnsi="Arial" w:cs="Arial"/>
          <w:color w:val="000000" w:themeColor="text1"/>
        </w:rPr>
        <w:lastRenderedPageBreak/>
        <w:t xml:space="preserve">The </w:t>
      </w:r>
      <w:r w:rsidR="00F52111" w:rsidRPr="00F217DF">
        <w:rPr>
          <w:rFonts w:ascii="Arial" w:hAnsi="Arial" w:cs="Arial"/>
          <w:color w:val="000000" w:themeColor="text1"/>
        </w:rPr>
        <w:t xml:space="preserve">centerpiece of the </w:t>
      </w:r>
      <w:r w:rsidRPr="00F217DF">
        <w:rPr>
          <w:rFonts w:ascii="Arial" w:hAnsi="Arial" w:cs="Arial"/>
          <w:color w:val="000000" w:themeColor="text1"/>
        </w:rPr>
        <w:t>stakeholder</w:t>
      </w:r>
      <w:r w:rsidR="002249CC" w:rsidRPr="00F217DF">
        <w:rPr>
          <w:rFonts w:ascii="Arial" w:hAnsi="Arial" w:cs="Arial"/>
          <w:color w:val="000000" w:themeColor="text1"/>
        </w:rPr>
        <w:t>s’</w:t>
      </w:r>
      <w:r w:rsidRPr="00F217DF">
        <w:rPr>
          <w:rFonts w:ascii="Arial" w:hAnsi="Arial" w:cs="Arial"/>
          <w:color w:val="000000" w:themeColor="text1"/>
        </w:rPr>
        <w:t xml:space="preserve"> </w:t>
      </w:r>
      <w:r w:rsidR="002249CC" w:rsidRPr="00F217DF">
        <w:rPr>
          <w:rFonts w:ascii="Arial" w:hAnsi="Arial" w:cs="Arial"/>
          <w:color w:val="000000" w:themeColor="text1"/>
        </w:rPr>
        <w:t>engagement</w:t>
      </w:r>
      <w:r w:rsidRPr="00F217DF">
        <w:rPr>
          <w:rFonts w:ascii="Arial" w:hAnsi="Arial" w:cs="Arial"/>
          <w:color w:val="000000" w:themeColor="text1"/>
        </w:rPr>
        <w:t xml:space="preserve"> strategy will be the </w:t>
      </w:r>
      <w:r w:rsidR="00F52111" w:rsidRPr="00F217DF">
        <w:rPr>
          <w:rFonts w:ascii="Arial" w:hAnsi="Arial" w:cs="Arial"/>
          <w:color w:val="000000" w:themeColor="text1"/>
        </w:rPr>
        <w:t xml:space="preserve">targeted </w:t>
      </w:r>
      <w:r w:rsidR="003B3065">
        <w:rPr>
          <w:rFonts w:ascii="Arial" w:hAnsi="Arial" w:cs="Arial"/>
          <w:color w:val="000000" w:themeColor="text1"/>
        </w:rPr>
        <w:t>M</w:t>
      </w:r>
      <w:r w:rsidR="003B3065" w:rsidRPr="00F217DF">
        <w:rPr>
          <w:rFonts w:ascii="Arial" w:hAnsi="Arial" w:cs="Arial"/>
          <w:color w:val="000000" w:themeColor="text1"/>
        </w:rPr>
        <w:t xml:space="preserve">unicipalities </w:t>
      </w:r>
      <w:r w:rsidR="00F52111" w:rsidRPr="00F217DF">
        <w:rPr>
          <w:rFonts w:ascii="Arial" w:hAnsi="Arial" w:cs="Arial"/>
          <w:color w:val="000000" w:themeColor="text1"/>
        </w:rPr>
        <w:t>to ensure a</w:t>
      </w:r>
      <w:r w:rsidRPr="00F217DF">
        <w:rPr>
          <w:rFonts w:ascii="Arial" w:hAnsi="Arial" w:cs="Arial"/>
          <w:color w:val="000000" w:themeColor="text1"/>
        </w:rPr>
        <w:t xml:space="preserve"> </w:t>
      </w:r>
      <w:r w:rsidR="00F52111" w:rsidRPr="00F217DF">
        <w:rPr>
          <w:rFonts w:ascii="Arial" w:hAnsi="Arial" w:cs="Arial"/>
          <w:color w:val="000000" w:themeColor="text1"/>
        </w:rPr>
        <w:t xml:space="preserve">optimal </w:t>
      </w:r>
      <w:r w:rsidRPr="00F217DF">
        <w:rPr>
          <w:rFonts w:ascii="Arial" w:hAnsi="Arial" w:cs="Arial"/>
          <w:color w:val="000000" w:themeColor="text1"/>
        </w:rPr>
        <w:t xml:space="preserve">decentralization and transfer of competencies </w:t>
      </w:r>
      <w:r w:rsidR="00F52111" w:rsidRPr="00F217DF">
        <w:rPr>
          <w:rFonts w:ascii="Arial" w:hAnsi="Arial" w:cs="Arial"/>
          <w:color w:val="000000" w:themeColor="text1"/>
        </w:rPr>
        <w:t>from</w:t>
      </w:r>
      <w:r w:rsidRPr="00F217DF">
        <w:rPr>
          <w:rFonts w:ascii="Arial" w:hAnsi="Arial" w:cs="Arial"/>
          <w:color w:val="000000" w:themeColor="text1"/>
        </w:rPr>
        <w:t xml:space="preserve"> sectorial ministries to</w:t>
      </w:r>
      <w:r w:rsidR="00F52111" w:rsidRPr="00F217DF">
        <w:rPr>
          <w:rFonts w:ascii="Arial" w:hAnsi="Arial" w:cs="Arial"/>
          <w:color w:val="000000" w:themeColor="text1"/>
        </w:rPr>
        <w:t xml:space="preserve"> these</w:t>
      </w:r>
      <w:r w:rsidRPr="00F217DF">
        <w:rPr>
          <w:rFonts w:ascii="Arial" w:hAnsi="Arial" w:cs="Arial"/>
          <w:color w:val="000000" w:themeColor="text1"/>
        </w:rPr>
        <w:t xml:space="preserve"> </w:t>
      </w:r>
      <w:r w:rsidR="003B3065">
        <w:rPr>
          <w:rFonts w:ascii="Arial" w:hAnsi="Arial" w:cs="Arial"/>
          <w:color w:val="000000" w:themeColor="text1"/>
        </w:rPr>
        <w:t>M</w:t>
      </w:r>
      <w:r w:rsidR="003B3065" w:rsidRPr="00F217DF">
        <w:rPr>
          <w:rFonts w:ascii="Arial" w:hAnsi="Arial" w:cs="Arial"/>
          <w:color w:val="000000" w:themeColor="text1"/>
        </w:rPr>
        <w:t>unicipalities</w:t>
      </w:r>
      <w:r w:rsidR="00F52111" w:rsidRPr="00F217DF">
        <w:rPr>
          <w:rFonts w:ascii="Arial" w:hAnsi="Arial" w:cs="Arial"/>
          <w:color w:val="000000" w:themeColor="text1"/>
        </w:rPr>
        <w:t>. This is the best guarantee to maximize the project impacts to the final beneficiaries, i.e.</w:t>
      </w:r>
      <w:r w:rsidR="003B3065">
        <w:rPr>
          <w:rFonts w:ascii="Arial" w:hAnsi="Arial" w:cs="Arial"/>
          <w:color w:val="000000" w:themeColor="text1"/>
        </w:rPr>
        <w:t>,</w:t>
      </w:r>
      <w:r w:rsidR="00F52111" w:rsidRPr="00F217DF">
        <w:rPr>
          <w:rFonts w:ascii="Arial" w:hAnsi="Arial" w:cs="Arial"/>
          <w:color w:val="000000" w:themeColor="text1"/>
        </w:rPr>
        <w:t xml:space="preserve"> the most vulnerable farmers and women of the nine priority villages.</w:t>
      </w:r>
    </w:p>
    <w:p w14:paraId="06393271" w14:textId="77777777" w:rsidR="00F52111" w:rsidRPr="00F217DF" w:rsidRDefault="00F52111" w:rsidP="00F52111">
      <w:pPr>
        <w:spacing w:after="0" w:line="276" w:lineRule="auto"/>
        <w:rPr>
          <w:rFonts w:ascii="Arial" w:hAnsi="Arial" w:cs="Arial"/>
          <w:color w:val="000000" w:themeColor="text1"/>
          <w:u w:val="single"/>
        </w:rPr>
      </w:pPr>
    </w:p>
    <w:p w14:paraId="5B50D225" w14:textId="77777777" w:rsidR="00AB3B38" w:rsidRPr="00F217DF" w:rsidRDefault="00AB3B38" w:rsidP="00F52111">
      <w:pPr>
        <w:spacing w:after="0" w:line="276" w:lineRule="auto"/>
        <w:rPr>
          <w:rFonts w:ascii="Arial" w:hAnsi="Arial" w:cs="Arial"/>
          <w:color w:val="000000" w:themeColor="text1"/>
        </w:rPr>
      </w:pPr>
      <w:r w:rsidRPr="00F217DF">
        <w:rPr>
          <w:rFonts w:ascii="Arial" w:hAnsi="Arial" w:cs="Arial"/>
          <w:color w:val="000000" w:themeColor="text1"/>
          <w:u w:val="single"/>
        </w:rPr>
        <w:t>At project start</w:t>
      </w:r>
      <w:r w:rsidR="00F52111" w:rsidRPr="00F217DF">
        <w:rPr>
          <w:rFonts w:ascii="Arial" w:hAnsi="Arial" w:cs="Arial"/>
          <w:color w:val="000000" w:themeColor="text1"/>
        </w:rPr>
        <w:t xml:space="preserve">, </w:t>
      </w:r>
      <w:r w:rsidRPr="00F217DF">
        <w:rPr>
          <w:rFonts w:ascii="Arial" w:hAnsi="Arial" w:cs="Arial"/>
          <w:color w:val="000000" w:themeColor="text1"/>
        </w:rPr>
        <w:t xml:space="preserve">information and awareness raising activities </w:t>
      </w:r>
      <w:r w:rsidR="00F52111" w:rsidRPr="00F217DF">
        <w:rPr>
          <w:rFonts w:ascii="Arial" w:hAnsi="Arial" w:cs="Arial"/>
          <w:color w:val="000000" w:themeColor="text1"/>
        </w:rPr>
        <w:t>towards the main</w:t>
      </w:r>
      <w:r w:rsidRPr="00F217DF">
        <w:rPr>
          <w:rFonts w:ascii="Arial" w:hAnsi="Arial" w:cs="Arial"/>
          <w:color w:val="000000" w:themeColor="text1"/>
        </w:rPr>
        <w:t xml:space="preserve"> stakeholders</w:t>
      </w:r>
      <w:r w:rsidR="00F52111" w:rsidRPr="00F217DF">
        <w:rPr>
          <w:rFonts w:ascii="Arial" w:hAnsi="Arial" w:cs="Arial"/>
          <w:color w:val="000000" w:themeColor="text1"/>
        </w:rPr>
        <w:t xml:space="preserve"> is necessary</w:t>
      </w:r>
      <w:r w:rsidRPr="00F217DF">
        <w:rPr>
          <w:rFonts w:ascii="Arial" w:hAnsi="Arial" w:cs="Arial"/>
          <w:color w:val="000000" w:themeColor="text1"/>
        </w:rPr>
        <w:t xml:space="preserve">. These actions will inform them on the </w:t>
      </w:r>
      <w:r w:rsidR="00F52111" w:rsidRPr="00F217DF">
        <w:rPr>
          <w:rFonts w:ascii="Arial" w:hAnsi="Arial" w:cs="Arial"/>
          <w:color w:val="000000" w:themeColor="text1"/>
        </w:rPr>
        <w:t xml:space="preserve">project objectives and climate change adaptation </w:t>
      </w:r>
      <w:r w:rsidRPr="00F217DF">
        <w:rPr>
          <w:rFonts w:ascii="Arial" w:hAnsi="Arial" w:cs="Arial"/>
          <w:color w:val="000000" w:themeColor="text1"/>
        </w:rPr>
        <w:t>issues, o</w:t>
      </w:r>
      <w:r w:rsidR="00F52111" w:rsidRPr="00F217DF">
        <w:rPr>
          <w:rFonts w:ascii="Arial" w:hAnsi="Arial" w:cs="Arial"/>
          <w:color w:val="000000" w:themeColor="text1"/>
        </w:rPr>
        <w:t>n the upcoming</w:t>
      </w:r>
      <w:r w:rsidRPr="00F217DF">
        <w:rPr>
          <w:rFonts w:ascii="Arial" w:hAnsi="Arial" w:cs="Arial"/>
          <w:color w:val="000000" w:themeColor="text1"/>
        </w:rPr>
        <w:t xml:space="preserve"> project activities</w:t>
      </w:r>
      <w:r w:rsidR="00F52111" w:rsidRPr="00F217DF">
        <w:rPr>
          <w:rFonts w:ascii="Arial" w:hAnsi="Arial" w:cs="Arial"/>
          <w:color w:val="000000" w:themeColor="text1"/>
        </w:rPr>
        <w:t>.</w:t>
      </w:r>
    </w:p>
    <w:p w14:paraId="469ABF04" w14:textId="77777777" w:rsidR="00F52111" w:rsidRPr="00F217DF" w:rsidRDefault="00F52111" w:rsidP="00F52111">
      <w:pPr>
        <w:spacing w:after="0" w:line="276" w:lineRule="auto"/>
        <w:rPr>
          <w:rFonts w:ascii="Arial" w:hAnsi="Arial" w:cs="Arial"/>
          <w:color w:val="000000" w:themeColor="text1"/>
        </w:rPr>
      </w:pPr>
    </w:p>
    <w:p w14:paraId="399ED3AC" w14:textId="77777777" w:rsidR="00AB3B38" w:rsidRPr="00F217DF" w:rsidRDefault="00AB3B38" w:rsidP="00F52111">
      <w:pPr>
        <w:spacing w:after="0" w:line="276" w:lineRule="auto"/>
        <w:rPr>
          <w:rFonts w:ascii="Arial" w:hAnsi="Arial" w:cs="Arial"/>
          <w:color w:val="000000" w:themeColor="text1"/>
        </w:rPr>
      </w:pPr>
      <w:r w:rsidRPr="00F217DF">
        <w:rPr>
          <w:rFonts w:ascii="Arial" w:hAnsi="Arial" w:cs="Arial"/>
          <w:color w:val="000000" w:themeColor="text1"/>
        </w:rPr>
        <w:t xml:space="preserve">In practice, a series of briefings and awareness-raising workshops will be organized in the framework of the project </w:t>
      </w:r>
      <w:r w:rsidR="00F52111" w:rsidRPr="00F217DF">
        <w:rPr>
          <w:rFonts w:ascii="Arial" w:hAnsi="Arial" w:cs="Arial"/>
          <w:color w:val="000000" w:themeColor="text1"/>
        </w:rPr>
        <w:t>involving</w:t>
      </w:r>
      <w:r w:rsidRPr="00F217DF">
        <w:rPr>
          <w:rFonts w:ascii="Arial" w:hAnsi="Arial" w:cs="Arial"/>
          <w:color w:val="000000" w:themeColor="text1"/>
        </w:rPr>
        <w:t xml:space="preserve"> </w:t>
      </w:r>
      <w:r w:rsidR="00F52111" w:rsidRPr="00F217DF">
        <w:rPr>
          <w:rFonts w:ascii="Arial" w:hAnsi="Arial" w:cs="Arial"/>
          <w:color w:val="000000" w:themeColor="text1"/>
        </w:rPr>
        <w:t>the poor vulnerable</w:t>
      </w:r>
      <w:r w:rsidRPr="00F217DF">
        <w:rPr>
          <w:rFonts w:ascii="Arial" w:hAnsi="Arial" w:cs="Arial"/>
          <w:color w:val="000000" w:themeColor="text1"/>
        </w:rPr>
        <w:t xml:space="preserve"> communities in </w:t>
      </w:r>
      <w:r w:rsidR="00F52111" w:rsidRPr="00F217DF">
        <w:rPr>
          <w:rFonts w:ascii="Arial" w:hAnsi="Arial" w:cs="Arial"/>
          <w:color w:val="000000" w:themeColor="text1"/>
        </w:rPr>
        <w:t>the nine targeted</w:t>
      </w:r>
      <w:r w:rsidRPr="00F217DF">
        <w:rPr>
          <w:rFonts w:ascii="Arial" w:hAnsi="Arial" w:cs="Arial"/>
          <w:color w:val="000000" w:themeColor="text1"/>
        </w:rPr>
        <w:t xml:space="preserve"> villages. These meetings will bring together not only the traditional authorities (chiefs), but also lo</w:t>
      </w:r>
      <w:r w:rsidR="00F52111" w:rsidRPr="00F217DF">
        <w:rPr>
          <w:rFonts w:ascii="Arial" w:hAnsi="Arial" w:cs="Arial"/>
          <w:color w:val="000000" w:themeColor="text1"/>
        </w:rPr>
        <w:t>cal elites</w:t>
      </w:r>
      <w:r w:rsidR="003B3065">
        <w:rPr>
          <w:rFonts w:ascii="Arial" w:hAnsi="Arial" w:cs="Arial"/>
          <w:color w:val="000000" w:themeColor="text1"/>
        </w:rPr>
        <w:t xml:space="preserve"> and</w:t>
      </w:r>
      <w:r w:rsidR="00F52111" w:rsidRPr="00F217DF">
        <w:rPr>
          <w:rFonts w:ascii="Arial" w:hAnsi="Arial" w:cs="Arial"/>
          <w:color w:val="000000" w:themeColor="text1"/>
        </w:rPr>
        <w:t xml:space="preserve"> politicians (members of the Parliament</w:t>
      </w:r>
      <w:r w:rsidRPr="00F217DF">
        <w:rPr>
          <w:rFonts w:ascii="Arial" w:hAnsi="Arial" w:cs="Arial"/>
          <w:color w:val="000000" w:themeColor="text1"/>
        </w:rPr>
        <w:t>, mayors)</w:t>
      </w:r>
      <w:r w:rsidR="00F52111" w:rsidRPr="00F217DF">
        <w:rPr>
          <w:rFonts w:ascii="Arial" w:hAnsi="Arial" w:cs="Arial"/>
          <w:color w:val="000000" w:themeColor="text1"/>
        </w:rPr>
        <w:t xml:space="preserve">. </w:t>
      </w:r>
      <w:r w:rsidR="003B3065">
        <w:rPr>
          <w:rFonts w:ascii="Arial" w:hAnsi="Arial" w:cs="Arial"/>
          <w:color w:val="000000" w:themeColor="text1"/>
        </w:rPr>
        <w:t>All social strata will be present, including</w:t>
      </w:r>
      <w:r w:rsidRPr="00F217DF">
        <w:rPr>
          <w:rFonts w:ascii="Arial" w:hAnsi="Arial" w:cs="Arial"/>
          <w:color w:val="000000" w:themeColor="text1"/>
        </w:rPr>
        <w:t xml:space="preserve"> women, young people</w:t>
      </w:r>
      <w:r w:rsidR="00F52111" w:rsidRPr="00F217DF">
        <w:rPr>
          <w:rFonts w:ascii="Arial" w:hAnsi="Arial" w:cs="Arial"/>
          <w:color w:val="000000" w:themeColor="text1"/>
        </w:rPr>
        <w:t xml:space="preserve">, </w:t>
      </w:r>
      <w:r w:rsidR="003B3065">
        <w:rPr>
          <w:rFonts w:ascii="Arial" w:hAnsi="Arial" w:cs="Arial"/>
          <w:color w:val="000000" w:themeColor="text1"/>
        </w:rPr>
        <w:t xml:space="preserve">and </w:t>
      </w:r>
      <w:r w:rsidR="00F52111" w:rsidRPr="00F217DF">
        <w:rPr>
          <w:rFonts w:ascii="Arial" w:hAnsi="Arial" w:cs="Arial"/>
          <w:color w:val="000000" w:themeColor="text1"/>
        </w:rPr>
        <w:t>poor farmers. These events</w:t>
      </w:r>
      <w:r w:rsidRPr="00F217DF">
        <w:rPr>
          <w:rFonts w:ascii="Arial" w:hAnsi="Arial" w:cs="Arial"/>
          <w:color w:val="000000" w:themeColor="text1"/>
        </w:rPr>
        <w:t xml:space="preserve"> will be </w:t>
      </w:r>
      <w:r w:rsidR="00F52111" w:rsidRPr="00F217DF">
        <w:rPr>
          <w:rFonts w:ascii="Arial" w:hAnsi="Arial" w:cs="Arial"/>
          <w:color w:val="000000" w:themeColor="text1"/>
        </w:rPr>
        <w:t xml:space="preserve">organized under the leadership of the </w:t>
      </w:r>
      <w:r w:rsidRPr="00F217DF">
        <w:rPr>
          <w:rFonts w:ascii="Arial" w:hAnsi="Arial" w:cs="Arial"/>
          <w:color w:val="000000" w:themeColor="text1"/>
        </w:rPr>
        <w:t xml:space="preserve">local administrative authorities. </w:t>
      </w:r>
    </w:p>
    <w:p w14:paraId="1D2B3172" w14:textId="77777777" w:rsidR="00F52111" w:rsidRPr="00F217DF" w:rsidRDefault="00F52111" w:rsidP="00F52111">
      <w:pPr>
        <w:spacing w:after="0" w:line="276" w:lineRule="auto"/>
        <w:rPr>
          <w:rFonts w:ascii="Arial" w:hAnsi="Arial" w:cs="Arial"/>
          <w:b/>
          <w:color w:val="000000" w:themeColor="text1"/>
        </w:rPr>
      </w:pPr>
    </w:p>
    <w:p w14:paraId="1D14B297" w14:textId="77777777" w:rsidR="00AB3B38" w:rsidRPr="00F217DF" w:rsidRDefault="00AB3B38" w:rsidP="00F52111">
      <w:pPr>
        <w:spacing w:after="0" w:line="276" w:lineRule="auto"/>
        <w:rPr>
          <w:rFonts w:ascii="Arial" w:hAnsi="Arial" w:cs="Arial"/>
          <w:color w:val="000000" w:themeColor="text1"/>
        </w:rPr>
      </w:pPr>
      <w:r w:rsidRPr="00F217DF">
        <w:rPr>
          <w:rFonts w:ascii="Arial" w:hAnsi="Arial" w:cs="Arial"/>
          <w:color w:val="000000" w:themeColor="text1"/>
          <w:u w:val="single"/>
        </w:rPr>
        <w:t>During the implementation phase</w:t>
      </w:r>
      <w:r w:rsidR="00F52111" w:rsidRPr="00F217DF">
        <w:rPr>
          <w:rFonts w:ascii="Arial" w:hAnsi="Arial" w:cs="Arial"/>
          <w:color w:val="000000" w:themeColor="text1"/>
        </w:rPr>
        <w:t xml:space="preserve">, </w:t>
      </w:r>
      <w:r w:rsidRPr="00F217DF">
        <w:rPr>
          <w:rFonts w:ascii="Arial" w:hAnsi="Arial" w:cs="Arial"/>
          <w:color w:val="000000" w:themeColor="text1"/>
        </w:rPr>
        <w:t xml:space="preserve">local people </w:t>
      </w:r>
      <w:r w:rsidR="003B3065">
        <w:rPr>
          <w:rFonts w:ascii="Arial" w:hAnsi="Arial" w:cs="Arial"/>
          <w:color w:val="000000" w:themeColor="text1"/>
        </w:rPr>
        <w:t xml:space="preserve">will be recruited </w:t>
      </w:r>
      <w:r w:rsidRPr="00F217DF">
        <w:rPr>
          <w:rFonts w:ascii="Arial" w:hAnsi="Arial" w:cs="Arial"/>
          <w:color w:val="000000" w:themeColor="text1"/>
        </w:rPr>
        <w:t xml:space="preserve">for </w:t>
      </w:r>
      <w:r w:rsidR="00CE503E" w:rsidRPr="00F217DF">
        <w:rPr>
          <w:rFonts w:ascii="Arial" w:hAnsi="Arial" w:cs="Arial"/>
          <w:color w:val="000000" w:themeColor="text1"/>
        </w:rPr>
        <w:t xml:space="preserve">the ad hoc </w:t>
      </w:r>
      <w:r w:rsidRPr="00F217DF">
        <w:rPr>
          <w:rFonts w:ascii="Arial" w:hAnsi="Arial" w:cs="Arial"/>
          <w:color w:val="000000" w:themeColor="text1"/>
        </w:rPr>
        <w:t>project activities</w:t>
      </w:r>
      <w:r w:rsidR="00CE503E" w:rsidRPr="00F217DF">
        <w:rPr>
          <w:rFonts w:ascii="Arial" w:hAnsi="Arial" w:cs="Arial"/>
          <w:color w:val="000000" w:themeColor="text1"/>
        </w:rPr>
        <w:t>. These persons will benefit from trainings and</w:t>
      </w:r>
      <w:r w:rsidRPr="00F217DF">
        <w:rPr>
          <w:rFonts w:ascii="Arial" w:hAnsi="Arial" w:cs="Arial"/>
          <w:color w:val="000000" w:themeColor="text1"/>
        </w:rPr>
        <w:t xml:space="preserve"> capacit</w:t>
      </w:r>
      <w:r w:rsidR="00CE503E" w:rsidRPr="00F217DF">
        <w:rPr>
          <w:rFonts w:ascii="Arial" w:hAnsi="Arial" w:cs="Arial"/>
          <w:color w:val="000000" w:themeColor="text1"/>
        </w:rPr>
        <w:t>y building activities,</w:t>
      </w:r>
      <w:r w:rsidRPr="00F217DF">
        <w:rPr>
          <w:rFonts w:ascii="Arial" w:hAnsi="Arial" w:cs="Arial"/>
          <w:color w:val="000000" w:themeColor="text1"/>
        </w:rPr>
        <w:t xml:space="preserve"> to prepare the </w:t>
      </w:r>
      <w:r w:rsidR="00CE503E" w:rsidRPr="00F217DF">
        <w:rPr>
          <w:rFonts w:ascii="Arial" w:hAnsi="Arial" w:cs="Arial"/>
          <w:color w:val="000000" w:themeColor="text1"/>
        </w:rPr>
        <w:t xml:space="preserve">exit strategy from the beginning. </w:t>
      </w:r>
      <w:r w:rsidR="003B3065">
        <w:rPr>
          <w:rFonts w:ascii="Arial" w:hAnsi="Arial" w:cs="Arial"/>
          <w:color w:val="000000" w:themeColor="text1"/>
        </w:rPr>
        <w:t>L</w:t>
      </w:r>
      <w:r w:rsidRPr="00F217DF">
        <w:rPr>
          <w:rFonts w:ascii="Arial" w:hAnsi="Arial" w:cs="Arial"/>
          <w:color w:val="000000" w:themeColor="text1"/>
        </w:rPr>
        <w:t>ocal organizations</w:t>
      </w:r>
      <w:r w:rsidR="00CE503E" w:rsidRPr="00F217DF">
        <w:rPr>
          <w:rFonts w:ascii="Arial" w:hAnsi="Arial" w:cs="Arial"/>
          <w:color w:val="000000" w:themeColor="text1"/>
        </w:rPr>
        <w:t xml:space="preserve"> (CSOs and NGOs)</w:t>
      </w:r>
      <w:r w:rsidRPr="00F217DF">
        <w:rPr>
          <w:rFonts w:ascii="Arial" w:hAnsi="Arial" w:cs="Arial"/>
          <w:color w:val="000000" w:themeColor="text1"/>
        </w:rPr>
        <w:t xml:space="preserve"> already working with communities </w:t>
      </w:r>
      <w:r w:rsidR="00CE503E" w:rsidRPr="00F217DF">
        <w:rPr>
          <w:rFonts w:ascii="Arial" w:hAnsi="Arial" w:cs="Arial"/>
          <w:color w:val="000000" w:themeColor="text1"/>
        </w:rPr>
        <w:t xml:space="preserve">will </w:t>
      </w:r>
      <w:r w:rsidR="003B3065">
        <w:rPr>
          <w:rFonts w:ascii="Arial" w:hAnsi="Arial" w:cs="Arial"/>
          <w:color w:val="000000" w:themeColor="text1"/>
        </w:rPr>
        <w:t xml:space="preserve">also </w:t>
      </w:r>
      <w:r w:rsidR="00CE503E" w:rsidRPr="00F217DF">
        <w:rPr>
          <w:rFonts w:ascii="Arial" w:hAnsi="Arial" w:cs="Arial"/>
          <w:color w:val="000000" w:themeColor="text1"/>
        </w:rPr>
        <w:t xml:space="preserve">be </w:t>
      </w:r>
      <w:r w:rsidR="003B3065">
        <w:rPr>
          <w:rFonts w:ascii="Arial" w:hAnsi="Arial" w:cs="Arial"/>
          <w:color w:val="000000" w:themeColor="text1"/>
        </w:rPr>
        <w:t>invited</w:t>
      </w:r>
      <w:r w:rsidR="003B3065" w:rsidRPr="00F217DF">
        <w:rPr>
          <w:rFonts w:ascii="Arial" w:hAnsi="Arial" w:cs="Arial"/>
          <w:color w:val="000000" w:themeColor="text1"/>
        </w:rPr>
        <w:t xml:space="preserve"> </w:t>
      </w:r>
      <w:r w:rsidR="00CE503E" w:rsidRPr="00F217DF">
        <w:rPr>
          <w:rFonts w:ascii="Arial" w:hAnsi="Arial" w:cs="Arial"/>
          <w:color w:val="000000" w:themeColor="text1"/>
        </w:rPr>
        <w:t>to</w:t>
      </w:r>
      <w:r w:rsidRPr="00F217DF">
        <w:rPr>
          <w:rFonts w:ascii="Arial" w:hAnsi="Arial" w:cs="Arial"/>
          <w:color w:val="000000" w:themeColor="text1"/>
        </w:rPr>
        <w:t xml:space="preserve"> implement</w:t>
      </w:r>
      <w:r w:rsidR="00CE503E" w:rsidRPr="00F217DF">
        <w:rPr>
          <w:rFonts w:ascii="Arial" w:hAnsi="Arial" w:cs="Arial"/>
          <w:color w:val="000000" w:themeColor="text1"/>
        </w:rPr>
        <w:t xml:space="preserve"> various</w:t>
      </w:r>
      <w:r w:rsidRPr="00F217DF">
        <w:rPr>
          <w:rFonts w:ascii="Arial" w:hAnsi="Arial" w:cs="Arial"/>
          <w:color w:val="000000" w:themeColor="text1"/>
        </w:rPr>
        <w:t xml:space="preserve"> project activities.</w:t>
      </w:r>
    </w:p>
    <w:p w14:paraId="3E140BF8" w14:textId="77777777" w:rsidR="00CE503E" w:rsidRPr="00F217DF" w:rsidRDefault="00CE503E" w:rsidP="00F52111">
      <w:pPr>
        <w:spacing w:after="0" w:line="276" w:lineRule="auto"/>
        <w:rPr>
          <w:rFonts w:ascii="Arial" w:hAnsi="Arial" w:cs="Arial"/>
          <w:color w:val="000000" w:themeColor="text1"/>
        </w:rPr>
      </w:pPr>
    </w:p>
    <w:p w14:paraId="221BFD04" w14:textId="77777777" w:rsidR="00AB20E7" w:rsidRPr="00F217DF" w:rsidRDefault="00AB3B38" w:rsidP="00F52111">
      <w:pPr>
        <w:spacing w:after="0" w:line="276" w:lineRule="auto"/>
        <w:rPr>
          <w:rFonts w:ascii="Arial" w:hAnsi="Arial" w:cs="Arial"/>
          <w:color w:val="000000" w:themeColor="text1"/>
        </w:rPr>
      </w:pPr>
      <w:r w:rsidRPr="00F217DF">
        <w:rPr>
          <w:rFonts w:ascii="Arial" w:hAnsi="Arial" w:cs="Arial"/>
          <w:color w:val="000000" w:themeColor="text1"/>
        </w:rPr>
        <w:t xml:space="preserve">At the </w:t>
      </w:r>
      <w:r w:rsidR="00CE503E" w:rsidRPr="00F217DF">
        <w:rPr>
          <w:rFonts w:ascii="Arial" w:hAnsi="Arial" w:cs="Arial"/>
          <w:color w:val="000000" w:themeColor="text1"/>
        </w:rPr>
        <w:t>m</w:t>
      </w:r>
      <w:r w:rsidR="009D6A5E" w:rsidRPr="00F217DF">
        <w:rPr>
          <w:rFonts w:ascii="Arial" w:hAnsi="Arial" w:cs="Arial"/>
          <w:color w:val="000000" w:themeColor="text1"/>
        </w:rPr>
        <w:t xml:space="preserve">unicipality </w:t>
      </w:r>
      <w:r w:rsidRPr="00F217DF">
        <w:rPr>
          <w:rFonts w:ascii="Arial" w:hAnsi="Arial" w:cs="Arial"/>
          <w:color w:val="000000" w:themeColor="text1"/>
        </w:rPr>
        <w:t xml:space="preserve">level, the project will establish </w:t>
      </w:r>
      <w:r w:rsidR="00CE503E" w:rsidRPr="00F217DF">
        <w:rPr>
          <w:rFonts w:ascii="Arial" w:hAnsi="Arial" w:cs="Arial"/>
          <w:color w:val="000000" w:themeColor="text1"/>
        </w:rPr>
        <w:t>a multi-stakeholders’</w:t>
      </w:r>
      <w:r w:rsidRPr="00F217DF">
        <w:rPr>
          <w:rFonts w:ascii="Arial" w:hAnsi="Arial" w:cs="Arial"/>
          <w:color w:val="000000" w:themeColor="text1"/>
        </w:rPr>
        <w:t xml:space="preserve"> platform </w:t>
      </w:r>
      <w:r w:rsidR="00CE503E" w:rsidRPr="00F217DF">
        <w:rPr>
          <w:rFonts w:ascii="Arial" w:hAnsi="Arial" w:cs="Arial"/>
          <w:color w:val="000000" w:themeColor="text1"/>
        </w:rPr>
        <w:t>to</w:t>
      </w:r>
      <w:r w:rsidRPr="00F217DF">
        <w:rPr>
          <w:rFonts w:ascii="Arial" w:hAnsi="Arial" w:cs="Arial"/>
          <w:color w:val="000000" w:themeColor="text1"/>
        </w:rPr>
        <w:t xml:space="preserve"> </w:t>
      </w:r>
      <w:r w:rsidR="00CE503E" w:rsidRPr="00F217DF">
        <w:rPr>
          <w:rFonts w:ascii="Arial" w:hAnsi="Arial" w:cs="Arial"/>
          <w:color w:val="000000" w:themeColor="text1"/>
        </w:rPr>
        <w:t>involve and inform</w:t>
      </w:r>
      <w:r w:rsidRPr="00F217DF">
        <w:rPr>
          <w:rFonts w:ascii="Arial" w:hAnsi="Arial" w:cs="Arial"/>
          <w:color w:val="000000" w:themeColor="text1"/>
        </w:rPr>
        <w:t xml:space="preserve"> </w:t>
      </w:r>
      <w:r w:rsidR="00CE503E" w:rsidRPr="00F217DF">
        <w:rPr>
          <w:rFonts w:ascii="Arial" w:hAnsi="Arial" w:cs="Arial"/>
          <w:color w:val="000000" w:themeColor="text1"/>
        </w:rPr>
        <w:t xml:space="preserve">all </w:t>
      </w:r>
      <w:r w:rsidRPr="00F217DF">
        <w:rPr>
          <w:rFonts w:ascii="Arial" w:hAnsi="Arial" w:cs="Arial"/>
          <w:color w:val="000000" w:themeColor="text1"/>
        </w:rPr>
        <w:t xml:space="preserve">the representatives of the following structures: local NGOs, women and youth associations, </w:t>
      </w:r>
      <w:r w:rsidR="009D6A5E" w:rsidRPr="00F217DF">
        <w:rPr>
          <w:rFonts w:ascii="Arial" w:hAnsi="Arial" w:cs="Arial"/>
          <w:color w:val="000000" w:themeColor="text1"/>
        </w:rPr>
        <w:t>municipalities</w:t>
      </w:r>
      <w:r w:rsidR="00CE503E" w:rsidRPr="00F217DF">
        <w:rPr>
          <w:rFonts w:ascii="Arial" w:hAnsi="Arial" w:cs="Arial"/>
          <w:color w:val="000000" w:themeColor="text1"/>
        </w:rPr>
        <w:t>, local</w:t>
      </w:r>
      <w:r w:rsidRPr="00F217DF">
        <w:rPr>
          <w:rFonts w:ascii="Arial" w:hAnsi="Arial" w:cs="Arial"/>
          <w:color w:val="000000" w:themeColor="text1"/>
        </w:rPr>
        <w:t xml:space="preserve"> authorities, famers’ associations. In the project area</w:t>
      </w:r>
      <w:r w:rsidR="00CE503E" w:rsidRPr="00F217DF">
        <w:rPr>
          <w:rFonts w:ascii="Arial" w:hAnsi="Arial" w:cs="Arial"/>
          <w:color w:val="000000" w:themeColor="text1"/>
        </w:rPr>
        <w:t>s</w:t>
      </w:r>
      <w:r w:rsidRPr="00F217DF">
        <w:rPr>
          <w:rFonts w:ascii="Arial" w:hAnsi="Arial" w:cs="Arial"/>
          <w:color w:val="000000" w:themeColor="text1"/>
        </w:rPr>
        <w:t xml:space="preserve">, the project will facilitate the establishment of a platform composed of elected MPs, senators and mayors. At the regional level, </w:t>
      </w:r>
      <w:r w:rsidR="00CE503E" w:rsidRPr="00F217DF">
        <w:rPr>
          <w:rFonts w:ascii="Arial" w:hAnsi="Arial" w:cs="Arial"/>
          <w:color w:val="000000" w:themeColor="text1"/>
        </w:rPr>
        <w:t xml:space="preserve">a </w:t>
      </w:r>
      <w:r w:rsidRPr="00F217DF">
        <w:rPr>
          <w:rFonts w:ascii="Arial" w:hAnsi="Arial" w:cs="Arial"/>
          <w:color w:val="000000" w:themeColor="text1"/>
        </w:rPr>
        <w:t xml:space="preserve">governance platform, chaired by each Governor will be composed of various heads </w:t>
      </w:r>
      <w:r w:rsidR="00CE503E" w:rsidRPr="00F217DF">
        <w:rPr>
          <w:rFonts w:ascii="Arial" w:hAnsi="Arial" w:cs="Arial"/>
          <w:color w:val="000000" w:themeColor="text1"/>
        </w:rPr>
        <w:t>from the related agricultural services,</w:t>
      </w:r>
      <w:r w:rsidRPr="00F217DF">
        <w:rPr>
          <w:rFonts w:ascii="Arial" w:hAnsi="Arial" w:cs="Arial"/>
          <w:color w:val="000000" w:themeColor="text1"/>
        </w:rPr>
        <w:t xml:space="preserve"> </w:t>
      </w:r>
      <w:r w:rsidR="00CE503E" w:rsidRPr="00F217DF">
        <w:rPr>
          <w:rFonts w:ascii="Arial" w:hAnsi="Arial" w:cs="Arial"/>
          <w:color w:val="000000" w:themeColor="text1"/>
        </w:rPr>
        <w:t xml:space="preserve">representatives from the </w:t>
      </w:r>
      <w:r w:rsidRPr="00F217DF">
        <w:rPr>
          <w:rFonts w:ascii="Arial" w:hAnsi="Arial" w:cs="Arial"/>
          <w:color w:val="000000" w:themeColor="text1"/>
        </w:rPr>
        <w:t xml:space="preserve">private sector, </w:t>
      </w:r>
      <w:r w:rsidR="00CE503E" w:rsidRPr="00F217DF">
        <w:rPr>
          <w:rFonts w:ascii="Arial" w:hAnsi="Arial" w:cs="Arial"/>
          <w:color w:val="000000" w:themeColor="text1"/>
        </w:rPr>
        <w:t xml:space="preserve">officers from </w:t>
      </w:r>
      <w:r w:rsidRPr="00F217DF">
        <w:rPr>
          <w:rFonts w:ascii="Arial" w:hAnsi="Arial" w:cs="Arial"/>
          <w:color w:val="000000" w:themeColor="text1"/>
        </w:rPr>
        <w:t xml:space="preserve">NGOs, </w:t>
      </w:r>
      <w:r w:rsidR="00CE503E" w:rsidRPr="00F217DF">
        <w:rPr>
          <w:rFonts w:ascii="Arial" w:hAnsi="Arial" w:cs="Arial"/>
          <w:color w:val="000000" w:themeColor="text1"/>
        </w:rPr>
        <w:t xml:space="preserve">and any other </w:t>
      </w:r>
      <w:r w:rsidRPr="00F217DF">
        <w:rPr>
          <w:rFonts w:ascii="Arial" w:hAnsi="Arial" w:cs="Arial"/>
          <w:color w:val="000000" w:themeColor="text1"/>
        </w:rPr>
        <w:t>elected representatives. The Project Management Unit will establish a</w:t>
      </w:r>
      <w:r w:rsidR="00CE503E" w:rsidRPr="00F217DF">
        <w:rPr>
          <w:rFonts w:ascii="Arial" w:hAnsi="Arial" w:cs="Arial"/>
          <w:color w:val="000000" w:themeColor="text1"/>
        </w:rPr>
        <w:t>s a</w:t>
      </w:r>
      <w:r w:rsidRPr="00F217DF">
        <w:rPr>
          <w:rFonts w:ascii="Arial" w:hAnsi="Arial" w:cs="Arial"/>
          <w:color w:val="000000" w:themeColor="text1"/>
        </w:rPr>
        <w:t xml:space="preserve"> functional mechanism for all platforms.</w:t>
      </w:r>
    </w:p>
    <w:p w14:paraId="26C646B7" w14:textId="77777777" w:rsidR="00CE702C" w:rsidRPr="00F217DF" w:rsidRDefault="00CE702C" w:rsidP="00F52111">
      <w:pPr>
        <w:spacing w:after="0" w:line="276" w:lineRule="auto"/>
        <w:rPr>
          <w:rFonts w:ascii="Arial" w:hAnsi="Arial" w:cs="Arial"/>
          <w:color w:val="000000" w:themeColor="text1"/>
        </w:rPr>
      </w:pPr>
    </w:p>
    <w:p w14:paraId="1F93A02B" w14:textId="77777777" w:rsidR="00A7241D" w:rsidRPr="00536F33" w:rsidRDefault="001A30B3" w:rsidP="00454B91">
      <w:pPr>
        <w:pStyle w:val="Heading2"/>
        <w:rPr>
          <w:rFonts w:cs="Arial"/>
          <w:color w:val="000000" w:themeColor="text1"/>
          <w:lang w:val="en-US"/>
        </w:rPr>
      </w:pPr>
      <w:bookmarkStart w:id="37" w:name="_Toc484513752"/>
      <w:r w:rsidRPr="00536F33">
        <w:rPr>
          <w:rFonts w:cs="Arial"/>
          <w:color w:val="000000" w:themeColor="text1"/>
          <w:lang w:val="en-US"/>
        </w:rPr>
        <w:t>Mainstreaming gender</w:t>
      </w:r>
      <w:bookmarkEnd w:id="37"/>
      <w:r w:rsidR="00F21008" w:rsidRPr="00536F33">
        <w:rPr>
          <w:rFonts w:cs="Arial"/>
          <w:color w:val="000000" w:themeColor="text1"/>
          <w:lang w:val="en-US"/>
        </w:rPr>
        <w:t xml:space="preserve">  </w:t>
      </w:r>
    </w:p>
    <w:p w14:paraId="7D74423F" w14:textId="77777777" w:rsidR="006A2979" w:rsidRPr="00536F33" w:rsidRDefault="006A2979" w:rsidP="006A2979">
      <w:pPr>
        <w:spacing w:after="0"/>
        <w:jc w:val="left"/>
        <w:rPr>
          <w:rFonts w:ascii="Arial" w:hAnsi="Arial" w:cs="Arial"/>
          <w:color w:val="000000" w:themeColor="text1"/>
        </w:rPr>
      </w:pPr>
    </w:p>
    <w:p w14:paraId="701E66AA" w14:textId="77777777" w:rsidR="009E2992" w:rsidRPr="003E197F" w:rsidRDefault="009E2992" w:rsidP="009E2992">
      <w:pPr>
        <w:rPr>
          <w:rFonts w:ascii="Arial" w:hAnsi="Arial"/>
          <w:shd w:val="clear" w:color="auto" w:fill="FFFFFF"/>
        </w:rPr>
      </w:pPr>
      <w:r w:rsidRPr="00536F33">
        <w:rPr>
          <w:rFonts w:ascii="Arial" w:hAnsi="Arial"/>
          <w:shd w:val="clear" w:color="auto" w:fill="FFFFFF"/>
        </w:rPr>
        <w:t>Even though the Constitution of Benin</w:t>
      </w:r>
      <w:r w:rsidRPr="001C3F3C">
        <w:rPr>
          <w:rFonts w:ascii="Arial" w:hAnsi="Arial"/>
          <w:shd w:val="clear" w:color="auto" w:fill="FFFFFF"/>
        </w:rPr>
        <w:t xml:space="preserve"> affirms equality between </w:t>
      </w:r>
      <w:r w:rsidRPr="003E197F">
        <w:rPr>
          <w:rFonts w:ascii="Arial" w:hAnsi="Arial"/>
          <w:shd w:val="clear" w:color="auto" w:fill="FFFFFF"/>
        </w:rPr>
        <w:t xml:space="preserve">men and women and </w:t>
      </w:r>
      <w:r w:rsidR="003B3065" w:rsidRPr="003E197F">
        <w:rPr>
          <w:rFonts w:ascii="Arial" w:hAnsi="Arial"/>
          <w:shd w:val="clear" w:color="auto" w:fill="FFFFFF"/>
        </w:rPr>
        <w:t xml:space="preserve">progress is being made </w:t>
      </w:r>
      <w:r w:rsidRPr="003E197F">
        <w:rPr>
          <w:rFonts w:ascii="Arial" w:hAnsi="Arial"/>
          <w:shd w:val="clear" w:color="auto" w:fill="FFFFFF"/>
        </w:rPr>
        <w:t xml:space="preserve">to enhance </w:t>
      </w:r>
      <w:r w:rsidRPr="003E197F">
        <w:rPr>
          <w:rFonts w:ascii="Arial" w:hAnsi="Arial"/>
          <w:b/>
          <w:shd w:val="clear" w:color="auto" w:fill="FFFFFF"/>
        </w:rPr>
        <w:t>g</w:t>
      </w:r>
      <w:r w:rsidRPr="003E197F">
        <w:rPr>
          <w:rFonts w:ascii="Arial" w:hAnsi="Arial"/>
          <w:b/>
        </w:rPr>
        <w:t>ender equality</w:t>
      </w:r>
      <w:r w:rsidRPr="003E197F">
        <w:rPr>
          <w:rFonts w:ascii="Arial" w:hAnsi="Arial"/>
        </w:rPr>
        <w:t xml:space="preserve">, this issue </w:t>
      </w:r>
      <w:r w:rsidRPr="003E197F">
        <w:rPr>
          <w:rFonts w:ascii="Arial" w:hAnsi="Arial"/>
          <w:b/>
        </w:rPr>
        <w:t>remains a challenge in Benin</w:t>
      </w:r>
      <w:r w:rsidRPr="003E197F">
        <w:rPr>
          <w:rFonts w:ascii="Arial" w:hAnsi="Arial"/>
        </w:rPr>
        <w:t xml:space="preserve">. As outlined in Section </w:t>
      </w:r>
      <w:r w:rsidR="00A401C0">
        <w:fldChar w:fldCharType="begin"/>
      </w:r>
      <w:r w:rsidR="00A401C0">
        <w:instrText xml:space="preserve"> REF _Ref482310180 \w \h  \* MERGEFORMAT </w:instrText>
      </w:r>
      <w:r w:rsidR="00A401C0">
        <w:fldChar w:fldCharType="separate"/>
      </w:r>
      <w:r w:rsidR="003E197F" w:rsidRPr="003E197F">
        <w:rPr>
          <w:rFonts w:ascii="Arial" w:hAnsi="Arial"/>
        </w:rPr>
        <w:t>II</w:t>
      </w:r>
      <w:r w:rsidR="00A401C0">
        <w:fldChar w:fldCharType="end"/>
      </w:r>
      <w:r w:rsidRPr="003E197F">
        <w:rPr>
          <w:rFonts w:ascii="Arial" w:hAnsi="Arial"/>
        </w:rPr>
        <w:t xml:space="preserve">, </w:t>
      </w:r>
      <w:r w:rsidRPr="003E197F">
        <w:rPr>
          <w:rFonts w:ascii="Arial" w:hAnsi="Arial"/>
          <w:shd w:val="clear" w:color="auto" w:fill="FFFFFF"/>
        </w:rPr>
        <w:t>Benin ranks 144 out of 187 countries on the Gender Inequality Index</w:t>
      </w:r>
      <w:r w:rsidRPr="003E197F">
        <w:rPr>
          <w:rStyle w:val="FootnoteReference"/>
          <w:rFonts w:cs="Arial"/>
          <w:sz w:val="20"/>
          <w:shd w:val="clear" w:color="auto" w:fill="FFFFFF"/>
        </w:rPr>
        <w:footnoteReference w:id="45"/>
      </w:r>
      <w:r w:rsidRPr="003E197F">
        <w:rPr>
          <w:rFonts w:ascii="Arial" w:hAnsi="Arial"/>
          <w:shd w:val="clear" w:color="auto" w:fill="FFFFFF"/>
        </w:rPr>
        <w:t>, with only 7,2% of seats at the Parliament held by women and only 15,8% of the female population over 25 having at least some secondary education, against 30,1% for men. The country is in group 5 of the Gender Development Index</w:t>
      </w:r>
      <w:r w:rsidRPr="003E197F">
        <w:rPr>
          <w:rStyle w:val="FootnoteReference"/>
          <w:rFonts w:cs="Arial"/>
          <w:sz w:val="20"/>
          <w:shd w:val="clear" w:color="auto" w:fill="FFFFFF"/>
        </w:rPr>
        <w:footnoteReference w:id="46"/>
      </w:r>
      <w:r w:rsidRPr="003E197F">
        <w:rPr>
          <w:rStyle w:val="FootnoteReference"/>
          <w:rFonts w:cs="Arial"/>
          <w:sz w:val="20"/>
        </w:rPr>
        <w:t xml:space="preserve"> </w:t>
      </w:r>
      <w:r w:rsidRPr="003E197F">
        <w:rPr>
          <w:rFonts w:ascii="Arial" w:hAnsi="Arial"/>
          <w:shd w:val="clear" w:color="auto" w:fill="FFFFFF"/>
        </w:rPr>
        <w:t xml:space="preserve">, meaning it has only attained low equality in Human Development Index (HDI) achievements between women and men (absolute deviation from gender parity of more than 10 percent). </w:t>
      </w:r>
    </w:p>
    <w:p w14:paraId="59558AA8" w14:textId="77777777" w:rsidR="009E2992" w:rsidRPr="003E197F" w:rsidRDefault="009E2992" w:rsidP="009E2992">
      <w:pPr>
        <w:rPr>
          <w:rFonts w:ascii="Arial" w:hAnsi="Arial"/>
        </w:rPr>
      </w:pPr>
    </w:p>
    <w:p w14:paraId="41B53575" w14:textId="77777777" w:rsidR="009E2992" w:rsidRPr="00950621" w:rsidRDefault="003B3065" w:rsidP="009E2992">
      <w:pPr>
        <w:rPr>
          <w:rFonts w:ascii="Arial" w:hAnsi="Arial"/>
        </w:rPr>
      </w:pPr>
      <w:r w:rsidRPr="003E197F">
        <w:rPr>
          <w:rFonts w:ascii="Arial" w:hAnsi="Arial"/>
          <w:b/>
        </w:rPr>
        <w:t xml:space="preserve">As a result, men and women are impacted differently by climate change and </w:t>
      </w:r>
      <w:r w:rsidR="007C0C0B" w:rsidRPr="003E197F">
        <w:rPr>
          <w:rFonts w:ascii="Arial" w:hAnsi="Arial"/>
          <w:b/>
        </w:rPr>
        <w:t xml:space="preserve">require different things to build their </w:t>
      </w:r>
      <w:r w:rsidR="002D3712" w:rsidRPr="003E197F">
        <w:rPr>
          <w:rFonts w:ascii="Arial" w:hAnsi="Arial"/>
          <w:b/>
        </w:rPr>
        <w:t>adaptive</w:t>
      </w:r>
      <w:r w:rsidR="007C0C0B" w:rsidRPr="003E197F">
        <w:rPr>
          <w:rFonts w:ascii="Arial" w:hAnsi="Arial"/>
          <w:b/>
        </w:rPr>
        <w:t xml:space="preserve"> capacit</w:t>
      </w:r>
      <w:r w:rsidR="002D3712" w:rsidRPr="003E197F">
        <w:rPr>
          <w:rFonts w:ascii="Arial" w:hAnsi="Arial"/>
          <w:b/>
        </w:rPr>
        <w:t>ies</w:t>
      </w:r>
      <w:r w:rsidR="009E2992" w:rsidRPr="003E197F">
        <w:rPr>
          <w:rFonts w:ascii="Arial" w:hAnsi="Arial"/>
        </w:rPr>
        <w:t xml:space="preserve">. In order to better understand these differences and to design the project to tackle them accordingly, </w:t>
      </w:r>
      <w:r w:rsidR="009E2992" w:rsidRPr="003E197F">
        <w:rPr>
          <w:rFonts w:ascii="Arial" w:hAnsi="Arial"/>
          <w:b/>
        </w:rPr>
        <w:t xml:space="preserve">an extensive consultation has been led during the </w:t>
      </w:r>
      <w:r w:rsidR="00C42546" w:rsidRPr="003E197F">
        <w:rPr>
          <w:rFonts w:ascii="Arial" w:hAnsi="Arial"/>
          <w:b/>
        </w:rPr>
        <w:t>project preparation</w:t>
      </w:r>
      <w:r w:rsidR="009E2992" w:rsidRPr="003E197F">
        <w:rPr>
          <w:rFonts w:ascii="Arial" w:hAnsi="Arial"/>
          <w:b/>
        </w:rPr>
        <w:t xml:space="preserve"> phase</w:t>
      </w:r>
      <w:r w:rsidR="009E2992" w:rsidRPr="003E197F">
        <w:rPr>
          <w:rFonts w:ascii="Arial" w:hAnsi="Arial"/>
        </w:rPr>
        <w:t xml:space="preserve"> in the 5 targeted Municipalities and </w:t>
      </w:r>
      <w:r w:rsidR="003E197F" w:rsidRPr="003E197F">
        <w:rPr>
          <w:rFonts w:ascii="Arial" w:hAnsi="Arial"/>
        </w:rPr>
        <w:t>synthesized</w:t>
      </w:r>
      <w:r w:rsidR="009E2992" w:rsidRPr="003E197F">
        <w:rPr>
          <w:rFonts w:ascii="Arial" w:hAnsi="Arial"/>
        </w:rPr>
        <w:t xml:space="preserve"> in a report</w:t>
      </w:r>
      <w:r w:rsidR="00C04739" w:rsidRPr="003E197F">
        <w:rPr>
          <w:rStyle w:val="FootnoteReference"/>
          <w:sz w:val="20"/>
        </w:rPr>
        <w:footnoteReference w:id="47"/>
      </w:r>
      <w:r w:rsidR="009E2992" w:rsidRPr="003E197F">
        <w:rPr>
          <w:rFonts w:ascii="Arial" w:hAnsi="Arial"/>
        </w:rPr>
        <w:t xml:space="preserve">, which executive summary can be found in Annex F. The report confirms that in the 5 targeted Municipalities, men and women are impacted differently by climate change impacts due to their different social roles in the society. Women have for example less access to land. Another example reported by several women in different targeted municipalities is that they are the one who are cleaning up after a flood, therefore </w:t>
      </w:r>
      <w:r w:rsidR="009E2992" w:rsidRPr="003E197F">
        <w:rPr>
          <w:rFonts w:ascii="Arial" w:hAnsi="Arial"/>
        </w:rPr>
        <w:lastRenderedPageBreak/>
        <w:t>carrying more of the work burden implied, beyond economic and o</w:t>
      </w:r>
      <w:r w:rsidR="002D3712" w:rsidRPr="003E197F">
        <w:rPr>
          <w:rFonts w:ascii="Arial" w:hAnsi="Arial"/>
        </w:rPr>
        <w:t>ther losses</w:t>
      </w:r>
      <w:r w:rsidR="002D3712" w:rsidRPr="00950621">
        <w:rPr>
          <w:rFonts w:ascii="Arial" w:hAnsi="Arial"/>
        </w:rPr>
        <w:t xml:space="preserve"> implied by the flood</w:t>
      </w:r>
      <w:r w:rsidR="009E2992" w:rsidRPr="00950621">
        <w:rPr>
          <w:rFonts w:ascii="Arial" w:hAnsi="Arial"/>
        </w:rPr>
        <w:t xml:space="preserve">. The report also highlights that gender is an important parameter to be taken into account, but is intersectional, </w:t>
      </w:r>
      <w:r w:rsidR="007C0C0B" w:rsidRPr="00950621">
        <w:rPr>
          <w:rFonts w:ascii="Arial" w:hAnsi="Arial"/>
        </w:rPr>
        <w:t>meaning there are</w:t>
      </w:r>
      <w:r w:rsidR="009E2992" w:rsidRPr="00950621">
        <w:rPr>
          <w:rFonts w:ascii="Arial" w:hAnsi="Arial"/>
        </w:rPr>
        <w:t xml:space="preserve"> parameters that can worsen or minimize the gender unbalance such as age, wealth, social position, handicap</w:t>
      </w:r>
      <w:r w:rsidR="007C0C0B" w:rsidRPr="00950621">
        <w:rPr>
          <w:rFonts w:ascii="Arial" w:hAnsi="Arial"/>
        </w:rPr>
        <w:t>. T</w:t>
      </w:r>
      <w:r w:rsidR="009E2992" w:rsidRPr="00950621">
        <w:rPr>
          <w:rFonts w:ascii="Arial" w:hAnsi="Arial"/>
        </w:rPr>
        <w:t xml:space="preserve">hese parameters must be kept in mind when designing a project. </w:t>
      </w:r>
    </w:p>
    <w:p w14:paraId="5FD0AEF5" w14:textId="77777777" w:rsidR="009E2992" w:rsidRPr="00950621" w:rsidRDefault="009E2992" w:rsidP="009E2992">
      <w:pPr>
        <w:rPr>
          <w:rFonts w:ascii="Arial" w:hAnsi="Arial"/>
        </w:rPr>
      </w:pPr>
    </w:p>
    <w:p w14:paraId="63D4C498" w14:textId="77777777" w:rsidR="009E2992" w:rsidRPr="00950621" w:rsidRDefault="009E2992" w:rsidP="009E2992">
      <w:pPr>
        <w:rPr>
          <w:rFonts w:ascii="Arial" w:hAnsi="Arial"/>
        </w:rPr>
      </w:pPr>
      <w:r w:rsidRPr="00950621">
        <w:rPr>
          <w:rFonts w:ascii="Arial" w:hAnsi="Arial"/>
        </w:rPr>
        <w:t xml:space="preserve">This consultation led to the identification of the elements of activities addressing the vulnerability of women and synthesized in an </w:t>
      </w:r>
      <w:r w:rsidRPr="00950621">
        <w:rPr>
          <w:rFonts w:ascii="Arial" w:hAnsi="Arial"/>
          <w:b/>
        </w:rPr>
        <w:t>action plan to integrate gender to the project</w:t>
      </w:r>
      <w:r w:rsidR="00724F77" w:rsidRPr="00950621">
        <w:rPr>
          <w:rStyle w:val="FootnoteReference"/>
          <w:b/>
          <w:sz w:val="20"/>
        </w:rPr>
        <w:footnoteReference w:id="48"/>
      </w:r>
      <w:r w:rsidRPr="00950621">
        <w:rPr>
          <w:rFonts w:ascii="Arial" w:hAnsi="Arial"/>
        </w:rPr>
        <w:t xml:space="preserve">. According to this action plan, </w:t>
      </w:r>
      <w:r w:rsidRPr="00950621">
        <w:rPr>
          <w:rFonts w:ascii="Arial" w:hAnsi="Arial"/>
          <w:b/>
        </w:rPr>
        <w:t>the current project has been carefully designed both to mainstream gender in all its components, o</w:t>
      </w:r>
      <w:r w:rsidR="00724F77" w:rsidRPr="00950621">
        <w:rPr>
          <w:rFonts w:ascii="Arial" w:hAnsi="Arial"/>
          <w:b/>
        </w:rPr>
        <w:t>utcomes, outputs and activities and corresponding M&amp;E indicators,</w:t>
      </w:r>
      <w:r w:rsidRPr="00950621">
        <w:rPr>
          <w:rFonts w:ascii="Arial" w:hAnsi="Arial"/>
          <w:b/>
        </w:rPr>
        <w:t xml:space="preserve"> but also to target women specifically when needed.</w:t>
      </w:r>
      <w:r w:rsidRPr="00950621">
        <w:rPr>
          <w:rFonts w:ascii="Arial" w:hAnsi="Arial"/>
        </w:rPr>
        <w:t xml:space="preserve"> Experience shows that setting targets to reach women in all activities is important, but that these targets can be difficult to achieve, for example because of women’s social roles. Thus, in outcome 3 concerning livelihood diversification, output 3.3 will aim at having at least 50% of women trained as part of the entrepreneurs and SME training, but output 3.2 will train specifically women in livelihood diversification as not so many women are currently entrepreneurs or head of SMEs, but this will give them a chance to become one</w:t>
      </w:r>
      <w:r w:rsidR="00C42546" w:rsidRPr="00950621">
        <w:rPr>
          <w:rFonts w:ascii="Arial" w:hAnsi="Arial"/>
        </w:rPr>
        <w:t xml:space="preserve"> and better access finance</w:t>
      </w:r>
      <w:r w:rsidRPr="00950621">
        <w:rPr>
          <w:rFonts w:ascii="Arial" w:hAnsi="Arial"/>
        </w:rPr>
        <w:t xml:space="preserve">. In the same way, some infrastructures, for instance some food products storage rooms to be built in Bohicon will be </w:t>
      </w:r>
      <w:r w:rsidR="007C0C0B" w:rsidRPr="00950621">
        <w:rPr>
          <w:rFonts w:ascii="Arial" w:hAnsi="Arial"/>
        </w:rPr>
        <w:t>managed by</w:t>
      </w:r>
      <w:r w:rsidRPr="00950621">
        <w:rPr>
          <w:rFonts w:ascii="Arial" w:hAnsi="Arial"/>
        </w:rPr>
        <w:t xml:space="preserve"> women’s groups in order to reinforce these groups and empower women, as they traditionally have less access to management positions.  </w:t>
      </w:r>
    </w:p>
    <w:p w14:paraId="7486E204" w14:textId="77777777" w:rsidR="009E2992" w:rsidRPr="00950621" w:rsidRDefault="009E2992" w:rsidP="009E2992">
      <w:pPr>
        <w:rPr>
          <w:rFonts w:ascii="Arial" w:hAnsi="Arial"/>
        </w:rPr>
      </w:pPr>
    </w:p>
    <w:p w14:paraId="7599BBBF" w14:textId="77777777" w:rsidR="009E2992" w:rsidRDefault="009E2992" w:rsidP="009E2992">
      <w:pPr>
        <w:rPr>
          <w:rFonts w:ascii="Arial" w:hAnsi="Arial"/>
        </w:rPr>
      </w:pPr>
      <w:r w:rsidRPr="00950621">
        <w:rPr>
          <w:rFonts w:ascii="Arial" w:hAnsi="Arial"/>
          <w:b/>
        </w:rPr>
        <w:t>From the project organisation’s point of view, 50% of the operational organization staff for the implementation of the project will be composed of women</w:t>
      </w:r>
      <w:r w:rsidRPr="00950621">
        <w:rPr>
          <w:rFonts w:ascii="Arial" w:hAnsi="Arial"/>
        </w:rPr>
        <w:t>, in order to make sure women are fully involve</w:t>
      </w:r>
      <w:r>
        <w:rPr>
          <w:rFonts w:ascii="Arial" w:hAnsi="Arial"/>
        </w:rPr>
        <w:t xml:space="preserve">d in the </w:t>
      </w:r>
      <w:r w:rsidRPr="001C3F3C">
        <w:rPr>
          <w:rFonts w:ascii="Arial" w:hAnsi="Arial"/>
        </w:rPr>
        <w:t>implementation and management bodies of the projec</w:t>
      </w:r>
      <w:r>
        <w:rPr>
          <w:rFonts w:ascii="Arial" w:hAnsi="Arial"/>
        </w:rPr>
        <w:t>t</w:t>
      </w:r>
      <w:r w:rsidRPr="001C3F3C">
        <w:rPr>
          <w:rFonts w:ascii="Arial" w:hAnsi="Arial"/>
        </w:rPr>
        <w:t xml:space="preserve">. </w:t>
      </w:r>
      <w:r>
        <w:rPr>
          <w:rFonts w:ascii="Arial" w:hAnsi="Arial"/>
        </w:rPr>
        <w:t xml:space="preserve">The </w:t>
      </w:r>
      <w:r w:rsidRPr="009C2412">
        <w:rPr>
          <w:rFonts w:ascii="Arial" w:hAnsi="Arial"/>
          <w:b/>
        </w:rPr>
        <w:t>operational organization staff will also be trained to be able to use tools for analysis and integration of gender issues</w:t>
      </w:r>
      <w:r w:rsidRPr="00F90A15">
        <w:rPr>
          <w:rFonts w:ascii="Arial" w:hAnsi="Arial"/>
        </w:rPr>
        <w:t xml:space="preserve">. </w:t>
      </w:r>
      <w:r>
        <w:rPr>
          <w:rFonts w:ascii="Arial" w:hAnsi="Arial"/>
        </w:rPr>
        <w:t xml:space="preserve">These measures will </w:t>
      </w:r>
      <w:r w:rsidRPr="009C2412">
        <w:rPr>
          <w:rFonts w:ascii="Arial" w:hAnsi="Arial"/>
          <w:b/>
        </w:rPr>
        <w:t>ensure that specific impacts on women and other vulnerable groups will be kept in mind in the implementation of the project</w:t>
      </w:r>
      <w:r w:rsidRPr="00F90A15">
        <w:rPr>
          <w:rFonts w:ascii="Arial" w:hAnsi="Arial"/>
        </w:rPr>
        <w:t>.</w:t>
      </w:r>
    </w:p>
    <w:p w14:paraId="25C477D0" w14:textId="77777777" w:rsidR="009E2992" w:rsidRDefault="009E2992" w:rsidP="009E2992">
      <w:pPr>
        <w:rPr>
          <w:rFonts w:ascii="Arial" w:hAnsi="Arial"/>
        </w:rPr>
      </w:pPr>
    </w:p>
    <w:p w14:paraId="7D352FEA" w14:textId="77777777" w:rsidR="009E2992" w:rsidRPr="001C3F3C" w:rsidRDefault="009E2992" w:rsidP="009E2992">
      <w:pPr>
        <w:rPr>
          <w:rFonts w:ascii="Arial" w:hAnsi="Arial"/>
        </w:rPr>
      </w:pPr>
      <w:r>
        <w:rPr>
          <w:rFonts w:ascii="Arial" w:hAnsi="Arial"/>
        </w:rPr>
        <w:t>This attention to gender</w:t>
      </w:r>
      <w:r w:rsidR="00E41AD2">
        <w:rPr>
          <w:rFonts w:ascii="Arial" w:hAnsi="Arial"/>
        </w:rPr>
        <w:t xml:space="preserve"> and the concrete implementation of the Gender Action Plan are clearly</w:t>
      </w:r>
      <w:r>
        <w:rPr>
          <w:rFonts w:ascii="Arial" w:hAnsi="Arial"/>
        </w:rPr>
        <w:t xml:space="preserve"> reflected in the </w:t>
      </w:r>
      <w:r w:rsidRPr="009C2412">
        <w:rPr>
          <w:rFonts w:ascii="Arial" w:hAnsi="Arial"/>
          <w:b/>
        </w:rPr>
        <w:t>gender specific indicators</w:t>
      </w:r>
      <w:r>
        <w:rPr>
          <w:rFonts w:ascii="Arial" w:hAnsi="Arial"/>
        </w:rPr>
        <w:t xml:space="preserve"> used in the Project Results Framework </w:t>
      </w:r>
      <w:r w:rsidRPr="003E197F">
        <w:rPr>
          <w:rFonts w:ascii="Arial" w:hAnsi="Arial"/>
        </w:rPr>
        <w:t xml:space="preserve">presented in section </w:t>
      </w:r>
      <w:r w:rsidR="00A401C0">
        <w:fldChar w:fldCharType="begin"/>
      </w:r>
      <w:r w:rsidR="00A401C0">
        <w:instrText xml:space="preserve"> REF _Ref482310206 \w \h  \* MERGEFORMAT </w:instrText>
      </w:r>
      <w:r w:rsidR="00A401C0">
        <w:fldChar w:fldCharType="separate"/>
      </w:r>
      <w:r w:rsidR="003E197F" w:rsidRPr="003E197F">
        <w:rPr>
          <w:rFonts w:ascii="Arial" w:hAnsi="Arial"/>
        </w:rPr>
        <w:t>IV</w:t>
      </w:r>
      <w:r w:rsidR="00A401C0">
        <w:fldChar w:fldCharType="end"/>
      </w:r>
      <w:r w:rsidRPr="003E197F">
        <w:rPr>
          <w:rFonts w:ascii="Arial" w:hAnsi="Arial"/>
        </w:rPr>
        <w:t>.</w:t>
      </w:r>
      <w:r>
        <w:rPr>
          <w:rFonts w:ascii="Arial" w:hAnsi="Arial"/>
        </w:rPr>
        <w:t xml:space="preserve">  </w:t>
      </w:r>
    </w:p>
    <w:p w14:paraId="7C7C1D8A" w14:textId="77777777" w:rsidR="009E2992" w:rsidRDefault="009E2992" w:rsidP="009E2992">
      <w:pPr>
        <w:rPr>
          <w:rFonts w:ascii="Arial" w:hAnsi="Arial"/>
        </w:rPr>
      </w:pPr>
    </w:p>
    <w:p w14:paraId="408628F3" w14:textId="77777777" w:rsidR="009E2992" w:rsidRPr="009C2412" w:rsidRDefault="009E2992" w:rsidP="009E2992">
      <w:pPr>
        <w:rPr>
          <w:b/>
        </w:rPr>
      </w:pPr>
      <w:r>
        <w:rPr>
          <w:rFonts w:ascii="Arial" w:hAnsi="Arial"/>
        </w:rPr>
        <w:t>As an element of context, according to t</w:t>
      </w:r>
      <w:r w:rsidRPr="001C3F3C">
        <w:rPr>
          <w:rFonts w:ascii="Arial" w:hAnsi="Arial"/>
        </w:rPr>
        <w:t>he fourth General Census of Population and Housing</w:t>
      </w:r>
      <w:r w:rsidRPr="001C3F3C">
        <w:rPr>
          <w:rStyle w:val="FootnoteReference"/>
          <w:rFonts w:cs="Arial"/>
          <w:color w:val="000000" w:themeColor="text1"/>
        </w:rPr>
        <w:footnoteReference w:id="49"/>
      </w:r>
      <w:r w:rsidRPr="001C3F3C">
        <w:rPr>
          <w:rFonts w:ascii="Arial" w:hAnsi="Arial"/>
        </w:rPr>
        <w:t xml:space="preserve"> from 2013</w:t>
      </w:r>
      <w:r>
        <w:rPr>
          <w:rFonts w:ascii="Arial" w:hAnsi="Arial"/>
        </w:rPr>
        <w:t xml:space="preserve">, </w:t>
      </w:r>
      <w:r w:rsidRPr="009C2412">
        <w:rPr>
          <w:rFonts w:ascii="Arial" w:hAnsi="Arial"/>
          <w:b/>
        </w:rPr>
        <w:t>the targeted population of this project in the nine villages comprises 3,281 women between 15 and 54 years old</w:t>
      </w:r>
      <w:r w:rsidRPr="009C2412">
        <w:rPr>
          <w:rStyle w:val="FootnoteReference"/>
          <w:b/>
          <w:color w:val="000000" w:themeColor="text1"/>
        </w:rPr>
        <w:footnoteReference w:id="50"/>
      </w:r>
      <w:r w:rsidRPr="009C2412">
        <w:rPr>
          <w:rFonts w:ascii="Arial" w:hAnsi="Arial"/>
          <w:b/>
        </w:rPr>
        <w:t>.</w:t>
      </w:r>
    </w:p>
    <w:p w14:paraId="75DDC8D1" w14:textId="77777777" w:rsidR="009E2992" w:rsidRDefault="009E2992" w:rsidP="0031785F">
      <w:pPr>
        <w:spacing w:line="276" w:lineRule="auto"/>
        <w:rPr>
          <w:rFonts w:ascii="Arial" w:hAnsi="Arial" w:cs="Arial"/>
          <w:color w:val="000000" w:themeColor="text1"/>
        </w:rPr>
      </w:pPr>
    </w:p>
    <w:p w14:paraId="586DF242" w14:textId="77777777" w:rsidR="00393350" w:rsidRPr="00F217DF" w:rsidRDefault="00684160" w:rsidP="00482120">
      <w:pPr>
        <w:spacing w:after="0" w:line="276" w:lineRule="auto"/>
        <w:rPr>
          <w:rFonts w:ascii="Arial" w:hAnsi="Arial" w:cs="Arial"/>
          <w:color w:val="000000" w:themeColor="text1"/>
        </w:rPr>
      </w:pPr>
      <w:r w:rsidRPr="00F217DF">
        <w:rPr>
          <w:rFonts w:ascii="Arial" w:hAnsi="Arial" w:cs="Arial"/>
          <w:color w:val="000000" w:themeColor="text1"/>
        </w:rPr>
        <w:t xml:space="preserve"> </w:t>
      </w:r>
    </w:p>
    <w:p w14:paraId="0CF3C365" w14:textId="77777777" w:rsidR="00A67522" w:rsidRPr="00F217DF" w:rsidRDefault="00C77E42" w:rsidP="00454B91">
      <w:pPr>
        <w:pStyle w:val="Heading2"/>
        <w:rPr>
          <w:rFonts w:cs="Arial"/>
          <w:color w:val="000000" w:themeColor="text1"/>
          <w:lang w:val="en-US"/>
        </w:rPr>
      </w:pPr>
      <w:bookmarkStart w:id="38" w:name="_Toc484513753"/>
      <w:r w:rsidRPr="00F217DF">
        <w:rPr>
          <w:rFonts w:cs="Arial"/>
          <w:color w:val="000000" w:themeColor="text1"/>
          <w:lang w:val="en-US"/>
        </w:rPr>
        <w:t>South-South and Triangular Cooperation (SSTrC)</w:t>
      </w:r>
      <w:bookmarkEnd w:id="38"/>
      <w:r w:rsidRPr="00F217DF">
        <w:rPr>
          <w:rFonts w:cs="Arial"/>
          <w:color w:val="000000" w:themeColor="text1"/>
          <w:lang w:val="en-US"/>
        </w:rPr>
        <w:t xml:space="preserve">  </w:t>
      </w:r>
    </w:p>
    <w:p w14:paraId="7E9B9F01" w14:textId="77777777" w:rsidR="00630DBD" w:rsidRPr="00F217DF" w:rsidRDefault="00630DBD" w:rsidP="00630DBD">
      <w:pPr>
        <w:spacing w:after="0"/>
        <w:rPr>
          <w:rFonts w:ascii="Arial" w:hAnsi="Arial" w:cs="Arial"/>
          <w:color w:val="000000" w:themeColor="text1"/>
        </w:rPr>
      </w:pPr>
    </w:p>
    <w:p w14:paraId="332FD4BD" w14:textId="77777777" w:rsidR="00482120" w:rsidRDefault="00630DBD" w:rsidP="00DF4B9E">
      <w:pPr>
        <w:spacing w:after="0" w:line="276" w:lineRule="auto"/>
        <w:rPr>
          <w:rFonts w:ascii="Arial" w:hAnsi="Arial" w:cs="Arial"/>
          <w:color w:val="000000" w:themeColor="text1"/>
        </w:rPr>
      </w:pPr>
      <w:r w:rsidRPr="00F217DF">
        <w:rPr>
          <w:rFonts w:ascii="Arial" w:hAnsi="Arial" w:cs="Arial"/>
          <w:color w:val="000000" w:themeColor="text1"/>
        </w:rPr>
        <w:t>This project is country specific, however, it borrows from the global principles of CCA practice</w:t>
      </w:r>
      <w:r w:rsidR="001E4F99" w:rsidRPr="00F217DF">
        <w:rPr>
          <w:rFonts w:ascii="Arial" w:hAnsi="Arial" w:cs="Arial"/>
          <w:color w:val="000000" w:themeColor="text1"/>
        </w:rPr>
        <w:t>s</w:t>
      </w:r>
      <w:r w:rsidRPr="00F217DF">
        <w:rPr>
          <w:rFonts w:ascii="Arial" w:hAnsi="Arial" w:cs="Arial"/>
          <w:color w:val="000000" w:themeColor="text1"/>
        </w:rPr>
        <w:t>.</w:t>
      </w:r>
      <w:r w:rsidR="00AA7FEF" w:rsidRPr="00F217DF">
        <w:rPr>
          <w:rFonts w:ascii="Arial" w:hAnsi="Arial" w:cs="Arial"/>
          <w:color w:val="000000" w:themeColor="text1"/>
        </w:rPr>
        <w:t xml:space="preserve"> The project’s learning and knowledge aspect includes </w:t>
      </w:r>
      <w:r w:rsidR="00FF411C" w:rsidRPr="00F217DF">
        <w:rPr>
          <w:rFonts w:ascii="Arial" w:hAnsi="Arial" w:cs="Arial"/>
          <w:color w:val="000000" w:themeColor="text1"/>
        </w:rPr>
        <w:t xml:space="preserve">an exchange of lessons and best practices in adaptation </w:t>
      </w:r>
      <w:r w:rsidR="00703DF9" w:rsidRPr="00F217DF">
        <w:rPr>
          <w:rFonts w:ascii="Arial" w:hAnsi="Arial" w:cs="Arial"/>
          <w:color w:val="000000" w:themeColor="text1"/>
        </w:rPr>
        <w:t xml:space="preserve">with other countries in the region facing similar climate </w:t>
      </w:r>
      <w:r w:rsidR="001E4F99" w:rsidRPr="00F217DF">
        <w:rPr>
          <w:rFonts w:ascii="Arial" w:hAnsi="Arial" w:cs="Arial"/>
          <w:color w:val="000000" w:themeColor="text1"/>
        </w:rPr>
        <w:t>change impacts, and similar</w:t>
      </w:r>
      <w:r w:rsidR="00703DF9" w:rsidRPr="00F217DF">
        <w:rPr>
          <w:rFonts w:ascii="Arial" w:hAnsi="Arial" w:cs="Arial"/>
          <w:color w:val="000000" w:themeColor="text1"/>
        </w:rPr>
        <w:t xml:space="preserve"> barriers to adaptation</w:t>
      </w:r>
      <w:r w:rsidR="00DD4494" w:rsidRPr="00F217DF">
        <w:rPr>
          <w:rFonts w:ascii="Arial" w:hAnsi="Arial" w:cs="Arial"/>
          <w:color w:val="000000" w:themeColor="text1"/>
        </w:rPr>
        <w:t xml:space="preserve"> </w:t>
      </w:r>
      <w:r w:rsidR="001E4F99" w:rsidRPr="00F217DF">
        <w:rPr>
          <w:rFonts w:ascii="Arial" w:hAnsi="Arial" w:cs="Arial"/>
          <w:color w:val="000000" w:themeColor="text1"/>
        </w:rPr>
        <w:t>such as</w:t>
      </w:r>
      <w:r w:rsidR="00DD4494" w:rsidRPr="00F217DF">
        <w:rPr>
          <w:rFonts w:ascii="Arial" w:hAnsi="Arial" w:cs="Arial"/>
          <w:color w:val="000000" w:themeColor="text1"/>
        </w:rPr>
        <w:t xml:space="preserve"> Niger, Togo, Burkina Faso, or </w:t>
      </w:r>
      <w:r w:rsidR="001E4F99" w:rsidRPr="00F217DF">
        <w:rPr>
          <w:rFonts w:ascii="Arial" w:hAnsi="Arial" w:cs="Arial"/>
          <w:color w:val="000000" w:themeColor="text1"/>
        </w:rPr>
        <w:t xml:space="preserve">even </w:t>
      </w:r>
      <w:r w:rsidR="00DD4494" w:rsidRPr="00F217DF">
        <w:rPr>
          <w:rFonts w:ascii="Arial" w:hAnsi="Arial" w:cs="Arial"/>
          <w:color w:val="000000" w:themeColor="text1"/>
        </w:rPr>
        <w:t>Uganda.</w:t>
      </w:r>
      <w:r w:rsidRPr="00F217DF">
        <w:rPr>
          <w:rFonts w:ascii="Arial" w:hAnsi="Arial" w:cs="Arial"/>
          <w:color w:val="000000" w:themeColor="text1"/>
        </w:rPr>
        <w:t xml:space="preserve"> </w:t>
      </w:r>
      <w:r w:rsidR="00DD4494" w:rsidRPr="00F217DF">
        <w:rPr>
          <w:rFonts w:ascii="Arial" w:hAnsi="Arial" w:cs="Arial"/>
          <w:color w:val="000000" w:themeColor="text1"/>
        </w:rPr>
        <w:t>No</w:t>
      </w:r>
      <w:r w:rsidRPr="00F217DF">
        <w:rPr>
          <w:rFonts w:ascii="Arial" w:hAnsi="Arial" w:cs="Arial"/>
          <w:color w:val="000000" w:themeColor="text1"/>
        </w:rPr>
        <w:t xml:space="preserve"> collaboration with </w:t>
      </w:r>
      <w:r w:rsidR="00DD4494" w:rsidRPr="00F217DF">
        <w:rPr>
          <w:rFonts w:ascii="Arial" w:hAnsi="Arial" w:cs="Arial"/>
          <w:color w:val="000000" w:themeColor="text1"/>
        </w:rPr>
        <w:t>these</w:t>
      </w:r>
      <w:r w:rsidRPr="00F217DF">
        <w:rPr>
          <w:rFonts w:ascii="Arial" w:hAnsi="Arial" w:cs="Arial"/>
          <w:color w:val="000000" w:themeColor="text1"/>
        </w:rPr>
        <w:t xml:space="preserve"> countries for the implementation of project activities</w:t>
      </w:r>
      <w:r w:rsidR="00DD4494" w:rsidRPr="00F217DF">
        <w:rPr>
          <w:rFonts w:ascii="Arial" w:hAnsi="Arial" w:cs="Arial"/>
          <w:color w:val="000000" w:themeColor="text1"/>
        </w:rPr>
        <w:t xml:space="preserve"> is planned but knowledge platforms within UNDP between country </w:t>
      </w:r>
      <w:r w:rsidR="00DD4494" w:rsidRPr="00F217DF">
        <w:rPr>
          <w:rFonts w:ascii="Arial" w:hAnsi="Arial" w:cs="Arial"/>
          <w:color w:val="000000" w:themeColor="text1"/>
        </w:rPr>
        <w:lastRenderedPageBreak/>
        <w:t>offices and regional offices can be used to share experiences at a regional level and between LDCs in the region.</w:t>
      </w:r>
    </w:p>
    <w:p w14:paraId="4D011560" w14:textId="77777777" w:rsidR="00E2196E" w:rsidRDefault="00E2196E" w:rsidP="00DF4B9E">
      <w:pPr>
        <w:spacing w:after="0" w:line="276" w:lineRule="auto"/>
        <w:rPr>
          <w:rFonts w:ascii="Arial" w:hAnsi="Arial" w:cs="Arial"/>
          <w:color w:val="000000" w:themeColor="text1"/>
        </w:rPr>
      </w:pPr>
    </w:p>
    <w:p w14:paraId="3D9DDEFD" w14:textId="77777777" w:rsidR="00E2196E" w:rsidRPr="00F217DF" w:rsidRDefault="00E2196E" w:rsidP="00E2196E">
      <w:pPr>
        <w:spacing w:after="0" w:line="276" w:lineRule="auto"/>
        <w:rPr>
          <w:rFonts w:ascii="Arial" w:hAnsi="Arial" w:cs="Arial"/>
          <w:color w:val="000000" w:themeColor="text1"/>
        </w:rPr>
      </w:pPr>
      <w:r w:rsidRPr="00F217DF">
        <w:rPr>
          <w:rFonts w:ascii="Arial" w:hAnsi="Arial" w:cs="Arial"/>
          <w:color w:val="000000" w:themeColor="text1"/>
        </w:rPr>
        <w:t xml:space="preserve">Under the supervision of the Ministry of Plan and Development, via the institution in charge of the implementation of South-South Cooperation activities for sustainable development, the CePED plays a key role in the South-South and Triangular Cooperation (SSTrC) in Benin. One example of successful SSTrC project is the Strategic Partnership Agreement signed between Benin, Bhutan and Costa Rica, in Johannesburg on August 2002. This partnership catalyzes the transition to sustainability by supporting innovation in policies, seeding initiatives, replicating successes, establishing new partnerships with civil society organizations and disseminating information between the partner countries. It concentrates on five thematic areas: sustainable tourism, sustainable consumption and production chains, biodiversity conservation, and access to sustainable energy, energy efficiency and gender equity. </w:t>
      </w:r>
      <w:r>
        <w:rPr>
          <w:rFonts w:ascii="Arial" w:hAnsi="Arial" w:cs="Arial"/>
          <w:color w:val="000000" w:themeColor="text1"/>
        </w:rPr>
        <w:t xml:space="preserve">As the CePED is the Implementing Partner of this project, Benin’s </w:t>
      </w:r>
      <w:r w:rsidR="009316C4">
        <w:rPr>
          <w:rFonts w:ascii="Arial" w:hAnsi="Arial" w:cs="Arial"/>
          <w:color w:val="000000" w:themeColor="text1"/>
        </w:rPr>
        <w:t>South-</w:t>
      </w:r>
      <w:r>
        <w:rPr>
          <w:rFonts w:ascii="Arial" w:hAnsi="Arial" w:cs="Arial"/>
          <w:color w:val="000000" w:themeColor="text1"/>
        </w:rPr>
        <w:t>South Cooperation partners will benefit from the lessons learnt from this project on how to increase agriculture’s resilience to the adverse impacts of climate change.</w:t>
      </w:r>
    </w:p>
    <w:p w14:paraId="6C8064F4" w14:textId="77777777" w:rsidR="00E2196E" w:rsidRDefault="00E2196E" w:rsidP="00DF4B9E">
      <w:pPr>
        <w:spacing w:after="0" w:line="276" w:lineRule="auto"/>
        <w:rPr>
          <w:rFonts w:ascii="Arial" w:hAnsi="Arial" w:cs="Arial"/>
          <w:color w:val="000000" w:themeColor="text1"/>
        </w:rPr>
      </w:pPr>
    </w:p>
    <w:p w14:paraId="14ADC4B4" w14:textId="77777777" w:rsidR="00482120" w:rsidRDefault="00482120" w:rsidP="00DF4B9E">
      <w:pPr>
        <w:spacing w:after="0" w:line="276" w:lineRule="auto"/>
        <w:rPr>
          <w:rFonts w:ascii="Arial" w:hAnsi="Arial" w:cs="Arial"/>
          <w:color w:val="000000" w:themeColor="text1"/>
        </w:rPr>
      </w:pPr>
    </w:p>
    <w:p w14:paraId="695FDBC5" w14:textId="77777777" w:rsidR="00630DBD" w:rsidRPr="00F217DF" w:rsidRDefault="00DD4494" w:rsidP="00DF4B9E">
      <w:pPr>
        <w:spacing w:after="0" w:line="276" w:lineRule="auto"/>
        <w:rPr>
          <w:rFonts w:ascii="Arial" w:hAnsi="Arial" w:cs="Arial"/>
          <w:color w:val="000000" w:themeColor="text1"/>
        </w:rPr>
      </w:pPr>
      <w:r w:rsidRPr="00F217DF">
        <w:rPr>
          <w:rFonts w:ascii="Arial" w:hAnsi="Arial" w:cs="Arial"/>
          <w:color w:val="000000" w:themeColor="text1"/>
        </w:rPr>
        <w:t xml:space="preserve"> </w:t>
      </w:r>
    </w:p>
    <w:p w14:paraId="1D7EFF1E" w14:textId="77777777" w:rsidR="00F75A9F" w:rsidRPr="00F217DF" w:rsidRDefault="008C65EB" w:rsidP="004D38A5">
      <w:pPr>
        <w:pStyle w:val="Heading1"/>
        <w:spacing w:before="0" w:after="0"/>
        <w:rPr>
          <w:rFonts w:ascii="Arial" w:hAnsi="Arial" w:cs="Arial"/>
          <w:color w:val="000000" w:themeColor="text1"/>
          <w:szCs w:val="28"/>
          <w:lang w:val="en-US"/>
        </w:rPr>
      </w:pPr>
      <w:bookmarkStart w:id="39" w:name="_Ref482310228"/>
      <w:bookmarkStart w:id="40" w:name="_Ref482310230"/>
      <w:bookmarkStart w:id="41" w:name="_Toc484513754"/>
      <w:bookmarkStart w:id="42" w:name="_Toc207800912"/>
      <w:r w:rsidRPr="00BD5718">
        <w:rPr>
          <w:rFonts w:ascii="Arial" w:hAnsi="Arial" w:cs="Arial"/>
          <w:color w:val="000000" w:themeColor="text1"/>
          <w:szCs w:val="28"/>
          <w:lang w:val="en-US"/>
        </w:rPr>
        <w:t>F</w:t>
      </w:r>
      <w:r w:rsidR="00F75A9F" w:rsidRPr="00F217DF">
        <w:rPr>
          <w:rFonts w:ascii="Arial" w:hAnsi="Arial" w:cs="Arial"/>
          <w:color w:val="000000" w:themeColor="text1"/>
          <w:szCs w:val="28"/>
          <w:lang w:val="en-US"/>
        </w:rPr>
        <w:t>easibility</w:t>
      </w:r>
      <w:bookmarkEnd w:id="39"/>
      <w:bookmarkEnd w:id="40"/>
      <w:bookmarkEnd w:id="41"/>
    </w:p>
    <w:p w14:paraId="2C0DE09D" w14:textId="77777777" w:rsidR="00A7241D" w:rsidRPr="00F217DF" w:rsidRDefault="00A7241D" w:rsidP="00A7241D">
      <w:pPr>
        <w:pStyle w:val="ListParagraph"/>
        <w:rPr>
          <w:rFonts w:ascii="Arial" w:hAnsi="Arial" w:cs="Arial"/>
          <w:i/>
          <w:noProof/>
          <w:color w:val="000000" w:themeColor="text1"/>
          <w:sz w:val="20"/>
          <w:lang w:eastAsia="zh-CN"/>
        </w:rPr>
      </w:pPr>
    </w:p>
    <w:p w14:paraId="2B6EC226" w14:textId="77777777" w:rsidR="00550884" w:rsidRPr="00485ADF" w:rsidRDefault="00550884" w:rsidP="00550884">
      <w:pPr>
        <w:pStyle w:val="Heading2"/>
        <w:numPr>
          <w:ilvl w:val="0"/>
          <w:numId w:val="32"/>
        </w:numPr>
        <w:rPr>
          <w:rFonts w:cs="Arial"/>
          <w:noProof/>
          <w:color w:val="000000" w:themeColor="text1"/>
          <w:lang w:val="en-US"/>
        </w:rPr>
      </w:pPr>
      <w:bookmarkStart w:id="43" w:name="_Toc484513755"/>
      <w:r w:rsidRPr="00485ADF">
        <w:rPr>
          <w:rFonts w:cs="Arial"/>
          <w:noProof/>
          <w:color w:val="000000" w:themeColor="text1"/>
          <w:lang w:val="en-US"/>
        </w:rPr>
        <w:t>Cost efficiency and cost effectiveness</w:t>
      </w:r>
      <w:bookmarkEnd w:id="43"/>
      <w:r w:rsidRPr="00485ADF">
        <w:rPr>
          <w:rFonts w:cs="Arial"/>
          <w:noProof/>
          <w:color w:val="000000" w:themeColor="text1"/>
          <w:lang w:val="en-US"/>
        </w:rPr>
        <w:t xml:space="preserve"> </w:t>
      </w:r>
    </w:p>
    <w:p w14:paraId="531B00D9" w14:textId="77777777" w:rsidR="00760DFA" w:rsidRDefault="00760DFA" w:rsidP="00265A6C">
      <w:pPr>
        <w:rPr>
          <w:rFonts w:ascii="Arial" w:hAnsi="Arial" w:cs="Arial"/>
          <w:color w:val="000000" w:themeColor="text1"/>
        </w:rPr>
      </w:pPr>
    </w:p>
    <w:p w14:paraId="4DFC64E4" w14:textId="77777777" w:rsidR="00265A6C" w:rsidRPr="009A7744" w:rsidRDefault="00265A6C" w:rsidP="00265A6C">
      <w:pPr>
        <w:spacing w:after="0" w:line="276" w:lineRule="auto"/>
        <w:rPr>
          <w:rFonts w:ascii="Arial" w:hAnsi="Arial" w:cs="Arial"/>
          <w:color w:val="000000" w:themeColor="text1"/>
          <w:lang w:eastAsia="zh-CN"/>
        </w:rPr>
      </w:pPr>
    </w:p>
    <w:p w14:paraId="66B7536C" w14:textId="77777777" w:rsidR="00265A6C" w:rsidRPr="009A7744" w:rsidRDefault="00265A6C" w:rsidP="00265A6C">
      <w:pPr>
        <w:spacing w:after="0" w:line="276" w:lineRule="auto"/>
        <w:rPr>
          <w:rFonts w:ascii="Arial" w:hAnsi="Arial" w:cs="Arial"/>
          <w:color w:val="000000" w:themeColor="text1"/>
          <w:lang w:eastAsia="zh-CN"/>
        </w:rPr>
      </w:pPr>
      <w:r w:rsidRPr="009A7744">
        <w:rPr>
          <w:rFonts w:ascii="Arial" w:hAnsi="Arial" w:cs="Arial"/>
          <w:color w:val="000000" w:themeColor="text1"/>
          <w:lang w:eastAsia="zh-CN"/>
        </w:rPr>
        <w:t xml:space="preserve">The proposed project </w:t>
      </w:r>
      <w:r w:rsidR="007C0C0B">
        <w:rPr>
          <w:rFonts w:ascii="Arial" w:hAnsi="Arial" w:cs="Arial"/>
          <w:color w:val="000000" w:themeColor="text1"/>
          <w:lang w:eastAsia="zh-CN"/>
        </w:rPr>
        <w:t>builds on,</w:t>
      </w:r>
      <w:r w:rsidRPr="009A7744">
        <w:rPr>
          <w:rFonts w:ascii="Arial" w:hAnsi="Arial" w:cs="Arial"/>
          <w:color w:val="000000" w:themeColor="text1"/>
          <w:lang w:eastAsia="zh-CN"/>
        </w:rPr>
        <w:t xml:space="preserve"> </w:t>
      </w:r>
      <w:r>
        <w:rPr>
          <w:rFonts w:ascii="Arial" w:hAnsi="Arial" w:cs="Arial"/>
          <w:color w:val="000000" w:themeColor="text1"/>
          <w:lang w:eastAsia="zh-CN"/>
        </w:rPr>
        <w:t>among other things</w:t>
      </w:r>
      <w:r w:rsidR="007C0C0B">
        <w:rPr>
          <w:rFonts w:ascii="Arial" w:hAnsi="Arial" w:cs="Arial"/>
          <w:color w:val="000000" w:themeColor="text1"/>
          <w:lang w:eastAsia="zh-CN"/>
        </w:rPr>
        <w:t>,</w:t>
      </w:r>
      <w:r w:rsidRPr="009A7744">
        <w:rPr>
          <w:rFonts w:ascii="Arial" w:hAnsi="Arial" w:cs="Arial"/>
          <w:color w:val="000000" w:themeColor="text1"/>
          <w:lang w:eastAsia="zh-CN"/>
        </w:rPr>
        <w:t xml:space="preserve"> the significant success</w:t>
      </w:r>
      <w:r w:rsidR="007C0C0B">
        <w:rPr>
          <w:rFonts w:ascii="Arial" w:hAnsi="Arial" w:cs="Arial"/>
          <w:color w:val="000000" w:themeColor="text1"/>
          <w:lang w:eastAsia="zh-CN"/>
        </w:rPr>
        <w:t xml:space="preserve"> </w:t>
      </w:r>
      <w:r w:rsidRPr="009A7744">
        <w:rPr>
          <w:rFonts w:ascii="Arial" w:hAnsi="Arial" w:cs="Arial"/>
          <w:color w:val="000000" w:themeColor="text1"/>
          <w:lang w:eastAsia="zh-CN"/>
        </w:rPr>
        <w:t>of the NAPA-1 project (Integrated Adaptation Program for Combating Adverse Effects of Climate Change on Agricultural Production and Food Security in Benin)</w:t>
      </w:r>
      <w:r w:rsidRPr="0070201A">
        <w:rPr>
          <w:rStyle w:val="FootnoteReference"/>
          <w:rFonts w:eastAsia="Calibri" w:cs="Arial"/>
          <w:color w:val="000000" w:themeColor="text1"/>
          <w:lang w:eastAsia="nl-NL"/>
        </w:rPr>
        <w:t xml:space="preserve"> </w:t>
      </w:r>
      <w:r w:rsidRPr="007F214B">
        <w:rPr>
          <w:rStyle w:val="FootnoteReference"/>
          <w:rFonts w:eastAsia="Calibri" w:cs="Arial"/>
          <w:color w:val="000000" w:themeColor="text1"/>
          <w:sz w:val="20"/>
          <w:lang w:eastAsia="nl-NL"/>
        </w:rPr>
        <w:footnoteReference w:id="51"/>
      </w:r>
      <w:r w:rsidRPr="009A7744">
        <w:rPr>
          <w:rFonts w:ascii="Arial" w:hAnsi="Arial" w:cs="Arial"/>
          <w:color w:val="000000" w:themeColor="text1"/>
          <w:lang w:eastAsia="zh-CN"/>
        </w:rPr>
        <w:t xml:space="preserve">. </w:t>
      </w:r>
      <w:r w:rsidR="0062603C">
        <w:rPr>
          <w:rFonts w:ascii="Arial" w:hAnsi="Arial" w:cs="Arial"/>
          <w:color w:val="000000" w:themeColor="text1"/>
          <w:lang w:eastAsia="zh-CN"/>
        </w:rPr>
        <w:t>Using a research-action approach i</w:t>
      </w:r>
      <w:r w:rsidRPr="009A7744">
        <w:rPr>
          <w:rFonts w:ascii="Arial" w:hAnsi="Arial" w:cs="Arial"/>
          <w:color w:val="000000" w:themeColor="text1"/>
          <w:lang w:eastAsia="zh-CN"/>
        </w:rPr>
        <w:t>mplemented in nine pilot sites across Benin</w:t>
      </w:r>
      <w:r w:rsidR="007C0C0B">
        <w:rPr>
          <w:rFonts w:ascii="Arial" w:hAnsi="Arial" w:cs="Arial"/>
          <w:color w:val="000000" w:themeColor="text1"/>
          <w:lang w:eastAsia="zh-CN"/>
        </w:rPr>
        <w:t>, t</w:t>
      </w:r>
      <w:r w:rsidRPr="009A7744">
        <w:rPr>
          <w:rFonts w:ascii="Arial" w:hAnsi="Arial" w:cs="Arial"/>
          <w:color w:val="000000" w:themeColor="text1"/>
          <w:lang w:eastAsia="zh-CN"/>
        </w:rPr>
        <w:t>h</w:t>
      </w:r>
      <w:r w:rsidR="007C0C0B">
        <w:rPr>
          <w:rFonts w:ascii="Arial" w:hAnsi="Arial" w:cs="Arial"/>
          <w:color w:val="000000" w:themeColor="text1"/>
          <w:lang w:eastAsia="zh-CN"/>
        </w:rPr>
        <w:t>is</w:t>
      </w:r>
      <w:r w:rsidRPr="009A7744">
        <w:rPr>
          <w:rFonts w:ascii="Arial" w:hAnsi="Arial" w:cs="Arial"/>
          <w:color w:val="000000" w:themeColor="text1"/>
          <w:lang w:eastAsia="zh-CN"/>
        </w:rPr>
        <w:t xml:space="preserve"> project resulted in enhanced adaptive capacities of many poor farmers</w:t>
      </w:r>
      <w:r w:rsidR="0062603C">
        <w:rPr>
          <w:rFonts w:ascii="Arial" w:hAnsi="Arial" w:cs="Arial"/>
          <w:color w:val="000000" w:themeColor="text1"/>
          <w:lang w:eastAsia="zh-CN"/>
        </w:rPr>
        <w:t xml:space="preserve"> through</w:t>
      </w:r>
      <w:r w:rsidRPr="009A7744">
        <w:rPr>
          <w:rFonts w:ascii="Arial" w:hAnsi="Arial" w:cs="Arial"/>
          <w:color w:val="000000" w:themeColor="text1"/>
          <w:lang w:eastAsia="zh-CN"/>
        </w:rPr>
        <w:t xml:space="preserve"> the introduction of </w:t>
      </w:r>
      <w:r w:rsidR="0062603C">
        <w:rPr>
          <w:rFonts w:ascii="Arial" w:hAnsi="Arial" w:cs="Arial"/>
          <w:color w:val="000000" w:themeColor="text1"/>
          <w:lang w:eastAsia="zh-CN"/>
        </w:rPr>
        <w:t xml:space="preserve">innovative </w:t>
      </w:r>
      <w:r w:rsidRPr="009A7744">
        <w:rPr>
          <w:rFonts w:ascii="Arial" w:hAnsi="Arial" w:cs="Arial"/>
          <w:color w:val="000000" w:themeColor="text1"/>
          <w:lang w:eastAsia="zh-CN"/>
        </w:rPr>
        <w:t>adaptation technologies. A multi-criteria analysis was undertaken to prioritize actions according to their potential for positive effects on economic development, social capital and environmental management. As such, the actions proposed by the NAPA-1 project were not only the most urgent and most pressing ones</w:t>
      </w:r>
      <w:r>
        <w:rPr>
          <w:rFonts w:ascii="Arial" w:hAnsi="Arial" w:cs="Arial"/>
          <w:color w:val="000000" w:themeColor="text1"/>
          <w:lang w:eastAsia="zh-CN"/>
        </w:rPr>
        <w:t xml:space="preserve"> as identified in</w:t>
      </w:r>
      <w:r w:rsidRPr="009A7744">
        <w:rPr>
          <w:rFonts w:ascii="Arial" w:hAnsi="Arial" w:cs="Arial"/>
          <w:color w:val="000000" w:themeColor="text1"/>
          <w:lang w:eastAsia="zh-CN"/>
        </w:rPr>
        <w:t xml:space="preserve"> Benin’s NAPA, but have also been assessed to be cost-effective</w:t>
      </w:r>
      <w:r w:rsidRPr="009A7744">
        <w:rPr>
          <w:rStyle w:val="FootnoteReference"/>
          <w:rFonts w:cs="Arial"/>
          <w:color w:val="000000" w:themeColor="text1"/>
          <w:sz w:val="20"/>
          <w:lang w:eastAsia="zh-CN"/>
        </w:rPr>
        <w:footnoteReference w:id="52"/>
      </w:r>
      <w:r w:rsidRPr="009A7744">
        <w:rPr>
          <w:rFonts w:ascii="Arial" w:hAnsi="Arial" w:cs="Arial"/>
          <w:color w:val="000000" w:themeColor="text1"/>
          <w:lang w:eastAsia="zh-CN"/>
        </w:rPr>
        <w:t>.</w:t>
      </w:r>
    </w:p>
    <w:p w14:paraId="220832D9" w14:textId="77777777" w:rsidR="00265A6C" w:rsidRPr="009A7744" w:rsidRDefault="00265A6C" w:rsidP="00265A6C">
      <w:pPr>
        <w:spacing w:after="0" w:line="276" w:lineRule="auto"/>
        <w:rPr>
          <w:rFonts w:ascii="Arial" w:hAnsi="Arial" w:cs="Arial"/>
          <w:color w:val="000000" w:themeColor="text1"/>
          <w:lang w:eastAsia="zh-CN"/>
        </w:rPr>
      </w:pPr>
    </w:p>
    <w:p w14:paraId="2F9375CA" w14:textId="77777777" w:rsidR="00265A6C" w:rsidRPr="003E197F" w:rsidRDefault="00265A6C" w:rsidP="00265A6C">
      <w:pPr>
        <w:spacing w:after="0" w:line="276" w:lineRule="auto"/>
        <w:rPr>
          <w:rFonts w:ascii="Arial" w:hAnsi="Arial" w:cs="Arial"/>
          <w:color w:val="000000" w:themeColor="text1"/>
          <w:lang w:eastAsia="zh-CN"/>
        </w:rPr>
      </w:pPr>
      <w:r>
        <w:rPr>
          <w:rFonts w:ascii="Arial" w:hAnsi="Arial" w:cs="Arial"/>
          <w:color w:val="000000" w:themeColor="text1"/>
          <w:lang w:eastAsia="zh-CN"/>
        </w:rPr>
        <w:t>As t</w:t>
      </w:r>
      <w:r w:rsidRPr="009A7744">
        <w:rPr>
          <w:rFonts w:ascii="Arial" w:hAnsi="Arial" w:cs="Arial"/>
          <w:color w:val="000000" w:themeColor="text1"/>
          <w:lang w:eastAsia="zh-CN"/>
        </w:rPr>
        <w:t xml:space="preserve">his proposed LDCF project </w:t>
      </w:r>
      <w:r w:rsidR="007C0C0B">
        <w:rPr>
          <w:rFonts w:ascii="Arial" w:hAnsi="Arial" w:cs="Arial"/>
          <w:color w:val="000000" w:themeColor="text1"/>
          <w:lang w:eastAsia="zh-CN"/>
        </w:rPr>
        <w:t>scales up and builds</w:t>
      </w:r>
      <w:r w:rsidRPr="009A7744">
        <w:rPr>
          <w:rFonts w:ascii="Arial" w:hAnsi="Arial" w:cs="Arial"/>
          <w:color w:val="000000" w:themeColor="text1"/>
          <w:lang w:eastAsia="zh-CN"/>
        </w:rPr>
        <w:t xml:space="preserve"> on the results and lessons learnt from NAPA-1</w:t>
      </w:r>
      <w:r>
        <w:rPr>
          <w:rFonts w:ascii="Arial" w:hAnsi="Arial" w:cs="Arial"/>
          <w:color w:val="000000" w:themeColor="text1"/>
          <w:lang w:eastAsia="zh-CN"/>
        </w:rPr>
        <w:t>, it should</w:t>
      </w:r>
      <w:r w:rsidRPr="009A7744">
        <w:rPr>
          <w:rFonts w:ascii="Arial" w:hAnsi="Arial" w:cs="Arial"/>
          <w:color w:val="000000" w:themeColor="text1"/>
          <w:lang w:eastAsia="zh-CN"/>
        </w:rPr>
        <w:t xml:space="preserve"> ensure the eff</w:t>
      </w:r>
      <w:r>
        <w:rPr>
          <w:rFonts w:ascii="Arial" w:hAnsi="Arial" w:cs="Arial"/>
          <w:color w:val="000000" w:themeColor="text1"/>
          <w:lang w:eastAsia="zh-CN"/>
        </w:rPr>
        <w:t>ectiveness</w:t>
      </w:r>
      <w:r w:rsidRPr="009A7744">
        <w:rPr>
          <w:rFonts w:ascii="Arial" w:hAnsi="Arial" w:cs="Arial"/>
          <w:color w:val="000000" w:themeColor="text1"/>
          <w:lang w:eastAsia="zh-CN"/>
        </w:rPr>
        <w:t xml:space="preserve"> of the activities undertaken. </w:t>
      </w:r>
      <w:r w:rsidR="007C0C0B">
        <w:rPr>
          <w:rFonts w:ascii="Arial" w:hAnsi="Arial" w:cs="Arial"/>
          <w:color w:val="000000" w:themeColor="text1"/>
          <w:lang w:eastAsia="zh-CN"/>
        </w:rPr>
        <w:t xml:space="preserve">This project moves from the </w:t>
      </w:r>
      <w:r w:rsidRPr="009A7744">
        <w:rPr>
          <w:rFonts w:ascii="Arial" w:hAnsi="Arial" w:cs="Arial"/>
          <w:color w:val="000000" w:themeColor="text1"/>
          <w:lang w:eastAsia="zh-CN"/>
        </w:rPr>
        <w:t>research</w:t>
      </w:r>
      <w:r w:rsidR="007C0C0B">
        <w:rPr>
          <w:rFonts w:ascii="Arial" w:hAnsi="Arial" w:cs="Arial"/>
          <w:color w:val="000000" w:themeColor="text1"/>
          <w:lang w:eastAsia="zh-CN"/>
        </w:rPr>
        <w:t>-</w:t>
      </w:r>
      <w:r w:rsidRPr="009A7744">
        <w:rPr>
          <w:rFonts w:ascii="Arial" w:hAnsi="Arial" w:cs="Arial"/>
          <w:color w:val="000000" w:themeColor="text1"/>
          <w:lang w:eastAsia="zh-CN"/>
        </w:rPr>
        <w:t xml:space="preserve">action approach </w:t>
      </w:r>
      <w:r w:rsidR="007C0C0B">
        <w:rPr>
          <w:rFonts w:ascii="Arial" w:hAnsi="Arial" w:cs="Arial"/>
          <w:color w:val="000000" w:themeColor="text1"/>
          <w:lang w:eastAsia="zh-CN"/>
        </w:rPr>
        <w:t xml:space="preserve">utilized in NAPA-1 to </w:t>
      </w:r>
      <w:r w:rsidRPr="009A7744">
        <w:rPr>
          <w:rFonts w:ascii="Arial" w:hAnsi="Arial" w:cs="Arial"/>
          <w:color w:val="000000" w:themeColor="text1"/>
          <w:lang w:eastAsia="zh-CN"/>
        </w:rPr>
        <w:t>implement</w:t>
      </w:r>
      <w:r w:rsidR="007C0C0B">
        <w:rPr>
          <w:rFonts w:ascii="Arial" w:hAnsi="Arial" w:cs="Arial"/>
          <w:color w:val="000000" w:themeColor="text1"/>
          <w:lang w:eastAsia="zh-CN"/>
        </w:rPr>
        <w:t>ation of the results;</w:t>
      </w:r>
      <w:r w:rsidRPr="009A7744">
        <w:rPr>
          <w:rFonts w:ascii="Arial" w:hAnsi="Arial" w:cs="Arial"/>
          <w:color w:val="000000" w:themeColor="text1"/>
          <w:lang w:eastAsia="zh-CN"/>
        </w:rPr>
        <w:t xml:space="preserve"> we now know “what works”</w:t>
      </w:r>
      <w:r>
        <w:rPr>
          <w:rFonts w:ascii="Arial" w:hAnsi="Arial" w:cs="Arial"/>
          <w:color w:val="000000" w:themeColor="text1"/>
          <w:lang w:eastAsia="zh-CN"/>
        </w:rPr>
        <w:t xml:space="preserve"> and</w:t>
      </w:r>
      <w:r w:rsidRPr="009A7744">
        <w:rPr>
          <w:rFonts w:ascii="Arial" w:hAnsi="Arial" w:cs="Arial"/>
          <w:color w:val="000000" w:themeColor="text1"/>
          <w:lang w:eastAsia="zh-CN"/>
        </w:rPr>
        <w:t xml:space="preserve"> h</w:t>
      </w:r>
      <w:r>
        <w:rPr>
          <w:rFonts w:ascii="Arial" w:hAnsi="Arial" w:cs="Arial"/>
          <w:color w:val="000000" w:themeColor="text1"/>
          <w:lang w:eastAsia="zh-CN"/>
        </w:rPr>
        <w:t xml:space="preserve">ave good evidence </w:t>
      </w:r>
      <w:r w:rsidRPr="009A7744">
        <w:rPr>
          <w:rFonts w:ascii="Arial" w:hAnsi="Arial" w:cs="Arial"/>
          <w:color w:val="000000" w:themeColor="text1"/>
          <w:lang w:eastAsia="zh-CN"/>
        </w:rPr>
        <w:t xml:space="preserve">to </w:t>
      </w:r>
      <w:r>
        <w:rPr>
          <w:rFonts w:ascii="Arial" w:hAnsi="Arial" w:cs="Arial"/>
          <w:color w:val="000000" w:themeColor="text1"/>
          <w:lang w:eastAsia="zh-CN"/>
        </w:rPr>
        <w:t xml:space="preserve">better design </w:t>
      </w:r>
      <w:r w:rsidRPr="009A7744">
        <w:rPr>
          <w:rFonts w:ascii="Arial" w:hAnsi="Arial" w:cs="Arial"/>
          <w:color w:val="000000" w:themeColor="text1"/>
          <w:lang w:eastAsia="zh-CN"/>
        </w:rPr>
        <w:t xml:space="preserve">activities that </w:t>
      </w:r>
      <w:r>
        <w:rPr>
          <w:rFonts w:ascii="Arial" w:hAnsi="Arial" w:cs="Arial"/>
          <w:color w:val="000000" w:themeColor="text1"/>
          <w:lang w:eastAsia="zh-CN"/>
        </w:rPr>
        <w:t xml:space="preserve">were not satisfactory </w:t>
      </w:r>
      <w:r w:rsidR="007C0C0B">
        <w:rPr>
          <w:rFonts w:ascii="Arial" w:hAnsi="Arial" w:cs="Arial"/>
          <w:color w:val="000000" w:themeColor="text1"/>
          <w:lang w:eastAsia="zh-CN"/>
        </w:rPr>
        <w:t xml:space="preserve">or </w:t>
      </w:r>
      <w:r w:rsidRPr="009A7744">
        <w:rPr>
          <w:rFonts w:ascii="Arial" w:hAnsi="Arial" w:cs="Arial"/>
          <w:color w:val="000000" w:themeColor="text1"/>
          <w:lang w:eastAsia="zh-CN"/>
        </w:rPr>
        <w:t xml:space="preserve">did not reach their full potential </w:t>
      </w:r>
      <w:r>
        <w:rPr>
          <w:rFonts w:ascii="Arial" w:hAnsi="Arial" w:cs="Arial"/>
          <w:color w:val="000000" w:themeColor="text1"/>
          <w:lang w:eastAsia="zh-CN"/>
        </w:rPr>
        <w:t xml:space="preserve">during the </w:t>
      </w:r>
      <w:r w:rsidRPr="009A7744">
        <w:rPr>
          <w:rFonts w:ascii="Arial" w:hAnsi="Arial" w:cs="Arial"/>
          <w:color w:val="000000" w:themeColor="text1"/>
          <w:lang w:eastAsia="zh-CN"/>
        </w:rPr>
        <w:t>NAPA-1</w:t>
      </w:r>
      <w:r>
        <w:rPr>
          <w:rFonts w:ascii="Arial" w:hAnsi="Arial" w:cs="Arial"/>
          <w:color w:val="000000" w:themeColor="text1"/>
          <w:lang w:eastAsia="zh-CN"/>
        </w:rPr>
        <w:t xml:space="preserve"> </w:t>
      </w:r>
      <w:r w:rsidRPr="003E197F">
        <w:rPr>
          <w:rFonts w:ascii="Arial" w:hAnsi="Arial" w:cs="Arial"/>
          <w:color w:val="000000" w:themeColor="text1"/>
          <w:lang w:eastAsia="zh-CN"/>
        </w:rPr>
        <w:t xml:space="preserve">research-action phase. </w:t>
      </w:r>
    </w:p>
    <w:p w14:paraId="471AA0BF" w14:textId="77777777" w:rsidR="00265A6C" w:rsidRPr="003E197F" w:rsidRDefault="00265A6C" w:rsidP="00265A6C">
      <w:pPr>
        <w:pStyle w:val="ListParagraph"/>
        <w:spacing w:line="276" w:lineRule="auto"/>
        <w:ind w:left="0"/>
        <w:jc w:val="both"/>
        <w:rPr>
          <w:rFonts w:ascii="Arial" w:hAnsi="Arial" w:cs="Arial"/>
          <w:color w:val="000000" w:themeColor="text1"/>
          <w:sz w:val="20"/>
          <w:lang w:eastAsia="zh-CN"/>
        </w:rPr>
      </w:pPr>
    </w:p>
    <w:p w14:paraId="63959B79" w14:textId="77777777" w:rsidR="00265A6C" w:rsidRPr="003E197F" w:rsidRDefault="00265A6C" w:rsidP="00265A6C">
      <w:pPr>
        <w:pStyle w:val="ListParagraph"/>
        <w:spacing w:line="276" w:lineRule="auto"/>
        <w:ind w:left="0"/>
        <w:jc w:val="both"/>
        <w:rPr>
          <w:rFonts w:ascii="Arial" w:hAnsi="Arial" w:cs="Arial"/>
          <w:color w:val="000000" w:themeColor="text1"/>
          <w:sz w:val="20"/>
          <w:lang w:eastAsia="zh-CN"/>
        </w:rPr>
      </w:pPr>
      <w:r w:rsidRPr="003E197F">
        <w:rPr>
          <w:rFonts w:ascii="Arial" w:hAnsi="Arial" w:cs="Arial"/>
          <w:color w:val="000000" w:themeColor="text1"/>
          <w:sz w:val="20"/>
          <w:lang w:eastAsia="zh-CN"/>
        </w:rPr>
        <w:t>This proposed LDCF project is not only built on strong evidence from NAPA-1, but also on a thorough preparation phase during which the costs of each activity in the different villages were quantified to optimize the choice of the most cost-effective activities in each priority area</w:t>
      </w:r>
      <w:r w:rsidRPr="003E197F">
        <w:rPr>
          <w:rStyle w:val="FootnoteReference"/>
          <w:rFonts w:cs="Arial"/>
          <w:color w:val="000000" w:themeColor="text1"/>
          <w:sz w:val="20"/>
          <w:lang w:eastAsia="zh-CN"/>
        </w:rPr>
        <w:footnoteReference w:id="53"/>
      </w:r>
      <w:r w:rsidRPr="003E197F">
        <w:rPr>
          <w:rFonts w:ascii="Arial" w:hAnsi="Arial" w:cs="Arial"/>
          <w:color w:val="000000" w:themeColor="text1"/>
          <w:sz w:val="20"/>
          <w:lang w:eastAsia="zh-CN"/>
        </w:rPr>
        <w:t xml:space="preserve">. </w:t>
      </w:r>
      <w:r w:rsidRPr="003E197F">
        <w:rPr>
          <w:rFonts w:ascii="Arial" w:hAnsi="Arial" w:cs="Arial"/>
          <w:color w:val="000000" w:themeColor="text1"/>
          <w:sz w:val="20"/>
        </w:rPr>
        <w:t xml:space="preserve">The costs of climate </w:t>
      </w:r>
      <w:r w:rsidRPr="003E197F">
        <w:rPr>
          <w:rFonts w:ascii="Arial" w:hAnsi="Arial" w:cs="Arial"/>
          <w:color w:val="000000" w:themeColor="text1"/>
          <w:sz w:val="20"/>
        </w:rPr>
        <w:lastRenderedPageBreak/>
        <w:t xml:space="preserve">change adaptation interventions were determined through various consultations undertaken at municipal and village levels, as well as at the lower community and household levels. Hence, the most vulnerable groups including smallholder farmers, women and unemployed youths were consulted during the </w:t>
      </w:r>
      <w:r w:rsidR="00950621" w:rsidRPr="003E197F">
        <w:rPr>
          <w:rFonts w:ascii="Arial" w:hAnsi="Arial" w:cs="Arial"/>
          <w:color w:val="000000" w:themeColor="text1"/>
          <w:sz w:val="20"/>
        </w:rPr>
        <w:t xml:space="preserve">project preparation </w:t>
      </w:r>
      <w:r w:rsidRPr="003E197F">
        <w:rPr>
          <w:rFonts w:ascii="Arial" w:hAnsi="Arial" w:cs="Arial"/>
          <w:color w:val="000000" w:themeColor="text1"/>
          <w:sz w:val="20"/>
        </w:rPr>
        <w:t>phase to ensure maximum benefits to all project beneficiaries.</w:t>
      </w:r>
      <w:r w:rsidR="00950621" w:rsidRPr="003E197F">
        <w:rPr>
          <w:rFonts w:ascii="Arial" w:hAnsi="Arial" w:cs="Arial"/>
          <w:color w:val="000000" w:themeColor="text1"/>
          <w:sz w:val="20"/>
        </w:rPr>
        <w:t xml:space="preserve"> As mentioned above, these elements will be reassessed in the early stages of the implementation phase.</w:t>
      </w:r>
      <w:r w:rsidR="001A32AF" w:rsidRPr="003E197F">
        <w:rPr>
          <w:rFonts w:ascii="Arial" w:hAnsi="Arial" w:cs="Arial"/>
          <w:color w:val="000000" w:themeColor="text1"/>
          <w:sz w:val="20"/>
        </w:rPr>
        <w:t xml:space="preserve"> The thorough </w:t>
      </w:r>
      <w:r w:rsidR="00950621" w:rsidRPr="003E197F">
        <w:rPr>
          <w:rFonts w:ascii="Arial" w:hAnsi="Arial" w:cs="Arial"/>
          <w:color w:val="000000" w:themeColor="text1"/>
          <w:sz w:val="20"/>
        </w:rPr>
        <w:t xml:space="preserve">project preparation </w:t>
      </w:r>
      <w:r w:rsidR="001A32AF" w:rsidRPr="003E197F">
        <w:rPr>
          <w:rFonts w:ascii="Arial" w:hAnsi="Arial" w:cs="Arial"/>
          <w:color w:val="000000" w:themeColor="text1"/>
          <w:sz w:val="20"/>
        </w:rPr>
        <w:t xml:space="preserve">phase also enabled the elaboration of a risk management strategy described in Section </w:t>
      </w:r>
      <w:r w:rsidR="00A401C0">
        <w:fldChar w:fldCharType="begin"/>
      </w:r>
      <w:r w:rsidR="00A401C0">
        <w:instrText xml:space="preserve"> REF _Ref482310228 \w \h  \* MERGEFORMAT </w:instrText>
      </w:r>
      <w:r w:rsidR="00A401C0">
        <w:fldChar w:fldCharType="separate"/>
      </w:r>
      <w:r w:rsidR="003E197F" w:rsidRPr="003E197F">
        <w:t>V</w:t>
      </w:r>
      <w:r w:rsidR="00A401C0">
        <w:fldChar w:fldCharType="end"/>
      </w:r>
      <w:r w:rsidR="0062603C" w:rsidRPr="003E197F">
        <w:rPr>
          <w:rFonts w:ascii="Arial" w:hAnsi="Arial" w:cs="Arial"/>
          <w:color w:val="000000" w:themeColor="text1"/>
          <w:sz w:val="20"/>
        </w:rPr>
        <w:t xml:space="preserve"> </w:t>
      </w:r>
      <w:r w:rsidR="001A32AF" w:rsidRPr="003E197F">
        <w:rPr>
          <w:rFonts w:ascii="Arial" w:hAnsi="Arial" w:cs="Arial"/>
          <w:color w:val="000000" w:themeColor="text1"/>
          <w:sz w:val="20"/>
        </w:rPr>
        <w:t>that mitigates external risks that could threaten the efficiency and effectiveness of the project.</w:t>
      </w:r>
    </w:p>
    <w:p w14:paraId="7D7A53DC" w14:textId="77777777" w:rsidR="00265A6C" w:rsidRPr="003E197F" w:rsidRDefault="00265A6C" w:rsidP="00265A6C">
      <w:pPr>
        <w:pStyle w:val="ListParagraph"/>
        <w:spacing w:line="276" w:lineRule="auto"/>
        <w:ind w:left="0"/>
        <w:jc w:val="both"/>
        <w:rPr>
          <w:rFonts w:ascii="Arial" w:hAnsi="Arial" w:cs="Arial"/>
          <w:color w:val="000000" w:themeColor="text1"/>
          <w:sz w:val="20"/>
          <w:lang w:eastAsia="zh-CN"/>
        </w:rPr>
      </w:pPr>
    </w:p>
    <w:p w14:paraId="58F01622" w14:textId="77777777" w:rsidR="00265A6C" w:rsidRPr="003E197F" w:rsidRDefault="00265A6C" w:rsidP="00265A6C">
      <w:pPr>
        <w:pStyle w:val="ListParagraph"/>
        <w:spacing w:line="276" w:lineRule="auto"/>
        <w:ind w:left="0"/>
        <w:jc w:val="both"/>
        <w:rPr>
          <w:rFonts w:ascii="Arial" w:hAnsi="Arial" w:cs="Arial"/>
          <w:color w:val="000000" w:themeColor="text1"/>
          <w:sz w:val="20"/>
          <w:lang w:eastAsia="zh-CN"/>
        </w:rPr>
      </w:pPr>
      <w:r w:rsidRPr="003E197F">
        <w:rPr>
          <w:rFonts w:ascii="Arial" w:hAnsi="Arial" w:cs="Arial"/>
          <w:color w:val="000000" w:themeColor="text1"/>
          <w:sz w:val="20"/>
          <w:lang w:eastAsia="zh-CN"/>
        </w:rPr>
        <w:t xml:space="preserve">As outlined in Section </w:t>
      </w:r>
      <w:r w:rsidR="00A401C0">
        <w:fldChar w:fldCharType="begin"/>
      </w:r>
      <w:r w:rsidR="00A401C0">
        <w:instrText xml:space="preserve"> REF _Ref482310248 \w \h  \* MERGEFORMAT </w:instrText>
      </w:r>
      <w:r w:rsidR="00A401C0">
        <w:fldChar w:fldCharType="separate"/>
      </w:r>
      <w:r w:rsidR="003E197F" w:rsidRPr="003E197F">
        <w:rPr>
          <w:rFonts w:ascii="Arial" w:hAnsi="Arial" w:cs="Arial"/>
          <w:color w:val="000000" w:themeColor="text1"/>
          <w:sz w:val="20"/>
          <w:lang w:eastAsia="zh-CN"/>
        </w:rPr>
        <w:t>III</w:t>
      </w:r>
      <w:r w:rsidR="00A401C0">
        <w:fldChar w:fldCharType="end"/>
      </w:r>
      <w:r w:rsidRPr="003E197F">
        <w:rPr>
          <w:rFonts w:ascii="Arial" w:hAnsi="Arial" w:cs="Arial"/>
          <w:color w:val="000000" w:themeColor="text1"/>
          <w:sz w:val="20"/>
          <w:lang w:eastAsia="zh-CN"/>
        </w:rPr>
        <w:t xml:space="preserve">. Strategy, in </w:t>
      </w:r>
      <w:r w:rsidRPr="003E197F">
        <w:rPr>
          <w:rFonts w:ascii="Arial" w:eastAsia="Calibri" w:hAnsi="Arial" w:cs="Arial"/>
          <w:sz w:val="20"/>
          <w:lang w:val="en-GB"/>
        </w:rPr>
        <w:t xml:space="preserve">order to be as effective and efficient as possible, </w:t>
      </w:r>
      <w:r w:rsidRPr="003E197F">
        <w:rPr>
          <w:rFonts w:ascii="Arial" w:hAnsi="Arial" w:cs="Arial"/>
          <w:color w:val="000000" w:themeColor="text1"/>
          <w:sz w:val="20"/>
          <w:lang w:eastAsia="zh-CN"/>
        </w:rPr>
        <w:t>the proposed project also:</w:t>
      </w:r>
    </w:p>
    <w:p w14:paraId="0D8DEFE5" w14:textId="77777777" w:rsidR="00265A6C" w:rsidRPr="003E197F" w:rsidRDefault="00265A6C" w:rsidP="0051536C">
      <w:pPr>
        <w:pStyle w:val="BodyTextNumbered"/>
        <w:numPr>
          <w:ilvl w:val="0"/>
          <w:numId w:val="47"/>
        </w:numPr>
        <w:spacing w:line="240" w:lineRule="auto"/>
        <w:ind w:right="-72"/>
        <w:jc w:val="both"/>
        <w:rPr>
          <w:rFonts w:ascii="Arial" w:eastAsia="Calibri" w:hAnsi="Arial" w:cs="Arial"/>
          <w:sz w:val="20"/>
          <w:szCs w:val="20"/>
          <w:lang w:val="en-GB"/>
        </w:rPr>
      </w:pPr>
      <w:r w:rsidRPr="003E197F">
        <w:rPr>
          <w:rFonts w:ascii="Arial" w:eastAsia="Calibri" w:hAnsi="Arial" w:cs="Arial"/>
          <w:sz w:val="20"/>
          <w:szCs w:val="20"/>
          <w:lang w:val="en-GB"/>
        </w:rPr>
        <w:t xml:space="preserve">Adopts an integrated approach with three complementary and mutually reinforcing components (capacity building, investments in water infrastructure and livelihoods diversification), as explained in </w:t>
      </w:r>
      <w:proofErr w:type="gramStart"/>
      <w:r w:rsidRPr="003E197F">
        <w:rPr>
          <w:rFonts w:ascii="Arial" w:eastAsia="Calibri" w:hAnsi="Arial" w:cs="Arial"/>
          <w:sz w:val="20"/>
          <w:szCs w:val="20"/>
          <w:lang w:val="en-GB"/>
        </w:rPr>
        <w:t>details</w:t>
      </w:r>
      <w:proofErr w:type="gramEnd"/>
      <w:r w:rsidRPr="003E197F">
        <w:rPr>
          <w:rFonts w:ascii="Arial" w:eastAsia="Calibri" w:hAnsi="Arial" w:cs="Arial"/>
          <w:sz w:val="20"/>
          <w:szCs w:val="20"/>
          <w:lang w:val="en-GB"/>
        </w:rPr>
        <w:t xml:space="preserve"> in </w:t>
      </w:r>
      <w:r w:rsidR="003E197F" w:rsidRPr="003E197F">
        <w:rPr>
          <w:rFonts w:ascii="Arial" w:eastAsia="Calibri" w:hAnsi="Arial" w:cs="Arial"/>
          <w:sz w:val="20"/>
          <w:szCs w:val="20"/>
          <w:lang w:val="en-GB"/>
        </w:rPr>
        <w:t xml:space="preserve">section </w:t>
      </w:r>
      <w:r w:rsidR="00A401C0">
        <w:fldChar w:fldCharType="begin"/>
      </w:r>
      <w:r w:rsidR="00A401C0">
        <w:instrText xml:space="preserve"> REF _Ref482310258 \w \h  \* MERGEFORMAT </w:instrText>
      </w:r>
      <w:r w:rsidR="00A401C0">
        <w:fldChar w:fldCharType="separate"/>
      </w:r>
      <w:r w:rsidR="003E197F" w:rsidRPr="003E197F">
        <w:rPr>
          <w:rFonts w:ascii="Arial" w:eastAsia="Calibri" w:hAnsi="Arial" w:cs="Arial"/>
          <w:sz w:val="20"/>
          <w:szCs w:val="20"/>
          <w:lang w:val="en-GB"/>
        </w:rPr>
        <w:t>IV</w:t>
      </w:r>
      <w:r w:rsidR="00A401C0">
        <w:fldChar w:fldCharType="end"/>
      </w:r>
      <w:r w:rsidRPr="003E197F">
        <w:rPr>
          <w:rFonts w:ascii="Arial" w:eastAsia="Calibri" w:hAnsi="Arial" w:cs="Arial"/>
          <w:sz w:val="20"/>
          <w:szCs w:val="20"/>
          <w:lang w:val="en-GB"/>
        </w:rPr>
        <w:t>.</w:t>
      </w:r>
    </w:p>
    <w:p w14:paraId="1938D9FE" w14:textId="77777777" w:rsidR="00265A6C" w:rsidRPr="003E197F" w:rsidRDefault="009A2B8D" w:rsidP="0051536C">
      <w:pPr>
        <w:pStyle w:val="BodyTextNumbered"/>
        <w:numPr>
          <w:ilvl w:val="0"/>
          <w:numId w:val="47"/>
        </w:numPr>
        <w:spacing w:line="240" w:lineRule="auto"/>
        <w:ind w:right="-72"/>
        <w:jc w:val="both"/>
        <w:rPr>
          <w:rFonts w:ascii="Arial" w:eastAsia="Calibri" w:hAnsi="Arial" w:cs="Arial"/>
          <w:sz w:val="20"/>
          <w:szCs w:val="20"/>
          <w:lang w:val="en-GB"/>
        </w:rPr>
      </w:pPr>
      <w:r w:rsidRPr="003E197F">
        <w:rPr>
          <w:rFonts w:ascii="Arial" w:eastAsia="Calibri" w:hAnsi="Arial" w:cs="Arial"/>
          <w:sz w:val="20"/>
          <w:szCs w:val="20"/>
          <w:lang w:val="en-GB"/>
        </w:rPr>
        <w:t>Aligns with</w:t>
      </w:r>
      <w:r w:rsidR="00265A6C" w:rsidRPr="003E197F">
        <w:rPr>
          <w:rFonts w:ascii="Arial" w:eastAsia="Calibri" w:hAnsi="Arial" w:cs="Arial"/>
          <w:sz w:val="20"/>
          <w:szCs w:val="20"/>
          <w:lang w:val="en-GB"/>
        </w:rPr>
        <w:t xml:space="preserve"> national priorities, as described in Section </w:t>
      </w:r>
      <w:r w:rsidR="00A401C0">
        <w:fldChar w:fldCharType="begin"/>
      </w:r>
      <w:r w:rsidR="00A401C0">
        <w:instrText xml:space="preserve"> REF _Ref482310266 \w \h  \* MERGEFORMAT </w:instrText>
      </w:r>
      <w:r w:rsidR="00A401C0">
        <w:fldChar w:fldCharType="separate"/>
      </w:r>
      <w:r w:rsidR="003E197F" w:rsidRPr="003E197F">
        <w:rPr>
          <w:rFonts w:ascii="Arial" w:eastAsia="Calibri" w:hAnsi="Arial" w:cs="Arial"/>
          <w:sz w:val="20"/>
          <w:szCs w:val="20"/>
          <w:lang w:val="en-GB"/>
        </w:rPr>
        <w:t>II</w:t>
      </w:r>
      <w:r w:rsidR="00A401C0">
        <w:fldChar w:fldCharType="end"/>
      </w:r>
      <w:r w:rsidR="00265A6C" w:rsidRPr="003E197F">
        <w:rPr>
          <w:rFonts w:ascii="Arial" w:eastAsia="Calibri" w:hAnsi="Arial" w:cs="Arial"/>
          <w:sz w:val="20"/>
          <w:szCs w:val="20"/>
          <w:lang w:val="en-GB"/>
        </w:rPr>
        <w:t xml:space="preserve">, and answers local needs as identified during the </w:t>
      </w:r>
      <w:r w:rsidR="005430C3" w:rsidRPr="003E197F">
        <w:rPr>
          <w:rFonts w:ascii="Arial" w:eastAsia="Calibri" w:hAnsi="Arial" w:cs="Arial"/>
          <w:sz w:val="20"/>
          <w:szCs w:val="20"/>
          <w:lang w:val="en-GB"/>
        </w:rPr>
        <w:t>thorough</w:t>
      </w:r>
      <w:r w:rsidR="00265A6C" w:rsidRPr="003E197F">
        <w:rPr>
          <w:rFonts w:ascii="Arial" w:eastAsia="Calibri" w:hAnsi="Arial" w:cs="Arial"/>
          <w:sz w:val="20"/>
          <w:szCs w:val="20"/>
          <w:lang w:val="en-GB"/>
        </w:rPr>
        <w:t xml:space="preserve"> participatory analysis</w:t>
      </w:r>
      <w:r w:rsidR="005430C3" w:rsidRPr="003E197F">
        <w:rPr>
          <w:rFonts w:ascii="Arial" w:eastAsia="Calibri" w:hAnsi="Arial" w:cs="Arial"/>
          <w:sz w:val="20"/>
          <w:szCs w:val="20"/>
          <w:lang w:val="en-GB"/>
        </w:rPr>
        <w:t xml:space="preserve"> carried out during the project preparation phase</w:t>
      </w:r>
      <w:r w:rsidR="00265A6C" w:rsidRPr="003E197F">
        <w:rPr>
          <w:rFonts w:ascii="Arial" w:eastAsia="Calibri" w:hAnsi="Arial" w:cs="Arial"/>
          <w:sz w:val="20"/>
          <w:szCs w:val="20"/>
          <w:lang w:val="en-GB"/>
        </w:rPr>
        <w:t xml:space="preserve">,  </w:t>
      </w:r>
    </w:p>
    <w:p w14:paraId="350FA8C9" w14:textId="77777777" w:rsidR="00265A6C" w:rsidRPr="003E197F" w:rsidRDefault="00265A6C" w:rsidP="0051536C">
      <w:pPr>
        <w:pStyle w:val="BodyTextNumbered"/>
        <w:numPr>
          <w:ilvl w:val="0"/>
          <w:numId w:val="47"/>
        </w:numPr>
        <w:spacing w:line="240" w:lineRule="auto"/>
        <w:ind w:right="-72"/>
        <w:jc w:val="both"/>
        <w:rPr>
          <w:rFonts w:ascii="Arial" w:eastAsia="Calibri" w:hAnsi="Arial" w:cs="Arial"/>
          <w:sz w:val="20"/>
          <w:szCs w:val="20"/>
          <w:lang w:val="en-GB"/>
        </w:rPr>
      </w:pPr>
      <w:r w:rsidRPr="003E197F">
        <w:rPr>
          <w:rFonts w:ascii="Arial" w:eastAsia="Calibri" w:hAnsi="Arial" w:cs="Arial"/>
          <w:sz w:val="20"/>
          <w:szCs w:val="20"/>
          <w:lang w:val="en-GB"/>
        </w:rPr>
        <w:t>Builds on and reinforces national and sub national pre-existing structures and capacities,</w:t>
      </w:r>
    </w:p>
    <w:p w14:paraId="34CAF3BF" w14:textId="77777777" w:rsidR="005F059C" w:rsidRPr="003E197F" w:rsidRDefault="005F059C" w:rsidP="0051536C">
      <w:pPr>
        <w:pStyle w:val="BodyTextNumbered"/>
        <w:numPr>
          <w:ilvl w:val="0"/>
          <w:numId w:val="47"/>
        </w:numPr>
        <w:spacing w:line="240" w:lineRule="auto"/>
        <w:ind w:right="-72"/>
        <w:jc w:val="both"/>
        <w:rPr>
          <w:rFonts w:ascii="Arial" w:eastAsia="Calibri" w:hAnsi="Arial" w:cs="Arial"/>
          <w:sz w:val="20"/>
          <w:szCs w:val="20"/>
          <w:lang w:val="en-GB"/>
        </w:rPr>
      </w:pPr>
      <w:r w:rsidRPr="003E197F">
        <w:rPr>
          <w:rFonts w:ascii="Arial" w:eastAsia="Calibri" w:hAnsi="Arial" w:cs="Arial"/>
          <w:sz w:val="20"/>
          <w:szCs w:val="20"/>
          <w:lang w:val="en-GB"/>
        </w:rPr>
        <w:t xml:space="preserve">Mainstreams gender across its activities, outputs and outcomes, and </w:t>
      </w:r>
    </w:p>
    <w:p w14:paraId="68F5C039" w14:textId="77777777" w:rsidR="005F059C" w:rsidRPr="003E197F" w:rsidRDefault="005F059C" w:rsidP="0051536C">
      <w:pPr>
        <w:pStyle w:val="BodyTextNumbered"/>
        <w:numPr>
          <w:ilvl w:val="0"/>
          <w:numId w:val="47"/>
        </w:numPr>
        <w:spacing w:line="240" w:lineRule="auto"/>
        <w:ind w:right="-72"/>
        <w:jc w:val="both"/>
        <w:rPr>
          <w:rFonts w:ascii="Arial" w:eastAsia="Calibri" w:hAnsi="Arial" w:cs="Arial"/>
          <w:sz w:val="20"/>
          <w:szCs w:val="20"/>
          <w:lang w:val="en-GB"/>
        </w:rPr>
      </w:pPr>
      <w:r w:rsidRPr="003E197F">
        <w:rPr>
          <w:rFonts w:ascii="Arial" w:eastAsia="Calibri" w:hAnsi="Arial" w:cs="Arial"/>
          <w:sz w:val="20"/>
          <w:szCs w:val="20"/>
          <w:lang w:val="en-GB"/>
        </w:rPr>
        <w:t xml:space="preserve">Ensures equitable access to all targeted project beneficiaries (youth, poor, </w:t>
      </w:r>
      <w:r w:rsidR="00132695">
        <w:rPr>
          <w:rFonts w:ascii="Arial" w:eastAsia="Calibri" w:hAnsi="Arial" w:cs="Arial"/>
          <w:sz w:val="20"/>
          <w:szCs w:val="20"/>
          <w:lang w:val="en-GB"/>
        </w:rPr>
        <w:t>landless</w:t>
      </w:r>
      <w:r w:rsidRPr="003E197F">
        <w:rPr>
          <w:rFonts w:ascii="Arial" w:eastAsia="Calibri" w:hAnsi="Arial" w:cs="Arial"/>
          <w:sz w:val="20"/>
          <w:szCs w:val="20"/>
          <w:lang w:val="en-GB"/>
        </w:rPr>
        <w:t xml:space="preserve">...). </w:t>
      </w:r>
    </w:p>
    <w:p w14:paraId="36DC42BE" w14:textId="77777777" w:rsidR="00265A6C" w:rsidRPr="004736F8" w:rsidRDefault="00265A6C" w:rsidP="00265A6C">
      <w:pPr>
        <w:pStyle w:val="ListParagraph"/>
        <w:spacing w:line="276" w:lineRule="auto"/>
        <w:ind w:left="0"/>
        <w:jc w:val="both"/>
        <w:rPr>
          <w:rFonts w:ascii="Arial" w:hAnsi="Arial" w:cs="Arial"/>
          <w:color w:val="000000" w:themeColor="text1"/>
          <w:sz w:val="20"/>
          <w:lang w:eastAsia="zh-CN"/>
        </w:rPr>
      </w:pPr>
      <w:r w:rsidRPr="003E197F">
        <w:rPr>
          <w:rFonts w:ascii="Arial" w:hAnsi="Arial" w:cs="Arial"/>
          <w:color w:val="000000" w:themeColor="text1"/>
          <w:sz w:val="20"/>
          <w:lang w:eastAsia="zh-CN"/>
        </w:rPr>
        <w:t>The measures that this projects proposes to implement were identified as no-regret</w:t>
      </w:r>
      <w:r w:rsidRPr="003E197F">
        <w:rPr>
          <w:rStyle w:val="FootnoteReference"/>
          <w:rFonts w:cs="Arial"/>
          <w:color w:val="000000" w:themeColor="text1"/>
          <w:sz w:val="20"/>
          <w:lang w:eastAsia="zh-CN"/>
        </w:rPr>
        <w:footnoteReference w:id="54"/>
      </w:r>
      <w:r w:rsidRPr="003E197F">
        <w:rPr>
          <w:rFonts w:ascii="Arial" w:hAnsi="Arial" w:cs="Arial"/>
          <w:color w:val="000000" w:themeColor="text1"/>
          <w:sz w:val="20"/>
          <w:lang w:eastAsia="zh-CN"/>
        </w:rPr>
        <w:t>, tangible</w:t>
      </w:r>
      <w:r w:rsidRPr="004736F8">
        <w:rPr>
          <w:rFonts w:ascii="Arial" w:hAnsi="Arial" w:cs="Arial"/>
          <w:color w:val="000000" w:themeColor="text1"/>
          <w:sz w:val="20"/>
          <w:lang w:eastAsia="zh-CN"/>
        </w:rPr>
        <w:t xml:space="preserve"> and cost-effective measures, as they: i) prioritize the needs at the project design of local communities; ii) optimize the spending of the funds </w:t>
      </w:r>
      <w:r w:rsidR="007C0C0B">
        <w:rPr>
          <w:rFonts w:ascii="Arial" w:hAnsi="Arial" w:cs="Arial"/>
          <w:color w:val="000000" w:themeColor="text1"/>
          <w:sz w:val="20"/>
          <w:lang w:eastAsia="zh-CN"/>
        </w:rPr>
        <w:t>to meet</w:t>
      </w:r>
      <w:r w:rsidRPr="004736F8">
        <w:rPr>
          <w:rFonts w:ascii="Arial" w:hAnsi="Arial" w:cs="Arial"/>
          <w:color w:val="000000" w:themeColor="text1"/>
          <w:sz w:val="20"/>
          <w:lang w:eastAsia="zh-CN"/>
        </w:rPr>
        <w:t xml:space="preserve"> the needs of the local communities; and iii) ensure that the project is well understood by all the beneficiaries </w:t>
      </w:r>
      <w:r w:rsidR="007C0C0B">
        <w:rPr>
          <w:rFonts w:ascii="Arial" w:hAnsi="Arial" w:cs="Arial"/>
          <w:color w:val="000000" w:themeColor="text1"/>
          <w:sz w:val="20"/>
          <w:lang w:eastAsia="zh-CN"/>
        </w:rPr>
        <w:t>and facilitates</w:t>
      </w:r>
      <w:r w:rsidRPr="004736F8">
        <w:rPr>
          <w:rFonts w:ascii="Arial" w:hAnsi="Arial" w:cs="Arial"/>
          <w:color w:val="000000" w:themeColor="text1"/>
          <w:sz w:val="20"/>
          <w:lang w:eastAsia="zh-CN"/>
        </w:rPr>
        <w:t xml:space="preserve"> a full country ownership and an efficient use of financial resources.</w:t>
      </w:r>
    </w:p>
    <w:p w14:paraId="3AF94C6A" w14:textId="77777777" w:rsidR="00265A6C" w:rsidRPr="004736F8" w:rsidRDefault="00265A6C" w:rsidP="00265A6C">
      <w:pPr>
        <w:pStyle w:val="ListParagraph"/>
        <w:spacing w:line="276" w:lineRule="auto"/>
        <w:ind w:left="0"/>
        <w:jc w:val="both"/>
        <w:rPr>
          <w:rFonts w:ascii="Arial" w:hAnsi="Arial" w:cs="Arial"/>
          <w:color w:val="000000" w:themeColor="text1"/>
          <w:sz w:val="20"/>
          <w:lang w:eastAsia="zh-CN"/>
        </w:rPr>
      </w:pPr>
    </w:p>
    <w:p w14:paraId="08F54CBD" w14:textId="77777777" w:rsidR="00265A6C" w:rsidRPr="004736F8" w:rsidRDefault="00265A6C" w:rsidP="00265A6C">
      <w:pPr>
        <w:spacing w:after="0" w:line="276" w:lineRule="auto"/>
        <w:rPr>
          <w:rFonts w:ascii="Arial" w:hAnsi="Arial" w:cs="Arial"/>
          <w:color w:val="000000" w:themeColor="text1"/>
          <w:lang w:eastAsia="zh-CN"/>
        </w:rPr>
      </w:pPr>
      <w:r w:rsidRPr="004736F8">
        <w:rPr>
          <w:rFonts w:ascii="Arial" w:hAnsi="Arial" w:cs="Arial"/>
          <w:color w:val="000000" w:themeColor="text1"/>
          <w:lang w:eastAsia="zh-CN"/>
        </w:rPr>
        <w:t xml:space="preserve">One concrete example is the inclusion of technical trainings for local communities on implementing, maintaining and monitoring project interventions. A “training </w:t>
      </w:r>
      <w:r w:rsidR="0075522B">
        <w:rPr>
          <w:rFonts w:ascii="Arial" w:hAnsi="Arial" w:cs="Arial"/>
          <w:color w:val="000000" w:themeColor="text1"/>
          <w:lang w:eastAsia="zh-CN"/>
        </w:rPr>
        <w:t>of</w:t>
      </w:r>
      <w:r w:rsidRPr="004736F8">
        <w:rPr>
          <w:rFonts w:ascii="Arial" w:hAnsi="Arial" w:cs="Arial"/>
          <w:color w:val="000000" w:themeColor="text1"/>
          <w:lang w:eastAsia="zh-CN"/>
        </w:rPr>
        <w:t xml:space="preserve"> trainers”</w:t>
      </w:r>
      <w:r w:rsidR="0075522B">
        <w:rPr>
          <w:rFonts w:ascii="Arial" w:hAnsi="Arial" w:cs="Arial"/>
          <w:color w:val="000000" w:themeColor="text1"/>
          <w:lang w:eastAsia="zh-CN"/>
        </w:rPr>
        <w:t xml:space="preserve"> approach is used</w:t>
      </w:r>
      <w:r w:rsidRPr="004736F8">
        <w:rPr>
          <w:rFonts w:ascii="Arial" w:hAnsi="Arial" w:cs="Arial"/>
          <w:color w:val="000000" w:themeColor="text1"/>
          <w:lang w:eastAsia="zh-CN"/>
        </w:rPr>
        <w:t xml:space="preserve"> whereby extension agents will undergo technical capacity building in order to be able to train other people. This is a cost-effective approach as it maximizes the number of beneficiaries to reach a wider audience as the trainers themselves will further disseminate climate change concepts amongst local communities, ensuring sustainability</w:t>
      </w:r>
      <w:r w:rsidR="0062603C">
        <w:rPr>
          <w:rFonts w:ascii="Arial" w:hAnsi="Arial" w:cs="Arial"/>
          <w:color w:val="000000" w:themeColor="text1"/>
          <w:lang w:eastAsia="zh-CN"/>
        </w:rPr>
        <w:t xml:space="preserve"> and scalability</w:t>
      </w:r>
      <w:r w:rsidRPr="004736F8">
        <w:rPr>
          <w:rFonts w:ascii="Arial" w:hAnsi="Arial" w:cs="Arial"/>
          <w:color w:val="000000" w:themeColor="text1"/>
          <w:lang w:eastAsia="zh-CN"/>
        </w:rPr>
        <w:t xml:space="preserve">. </w:t>
      </w:r>
    </w:p>
    <w:p w14:paraId="458D940D" w14:textId="77777777" w:rsidR="00265A6C" w:rsidRPr="004736F8" w:rsidRDefault="00265A6C" w:rsidP="00265A6C">
      <w:pPr>
        <w:pStyle w:val="ListParagraph"/>
        <w:spacing w:line="276" w:lineRule="auto"/>
        <w:ind w:left="0"/>
        <w:jc w:val="both"/>
        <w:rPr>
          <w:rFonts w:ascii="Arial" w:hAnsi="Arial" w:cs="Arial"/>
          <w:color w:val="000000" w:themeColor="text1"/>
          <w:sz w:val="20"/>
          <w:lang w:eastAsia="zh-CN"/>
        </w:rPr>
      </w:pPr>
    </w:p>
    <w:p w14:paraId="637582B3" w14:textId="77777777" w:rsidR="00265A6C" w:rsidRPr="004736F8" w:rsidRDefault="00265A6C" w:rsidP="00265A6C">
      <w:pPr>
        <w:pStyle w:val="ListParagraph"/>
        <w:spacing w:line="276" w:lineRule="auto"/>
        <w:ind w:left="0"/>
        <w:jc w:val="both"/>
        <w:rPr>
          <w:rFonts w:ascii="Arial" w:hAnsi="Arial" w:cs="Arial"/>
          <w:color w:val="000000" w:themeColor="text1"/>
          <w:sz w:val="20"/>
          <w:lang w:eastAsia="zh-CN"/>
        </w:rPr>
      </w:pPr>
      <w:r w:rsidRPr="004736F8">
        <w:rPr>
          <w:rFonts w:ascii="Arial" w:hAnsi="Arial" w:cs="Arial"/>
          <w:color w:val="000000" w:themeColor="text1"/>
          <w:sz w:val="20"/>
          <w:lang w:eastAsia="zh-CN"/>
        </w:rPr>
        <w:t>It is</w:t>
      </w:r>
      <w:r w:rsidR="00B71D74">
        <w:rPr>
          <w:rFonts w:ascii="Arial" w:hAnsi="Arial" w:cs="Arial"/>
          <w:color w:val="000000" w:themeColor="text1"/>
          <w:sz w:val="20"/>
          <w:lang w:eastAsia="zh-CN"/>
        </w:rPr>
        <w:t xml:space="preserve"> </w:t>
      </w:r>
      <w:r w:rsidRPr="004736F8">
        <w:rPr>
          <w:rFonts w:ascii="Arial" w:hAnsi="Arial" w:cs="Arial"/>
          <w:color w:val="000000" w:themeColor="text1"/>
          <w:sz w:val="20"/>
          <w:lang w:eastAsia="zh-CN"/>
        </w:rPr>
        <w:t>also important to note that the sustainability of the results does impact positively the cost-effectiveness</w:t>
      </w:r>
      <w:r w:rsidRPr="004736F8">
        <w:rPr>
          <w:rStyle w:val="FootnoteReference"/>
          <w:color w:val="000000" w:themeColor="text1"/>
          <w:sz w:val="20"/>
          <w:lang w:eastAsia="zh-CN"/>
        </w:rPr>
        <w:footnoteReference w:id="55"/>
      </w:r>
      <w:r w:rsidRPr="004736F8">
        <w:rPr>
          <w:rFonts w:ascii="Arial" w:hAnsi="Arial" w:cs="Arial"/>
          <w:color w:val="000000" w:themeColor="text1"/>
          <w:sz w:val="20"/>
          <w:lang w:eastAsia="zh-CN"/>
        </w:rPr>
        <w:t xml:space="preserve"> of the project, as long lasting results increase the total value of the project’s positive effects over time. </w:t>
      </w:r>
      <w:r w:rsidRPr="004736F8">
        <w:rPr>
          <w:rFonts w:ascii="Arial" w:hAnsi="Arial" w:cs="Arial"/>
          <w:color w:val="000000" w:themeColor="text1"/>
          <w:sz w:val="20"/>
        </w:rPr>
        <w:t>The terminal evaluation process of the NAPA-1 project achieved by the end of 2015 concluded that farmers keep adapting and trying new adaptation technologies even after the project implementation period, underlying their interests in sustaining project activities and adaptation investments beyond implementation period: “The activities introduced during the project implementation have created a dynamic in the villages and, with few exceptions, the population suggested that innovations of NAPA-1 would continue”</w:t>
      </w:r>
      <w:r w:rsidRPr="004736F8">
        <w:rPr>
          <w:rFonts w:ascii="Arial" w:hAnsi="Arial" w:cs="Arial"/>
          <w:color w:val="000000" w:themeColor="text1"/>
          <w:sz w:val="20"/>
          <w:vertAlign w:val="superscript"/>
        </w:rPr>
        <w:t xml:space="preserve"> </w:t>
      </w:r>
      <w:r w:rsidRPr="004736F8">
        <w:rPr>
          <w:rFonts w:ascii="Arial" w:hAnsi="Arial" w:cs="Arial"/>
          <w:sz w:val="20"/>
          <w:vertAlign w:val="superscript"/>
        </w:rPr>
        <w:footnoteReference w:id="56"/>
      </w:r>
      <w:r w:rsidRPr="004736F8">
        <w:rPr>
          <w:rFonts w:ascii="Arial" w:hAnsi="Arial" w:cs="Arial"/>
          <w:color w:val="000000" w:themeColor="text1"/>
          <w:sz w:val="20"/>
        </w:rPr>
        <w:t xml:space="preserve">. </w:t>
      </w:r>
      <w:r w:rsidR="00F3659C">
        <w:rPr>
          <w:rFonts w:ascii="Arial" w:hAnsi="Arial" w:cs="Arial"/>
          <w:color w:val="000000" w:themeColor="text1"/>
          <w:sz w:val="20"/>
        </w:rPr>
        <w:t xml:space="preserve"> Indeed, techniques acquired through PANA-1 such as </w:t>
      </w:r>
      <w:r w:rsidR="007E237E">
        <w:rPr>
          <w:rFonts w:ascii="Arial" w:hAnsi="Arial" w:cs="Arial"/>
          <w:color w:val="000000" w:themeColor="text1"/>
          <w:sz w:val="20"/>
        </w:rPr>
        <w:t xml:space="preserve">the use of </w:t>
      </w:r>
      <w:r w:rsidR="00F3659C">
        <w:rPr>
          <w:rFonts w:ascii="Arial" w:hAnsi="Arial" w:cs="Arial"/>
          <w:color w:val="000000" w:themeColor="text1"/>
          <w:sz w:val="20"/>
        </w:rPr>
        <w:t>climate resilient short cycle seeds,</w:t>
      </w:r>
      <w:r w:rsidR="007E237E">
        <w:rPr>
          <w:rFonts w:ascii="Arial" w:hAnsi="Arial" w:cs="Arial"/>
          <w:color w:val="000000" w:themeColor="text1"/>
          <w:sz w:val="20"/>
        </w:rPr>
        <w:t xml:space="preserve"> off season crops, mulching in order to reduce soil erosion and restore soil fertility or some diversified livelihoods such as rabbits or catfish farming </w:t>
      </w:r>
      <w:r w:rsidR="00F3659C">
        <w:rPr>
          <w:rFonts w:ascii="Arial" w:hAnsi="Arial" w:cs="Arial"/>
          <w:color w:val="000000" w:themeColor="text1"/>
          <w:sz w:val="20"/>
        </w:rPr>
        <w:t xml:space="preserve">have now become </w:t>
      </w:r>
      <w:r w:rsidR="00F3659C">
        <w:rPr>
          <w:rFonts w:ascii="Arial" w:hAnsi="Arial" w:cs="Arial"/>
          <w:color w:val="000000" w:themeColor="text1"/>
          <w:sz w:val="20"/>
        </w:rPr>
        <w:lastRenderedPageBreak/>
        <w:t>part of the normal wa</w:t>
      </w:r>
      <w:r w:rsidR="007E237E">
        <w:rPr>
          <w:rFonts w:ascii="Arial" w:hAnsi="Arial" w:cs="Arial"/>
          <w:color w:val="000000" w:themeColor="text1"/>
          <w:sz w:val="20"/>
        </w:rPr>
        <w:t>y of doing things for</w:t>
      </w:r>
      <w:r w:rsidR="00F3659C">
        <w:rPr>
          <w:rFonts w:ascii="Arial" w:hAnsi="Arial" w:cs="Arial"/>
          <w:color w:val="000000" w:themeColor="text1"/>
          <w:sz w:val="20"/>
        </w:rPr>
        <w:t xml:space="preserve"> population who benefited from the NAPA-1 project. </w:t>
      </w:r>
      <w:r w:rsidRPr="004736F8">
        <w:rPr>
          <w:rFonts w:ascii="Arial" w:hAnsi="Arial" w:cs="Arial"/>
          <w:color w:val="000000" w:themeColor="text1"/>
          <w:sz w:val="20"/>
        </w:rPr>
        <w:t xml:space="preserve">This </w:t>
      </w:r>
      <w:r w:rsidR="00B71D74">
        <w:rPr>
          <w:rFonts w:ascii="Arial" w:hAnsi="Arial" w:cs="Arial"/>
          <w:color w:val="000000" w:themeColor="text1"/>
          <w:sz w:val="20"/>
        </w:rPr>
        <w:t>bodes</w:t>
      </w:r>
      <w:r w:rsidRPr="004736F8">
        <w:rPr>
          <w:rFonts w:ascii="Arial" w:hAnsi="Arial" w:cs="Arial"/>
          <w:color w:val="000000" w:themeColor="text1"/>
          <w:sz w:val="20"/>
        </w:rPr>
        <w:t xml:space="preserve"> well for the sustainability of the proposed project, which </w:t>
      </w:r>
      <w:r w:rsidR="00B71D74">
        <w:rPr>
          <w:rFonts w:ascii="Arial" w:hAnsi="Arial" w:cs="Arial"/>
          <w:color w:val="000000" w:themeColor="text1"/>
          <w:sz w:val="20"/>
        </w:rPr>
        <w:t>builds</w:t>
      </w:r>
      <w:r w:rsidRPr="004736F8">
        <w:rPr>
          <w:rFonts w:ascii="Arial" w:hAnsi="Arial" w:cs="Arial"/>
          <w:color w:val="000000" w:themeColor="text1"/>
          <w:sz w:val="20"/>
        </w:rPr>
        <w:t xml:space="preserve"> on these results. </w:t>
      </w:r>
    </w:p>
    <w:p w14:paraId="2E23EDE9" w14:textId="77777777" w:rsidR="00265A6C" w:rsidRPr="004736F8" w:rsidRDefault="00265A6C" w:rsidP="00265A6C">
      <w:pPr>
        <w:pStyle w:val="ListParagraph"/>
        <w:spacing w:line="276" w:lineRule="auto"/>
        <w:ind w:left="0"/>
        <w:jc w:val="both"/>
        <w:rPr>
          <w:rFonts w:ascii="Arial" w:hAnsi="Arial" w:cs="Arial"/>
          <w:color w:val="000000" w:themeColor="text1"/>
          <w:sz w:val="20"/>
          <w:lang w:eastAsia="zh-CN"/>
        </w:rPr>
      </w:pPr>
    </w:p>
    <w:p w14:paraId="336AD82A" w14:textId="77777777" w:rsidR="00265A6C" w:rsidRPr="009A7744" w:rsidRDefault="00265A6C" w:rsidP="00265A6C">
      <w:pPr>
        <w:pStyle w:val="ListParagraph"/>
        <w:spacing w:line="276" w:lineRule="auto"/>
        <w:ind w:left="0"/>
        <w:jc w:val="both"/>
        <w:rPr>
          <w:rFonts w:ascii="Arial" w:hAnsi="Arial" w:cs="Arial"/>
          <w:color w:val="000000" w:themeColor="text1"/>
          <w:sz w:val="20"/>
          <w:lang w:eastAsia="zh-CN"/>
        </w:rPr>
      </w:pPr>
      <w:r w:rsidRPr="004736F8">
        <w:rPr>
          <w:rFonts w:ascii="Arial" w:hAnsi="Arial" w:cs="Arial"/>
          <w:color w:val="000000" w:themeColor="text1"/>
          <w:sz w:val="20"/>
          <w:lang w:eastAsia="zh-CN"/>
        </w:rPr>
        <w:t xml:space="preserve">Finally, it is important to note that careful M&amp;E as </w:t>
      </w:r>
      <w:r w:rsidRPr="003E197F">
        <w:rPr>
          <w:rFonts w:ascii="Arial" w:hAnsi="Arial" w:cs="Arial"/>
          <w:color w:val="000000" w:themeColor="text1"/>
          <w:sz w:val="20"/>
          <w:lang w:eastAsia="zh-CN"/>
        </w:rPr>
        <w:t xml:space="preserve">detailed in </w:t>
      </w:r>
      <w:r w:rsidR="000B7F89" w:rsidRPr="003E197F">
        <w:rPr>
          <w:rFonts w:ascii="Arial" w:hAnsi="Arial" w:cs="Arial"/>
          <w:color w:val="000000" w:themeColor="text1"/>
          <w:sz w:val="20"/>
          <w:lang w:eastAsia="zh-CN"/>
        </w:rPr>
        <w:t xml:space="preserve">Section </w:t>
      </w:r>
      <w:r w:rsidR="00A401C0">
        <w:fldChar w:fldCharType="begin"/>
      </w:r>
      <w:r w:rsidR="00A401C0">
        <w:instrText xml:space="preserve"> REF _Ref482310293 \w \h  \* MERGEFORMAT </w:instrText>
      </w:r>
      <w:r w:rsidR="00A401C0">
        <w:fldChar w:fldCharType="separate"/>
      </w:r>
      <w:r w:rsidR="003E197F" w:rsidRPr="003E197F">
        <w:rPr>
          <w:rFonts w:ascii="Arial" w:hAnsi="Arial" w:cs="Arial"/>
          <w:color w:val="000000" w:themeColor="text1"/>
          <w:sz w:val="20"/>
          <w:lang w:eastAsia="zh-CN"/>
        </w:rPr>
        <w:t>VI</w:t>
      </w:r>
      <w:r w:rsidR="00A401C0">
        <w:fldChar w:fldCharType="end"/>
      </w:r>
      <w:r w:rsidRPr="003E197F">
        <w:rPr>
          <w:rFonts w:ascii="Arial" w:hAnsi="Arial" w:cs="Arial"/>
          <w:color w:val="000000" w:themeColor="text1"/>
          <w:sz w:val="20"/>
          <w:lang w:eastAsia="zh-CN"/>
        </w:rPr>
        <w:t>. Project Result Framework, which will ensure a close follow up of expected results through SMART indicators, and Section VII. Monitoring an</w:t>
      </w:r>
      <w:r w:rsidR="0062603C" w:rsidRPr="003E197F">
        <w:rPr>
          <w:rFonts w:ascii="Arial" w:hAnsi="Arial" w:cs="Arial"/>
          <w:color w:val="000000" w:themeColor="text1"/>
          <w:sz w:val="20"/>
          <w:lang w:eastAsia="zh-CN"/>
        </w:rPr>
        <w:t>d Evaluation Plan, which includ</w:t>
      </w:r>
      <w:r w:rsidRPr="003E197F">
        <w:rPr>
          <w:rFonts w:ascii="Arial" w:hAnsi="Arial" w:cs="Arial"/>
          <w:color w:val="000000" w:themeColor="text1"/>
          <w:sz w:val="20"/>
          <w:lang w:eastAsia="zh-CN"/>
        </w:rPr>
        <w:t>es a Midterm Evaluation</w:t>
      </w:r>
      <w:r w:rsidR="00B71D74" w:rsidRPr="003E197F">
        <w:rPr>
          <w:rFonts w:ascii="Arial" w:hAnsi="Arial" w:cs="Arial"/>
          <w:color w:val="000000" w:themeColor="text1"/>
          <w:sz w:val="20"/>
          <w:lang w:eastAsia="zh-CN"/>
        </w:rPr>
        <w:t xml:space="preserve"> and </w:t>
      </w:r>
      <w:r w:rsidRPr="003E197F">
        <w:rPr>
          <w:rFonts w:ascii="Arial" w:hAnsi="Arial" w:cs="Arial"/>
          <w:color w:val="000000" w:themeColor="text1"/>
          <w:sz w:val="20"/>
          <w:lang w:eastAsia="zh-CN"/>
        </w:rPr>
        <w:t>will enable the project management team to follow up on the efficiency and effectiveness of the activities undertaken and</w:t>
      </w:r>
      <w:r w:rsidRPr="004736F8">
        <w:rPr>
          <w:rFonts w:ascii="Arial" w:hAnsi="Arial" w:cs="Arial"/>
          <w:color w:val="000000" w:themeColor="text1"/>
          <w:sz w:val="20"/>
          <w:lang w:eastAsia="zh-CN"/>
        </w:rPr>
        <w:t xml:space="preserve"> allow them to </w:t>
      </w:r>
      <w:r w:rsidR="00B71D74">
        <w:rPr>
          <w:rFonts w:ascii="Arial" w:hAnsi="Arial" w:cs="Arial"/>
          <w:color w:val="000000" w:themeColor="text1"/>
          <w:sz w:val="20"/>
          <w:lang w:eastAsia="zh-CN"/>
        </w:rPr>
        <w:t>adjust project implementation if necessary.</w:t>
      </w:r>
    </w:p>
    <w:p w14:paraId="24F398E7" w14:textId="77777777" w:rsidR="00265A6C" w:rsidRPr="00F217DF" w:rsidRDefault="00265A6C" w:rsidP="00760DFA">
      <w:pPr>
        <w:pStyle w:val="ListParagraph"/>
        <w:ind w:left="360"/>
        <w:rPr>
          <w:rFonts w:ascii="Arial" w:hAnsi="Arial" w:cs="Arial"/>
          <w:color w:val="000000" w:themeColor="text1"/>
          <w:sz w:val="20"/>
        </w:rPr>
      </w:pPr>
    </w:p>
    <w:p w14:paraId="303DA0FF" w14:textId="77777777" w:rsidR="008B7C26" w:rsidRPr="00F217DF" w:rsidRDefault="008B7C26" w:rsidP="00A67AD3">
      <w:pPr>
        <w:spacing w:after="0" w:line="276" w:lineRule="auto"/>
        <w:rPr>
          <w:rFonts w:ascii="Arial" w:hAnsi="Arial" w:cs="Arial"/>
          <w:color w:val="000000" w:themeColor="text1"/>
          <w:lang w:eastAsia="zh-CN"/>
        </w:rPr>
        <w:sectPr w:rsidR="008B7C26" w:rsidRPr="00F217DF" w:rsidSect="000B3D4F">
          <w:pgSz w:w="12240" w:h="15840" w:code="1"/>
          <w:pgMar w:top="1440" w:right="1440" w:bottom="1440" w:left="1440" w:header="720" w:footer="432" w:gutter="0"/>
          <w:cols w:space="708"/>
          <w:titlePg/>
          <w:docGrid w:linePitch="360"/>
        </w:sectPr>
      </w:pPr>
    </w:p>
    <w:p w14:paraId="475630A0" w14:textId="77777777" w:rsidR="00393350" w:rsidRPr="00F217DF" w:rsidRDefault="00393350" w:rsidP="00760DFA">
      <w:pPr>
        <w:pStyle w:val="ListParagraph"/>
        <w:ind w:left="0"/>
        <w:rPr>
          <w:rFonts w:ascii="Arial" w:hAnsi="Arial" w:cs="Arial"/>
          <w:color w:val="000000" w:themeColor="text1"/>
          <w:sz w:val="20"/>
        </w:rPr>
      </w:pPr>
    </w:p>
    <w:p w14:paraId="509449BC" w14:textId="77777777" w:rsidR="003D2C23" w:rsidRPr="00F217DF" w:rsidRDefault="00F75A9F" w:rsidP="00A67AD3">
      <w:pPr>
        <w:pStyle w:val="Heading2"/>
        <w:rPr>
          <w:rFonts w:cs="Arial"/>
          <w:color w:val="000000" w:themeColor="text1"/>
          <w:lang w:val="en-US"/>
        </w:rPr>
      </w:pPr>
      <w:bookmarkStart w:id="44" w:name="_Toc484513756"/>
      <w:r w:rsidRPr="00F217DF">
        <w:rPr>
          <w:rFonts w:cs="Arial"/>
          <w:color w:val="000000" w:themeColor="text1"/>
          <w:lang w:val="en-US"/>
        </w:rPr>
        <w:t>Risk Management</w:t>
      </w:r>
      <w:bookmarkEnd w:id="44"/>
    </w:p>
    <w:tbl>
      <w:tblPr>
        <w:tblpPr w:leftFromText="141" w:rightFromText="141" w:vertAnchor="text" w:horzAnchor="margin" w:tblpXSpec="center" w:tblpY="19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992"/>
        <w:gridCol w:w="4536"/>
        <w:gridCol w:w="1701"/>
      </w:tblGrid>
      <w:tr w:rsidR="000B2431" w:rsidRPr="00F217DF" w14:paraId="43E21E63" w14:textId="77777777" w:rsidTr="000B2431">
        <w:tc>
          <w:tcPr>
            <w:tcW w:w="10598" w:type="dxa"/>
            <w:gridSpan w:val="5"/>
            <w:shd w:val="clear" w:color="auto" w:fill="FFCC00"/>
          </w:tcPr>
          <w:p w14:paraId="63DD8271" w14:textId="77777777" w:rsidR="000B2431" w:rsidRPr="00F217DF" w:rsidRDefault="000B2431" w:rsidP="000B2431">
            <w:pPr>
              <w:jc w:val="center"/>
              <w:rPr>
                <w:rFonts w:ascii="Arial" w:hAnsi="Arial" w:cs="Arial"/>
                <w:b/>
                <w:color w:val="000000" w:themeColor="text1"/>
                <w:sz w:val="18"/>
                <w:szCs w:val="18"/>
              </w:rPr>
            </w:pPr>
            <w:r w:rsidRPr="00F217DF">
              <w:rPr>
                <w:rFonts w:ascii="Arial" w:hAnsi="Arial" w:cs="Arial"/>
                <w:b/>
                <w:color w:val="000000" w:themeColor="text1"/>
                <w:sz w:val="18"/>
                <w:szCs w:val="18"/>
              </w:rPr>
              <w:t>Project risks</w:t>
            </w:r>
          </w:p>
        </w:tc>
      </w:tr>
      <w:tr w:rsidR="000B2431" w:rsidRPr="00F217DF" w14:paraId="3BD7ACE3" w14:textId="77777777" w:rsidTr="000B2431">
        <w:tc>
          <w:tcPr>
            <w:tcW w:w="1809" w:type="dxa"/>
            <w:shd w:val="clear" w:color="auto" w:fill="FFCC00"/>
            <w:vAlign w:val="center"/>
          </w:tcPr>
          <w:p w14:paraId="54B4A709" w14:textId="77777777" w:rsidR="000B2431" w:rsidRPr="00F217DF" w:rsidRDefault="000B2431" w:rsidP="000B2431">
            <w:pPr>
              <w:jc w:val="center"/>
              <w:rPr>
                <w:rFonts w:ascii="Arial" w:hAnsi="Arial" w:cs="Arial"/>
                <w:b/>
                <w:color w:val="000000" w:themeColor="text1"/>
                <w:sz w:val="18"/>
                <w:szCs w:val="18"/>
              </w:rPr>
            </w:pPr>
            <w:r w:rsidRPr="00F217DF">
              <w:rPr>
                <w:rFonts w:ascii="Arial" w:hAnsi="Arial" w:cs="Arial"/>
                <w:b/>
                <w:color w:val="000000" w:themeColor="text1"/>
                <w:sz w:val="18"/>
                <w:szCs w:val="18"/>
              </w:rPr>
              <w:t>Description</w:t>
            </w:r>
          </w:p>
        </w:tc>
        <w:tc>
          <w:tcPr>
            <w:tcW w:w="1560" w:type="dxa"/>
            <w:shd w:val="clear" w:color="auto" w:fill="FFCC00"/>
            <w:vAlign w:val="center"/>
          </w:tcPr>
          <w:p w14:paraId="3178F3C4" w14:textId="77777777" w:rsidR="000B2431" w:rsidRPr="00F217DF" w:rsidRDefault="000B2431" w:rsidP="000B2431">
            <w:pPr>
              <w:jc w:val="center"/>
              <w:rPr>
                <w:rFonts w:ascii="Arial" w:hAnsi="Arial" w:cs="Arial"/>
                <w:b/>
                <w:color w:val="000000" w:themeColor="text1"/>
                <w:sz w:val="18"/>
                <w:szCs w:val="18"/>
              </w:rPr>
            </w:pPr>
            <w:r w:rsidRPr="00F217DF">
              <w:rPr>
                <w:rFonts w:ascii="Arial" w:hAnsi="Arial" w:cs="Arial"/>
                <w:b/>
                <w:color w:val="000000" w:themeColor="text1"/>
                <w:sz w:val="18"/>
                <w:szCs w:val="18"/>
              </w:rPr>
              <w:t>Type</w:t>
            </w:r>
          </w:p>
        </w:tc>
        <w:tc>
          <w:tcPr>
            <w:tcW w:w="992" w:type="dxa"/>
            <w:shd w:val="clear" w:color="auto" w:fill="FFCC00"/>
            <w:vAlign w:val="center"/>
          </w:tcPr>
          <w:p w14:paraId="082C6479" w14:textId="77777777" w:rsidR="000B2431" w:rsidRPr="00F217DF" w:rsidRDefault="000B2431" w:rsidP="000B2431">
            <w:pPr>
              <w:jc w:val="center"/>
              <w:rPr>
                <w:rFonts w:ascii="Arial" w:hAnsi="Arial" w:cs="Arial"/>
                <w:b/>
                <w:color w:val="000000" w:themeColor="text1"/>
                <w:sz w:val="18"/>
                <w:szCs w:val="18"/>
              </w:rPr>
            </w:pPr>
            <w:r w:rsidRPr="00F217DF">
              <w:rPr>
                <w:rFonts w:ascii="Arial" w:hAnsi="Arial" w:cs="Arial"/>
                <w:b/>
                <w:color w:val="000000" w:themeColor="text1"/>
                <w:sz w:val="18"/>
                <w:szCs w:val="18"/>
              </w:rPr>
              <w:t>Impact,</w:t>
            </w:r>
          </w:p>
          <w:p w14:paraId="2A172743" w14:textId="77777777" w:rsidR="000B2431" w:rsidRPr="00F217DF" w:rsidRDefault="000B2431" w:rsidP="000B2431">
            <w:pPr>
              <w:jc w:val="center"/>
              <w:rPr>
                <w:rFonts w:ascii="Arial" w:hAnsi="Arial" w:cs="Arial"/>
                <w:b/>
                <w:color w:val="000000" w:themeColor="text1"/>
                <w:sz w:val="18"/>
                <w:szCs w:val="18"/>
              </w:rPr>
            </w:pPr>
            <w:r w:rsidRPr="00F217DF">
              <w:rPr>
                <w:rFonts w:ascii="Arial" w:hAnsi="Arial" w:cs="Arial"/>
                <w:b/>
                <w:color w:val="000000" w:themeColor="text1"/>
                <w:sz w:val="18"/>
                <w:szCs w:val="18"/>
              </w:rPr>
              <w:t xml:space="preserve">Probability and risk assessment </w:t>
            </w:r>
          </w:p>
        </w:tc>
        <w:tc>
          <w:tcPr>
            <w:tcW w:w="4536" w:type="dxa"/>
            <w:shd w:val="clear" w:color="auto" w:fill="FFCC00"/>
            <w:vAlign w:val="center"/>
          </w:tcPr>
          <w:p w14:paraId="5549FCBF" w14:textId="77777777" w:rsidR="000B2431" w:rsidRPr="00F217DF" w:rsidRDefault="000B2431" w:rsidP="000B2431">
            <w:pPr>
              <w:jc w:val="center"/>
              <w:rPr>
                <w:rFonts w:ascii="Arial" w:hAnsi="Arial" w:cs="Arial"/>
                <w:b/>
                <w:color w:val="000000" w:themeColor="text1"/>
                <w:sz w:val="18"/>
                <w:szCs w:val="18"/>
              </w:rPr>
            </w:pPr>
            <w:r w:rsidRPr="00F217DF">
              <w:rPr>
                <w:rFonts w:ascii="Arial" w:hAnsi="Arial" w:cs="Arial"/>
                <w:b/>
                <w:color w:val="000000" w:themeColor="text1"/>
                <w:sz w:val="18"/>
                <w:szCs w:val="18"/>
              </w:rPr>
              <w:t>Mitigation Measures</w:t>
            </w:r>
          </w:p>
        </w:tc>
        <w:tc>
          <w:tcPr>
            <w:tcW w:w="1701" w:type="dxa"/>
            <w:shd w:val="clear" w:color="auto" w:fill="FFCC00"/>
            <w:vAlign w:val="center"/>
          </w:tcPr>
          <w:p w14:paraId="12720933" w14:textId="77777777" w:rsidR="000B2431" w:rsidRPr="00F217DF" w:rsidRDefault="000B2431" w:rsidP="000B2431">
            <w:pPr>
              <w:jc w:val="center"/>
              <w:rPr>
                <w:rFonts w:ascii="Arial" w:hAnsi="Arial" w:cs="Arial"/>
                <w:b/>
                <w:color w:val="000000" w:themeColor="text1"/>
                <w:sz w:val="18"/>
                <w:szCs w:val="18"/>
              </w:rPr>
            </w:pPr>
            <w:r w:rsidRPr="00F217DF">
              <w:rPr>
                <w:rFonts w:ascii="Arial" w:hAnsi="Arial" w:cs="Arial"/>
                <w:b/>
                <w:color w:val="000000" w:themeColor="text1"/>
                <w:sz w:val="18"/>
                <w:szCs w:val="18"/>
              </w:rPr>
              <w:t>Owner</w:t>
            </w:r>
          </w:p>
        </w:tc>
      </w:tr>
      <w:tr w:rsidR="000B2431" w:rsidRPr="00F217DF" w14:paraId="6206DB11" w14:textId="77777777" w:rsidTr="000B2431">
        <w:tc>
          <w:tcPr>
            <w:tcW w:w="1809" w:type="dxa"/>
            <w:vAlign w:val="center"/>
          </w:tcPr>
          <w:p w14:paraId="5C10659E" w14:textId="77777777" w:rsidR="000B2431" w:rsidRPr="00F217DF" w:rsidRDefault="000B2431" w:rsidP="000B2431">
            <w:pPr>
              <w:spacing w:after="0"/>
              <w:jc w:val="left"/>
              <w:rPr>
                <w:rFonts w:ascii="Arial" w:hAnsi="Arial" w:cs="Arial"/>
                <w:color w:val="000000" w:themeColor="text1"/>
              </w:rPr>
            </w:pPr>
            <w:r w:rsidRPr="00F217DF">
              <w:rPr>
                <w:rFonts w:ascii="Arial" w:eastAsia="Times New Roman" w:hAnsi="Arial" w:cs="Arial"/>
                <w:color w:val="000000" w:themeColor="text1"/>
                <w:lang w:eastAsia="fr-FR"/>
              </w:rPr>
              <w:t>Unavailability of requisite human resources and data</w:t>
            </w:r>
          </w:p>
          <w:p w14:paraId="7C17407A" w14:textId="77777777" w:rsidR="000B2431" w:rsidRPr="00F217DF" w:rsidRDefault="000B2431" w:rsidP="000B2431">
            <w:pPr>
              <w:spacing w:after="0"/>
              <w:jc w:val="left"/>
              <w:rPr>
                <w:rFonts w:ascii="Arial" w:hAnsi="Arial" w:cs="Arial"/>
                <w:i/>
                <w:color w:val="000000" w:themeColor="text1"/>
              </w:rPr>
            </w:pPr>
          </w:p>
        </w:tc>
        <w:tc>
          <w:tcPr>
            <w:tcW w:w="1560" w:type="dxa"/>
            <w:vAlign w:val="center"/>
          </w:tcPr>
          <w:p w14:paraId="23117F9C" w14:textId="77777777" w:rsidR="000B2431" w:rsidRPr="00F217DF" w:rsidRDefault="000B2431" w:rsidP="000B2431">
            <w:pPr>
              <w:spacing w:after="0"/>
              <w:jc w:val="left"/>
              <w:rPr>
                <w:rFonts w:ascii="Arial" w:hAnsi="Arial" w:cs="Arial"/>
                <w:i/>
                <w:color w:val="000000" w:themeColor="text1"/>
              </w:rPr>
            </w:pPr>
            <w:r w:rsidRPr="00F217DF">
              <w:rPr>
                <w:rFonts w:ascii="Arial" w:eastAsia="Times New Roman" w:hAnsi="Arial" w:cs="Arial"/>
                <w:color w:val="000000" w:themeColor="text1"/>
                <w:lang w:eastAsia="fr-FR"/>
              </w:rPr>
              <w:t>Organizational</w:t>
            </w:r>
          </w:p>
        </w:tc>
        <w:tc>
          <w:tcPr>
            <w:tcW w:w="992" w:type="dxa"/>
            <w:vAlign w:val="center"/>
          </w:tcPr>
          <w:p w14:paraId="71593DBD"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P=2</w:t>
            </w:r>
          </w:p>
          <w:p w14:paraId="07A2731A"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I=4</w:t>
            </w:r>
          </w:p>
          <w:p w14:paraId="7E264E3C" w14:textId="77777777" w:rsidR="000B2431" w:rsidRPr="00F217DF" w:rsidRDefault="000B2431" w:rsidP="000B2431">
            <w:pPr>
              <w:spacing w:after="0"/>
              <w:jc w:val="left"/>
              <w:rPr>
                <w:rFonts w:ascii="Arial" w:hAnsi="Arial" w:cs="Arial"/>
                <w:i/>
                <w:color w:val="000000" w:themeColor="text1"/>
              </w:rPr>
            </w:pPr>
            <w:r w:rsidRPr="00F217DF">
              <w:rPr>
                <w:rFonts w:ascii="Arial" w:hAnsi="Arial" w:cs="Arial"/>
                <w:i/>
                <w:color w:val="000000" w:themeColor="text1"/>
              </w:rPr>
              <w:t>Medium</w:t>
            </w:r>
          </w:p>
        </w:tc>
        <w:tc>
          <w:tcPr>
            <w:tcW w:w="4536" w:type="dxa"/>
            <w:vAlign w:val="center"/>
          </w:tcPr>
          <w:p w14:paraId="1E9450EE" w14:textId="77777777" w:rsidR="000B2431"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The issue of the unavailability of requisite human resources will be mitigated by recruitment of international consultants who will work closely with in-country counterparts (MAEP) and by targeted capacity building activities. Training activities of local personnel will also be part of all aspects of the work and the relevant institutions will be encouraged to expand the staff base if it is weak in particular areas. </w:t>
            </w:r>
          </w:p>
          <w:p w14:paraId="3AF17B20" w14:textId="77777777" w:rsidR="000B2431" w:rsidRPr="00F217DF" w:rsidRDefault="000B2431" w:rsidP="000B2431">
            <w:pPr>
              <w:spacing w:after="0"/>
              <w:jc w:val="left"/>
              <w:rPr>
                <w:rFonts w:ascii="Arial" w:hAnsi="Arial" w:cs="Arial"/>
                <w:color w:val="000000" w:themeColor="text1"/>
              </w:rPr>
            </w:pPr>
          </w:p>
        </w:tc>
        <w:tc>
          <w:tcPr>
            <w:tcW w:w="1701" w:type="dxa"/>
            <w:vAlign w:val="center"/>
          </w:tcPr>
          <w:p w14:paraId="5D0D4B19" w14:textId="77777777" w:rsidR="000B2431" w:rsidRPr="00F217DF" w:rsidRDefault="000B2431" w:rsidP="000B2431">
            <w:pPr>
              <w:spacing w:after="0"/>
              <w:jc w:val="left"/>
              <w:rPr>
                <w:rFonts w:ascii="Arial" w:hAnsi="Arial" w:cs="Arial"/>
                <w:i/>
                <w:color w:val="000000" w:themeColor="text1"/>
                <w:sz w:val="18"/>
                <w:szCs w:val="18"/>
              </w:rPr>
            </w:pPr>
            <w:r w:rsidRPr="00F217DF">
              <w:rPr>
                <w:rFonts w:ascii="Arial" w:hAnsi="Arial" w:cs="Arial"/>
                <w:i/>
                <w:color w:val="000000" w:themeColor="text1"/>
                <w:sz w:val="18"/>
                <w:szCs w:val="18"/>
              </w:rPr>
              <w:t>Project manager</w:t>
            </w:r>
          </w:p>
        </w:tc>
      </w:tr>
      <w:tr w:rsidR="000B2431" w:rsidRPr="00F217DF" w14:paraId="436919C0" w14:textId="77777777" w:rsidTr="000B2431">
        <w:tc>
          <w:tcPr>
            <w:tcW w:w="1809" w:type="dxa"/>
            <w:vAlign w:val="center"/>
          </w:tcPr>
          <w:p w14:paraId="3C0F04FA"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Extreme climate events</w:t>
            </w:r>
          </w:p>
          <w:p w14:paraId="273EB095"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such as floods and droughts</w:t>
            </w:r>
          </w:p>
          <w:p w14:paraId="2B08FBBA"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could disrupt project</w:t>
            </w:r>
          </w:p>
          <w:p w14:paraId="12ADDFDF"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activities and/or damage</w:t>
            </w:r>
          </w:p>
          <w:p w14:paraId="33722490"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ecosystems and</w:t>
            </w:r>
            <w:r>
              <w:rPr>
                <w:rFonts w:ascii="Arial" w:hAnsi="Arial" w:cs="Arial"/>
                <w:color w:val="000000" w:themeColor="text1"/>
              </w:rPr>
              <w:t xml:space="preserve"> </w:t>
            </w:r>
            <w:r w:rsidRPr="00F217DF">
              <w:rPr>
                <w:rFonts w:ascii="Arial" w:hAnsi="Arial" w:cs="Arial"/>
                <w:color w:val="000000" w:themeColor="text1"/>
              </w:rPr>
              <w:t>infrastructure.</w:t>
            </w:r>
          </w:p>
        </w:tc>
        <w:tc>
          <w:tcPr>
            <w:tcW w:w="1560" w:type="dxa"/>
            <w:vAlign w:val="center"/>
          </w:tcPr>
          <w:p w14:paraId="3CF164C8"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Environmental</w:t>
            </w:r>
          </w:p>
          <w:p w14:paraId="13B4168A" w14:textId="77777777" w:rsidR="000B2431" w:rsidRPr="00F217DF" w:rsidRDefault="000B2431" w:rsidP="000B2431">
            <w:pPr>
              <w:spacing w:after="0"/>
              <w:jc w:val="left"/>
              <w:rPr>
                <w:rFonts w:ascii="Arial" w:eastAsia="Times New Roman" w:hAnsi="Arial" w:cs="Arial"/>
                <w:color w:val="000000" w:themeColor="text1"/>
                <w:lang w:eastAsia="fr-FR"/>
              </w:rPr>
            </w:pPr>
          </w:p>
        </w:tc>
        <w:tc>
          <w:tcPr>
            <w:tcW w:w="992" w:type="dxa"/>
            <w:vAlign w:val="center"/>
          </w:tcPr>
          <w:p w14:paraId="7ED1635A"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P=3</w:t>
            </w:r>
          </w:p>
          <w:p w14:paraId="41DD6EE1" w14:textId="77777777" w:rsidR="000B2431" w:rsidRPr="00F217DF" w:rsidRDefault="000B2431" w:rsidP="000B2431">
            <w:pPr>
              <w:spacing w:after="0"/>
              <w:jc w:val="left"/>
              <w:rPr>
                <w:rFonts w:ascii="Arial" w:hAnsi="Arial" w:cs="Arial"/>
                <w:color w:val="000000" w:themeColor="text1"/>
              </w:rPr>
            </w:pPr>
            <w:r w:rsidRPr="00F217DF">
              <w:rPr>
                <w:rFonts w:ascii="Arial" w:eastAsia="Times New Roman" w:hAnsi="Arial" w:cs="Arial"/>
                <w:color w:val="000000" w:themeColor="text1"/>
                <w:lang w:eastAsia="fr-FR"/>
              </w:rPr>
              <w:t>I=3</w:t>
            </w:r>
            <w:r w:rsidRPr="00F217DF">
              <w:rPr>
                <w:rFonts w:ascii="Arial" w:eastAsia="Times New Roman" w:hAnsi="Arial" w:cs="Arial"/>
                <w:color w:val="000000" w:themeColor="text1"/>
                <w:lang w:eastAsia="fr-FR"/>
              </w:rPr>
              <w:br/>
            </w:r>
            <w:r w:rsidRPr="00F217DF">
              <w:rPr>
                <w:rFonts w:ascii="Arial" w:eastAsia="Times New Roman" w:hAnsi="Arial" w:cs="Arial"/>
                <w:i/>
                <w:color w:val="000000" w:themeColor="text1"/>
                <w:lang w:eastAsia="fr-FR"/>
              </w:rPr>
              <w:t>Medium</w:t>
            </w:r>
          </w:p>
        </w:tc>
        <w:tc>
          <w:tcPr>
            <w:tcW w:w="4536" w:type="dxa"/>
            <w:vAlign w:val="center"/>
          </w:tcPr>
          <w:p w14:paraId="66F378E4" w14:textId="77777777" w:rsidR="000B2431" w:rsidRDefault="000B2431" w:rsidP="000B2431">
            <w:pPr>
              <w:spacing w:after="0"/>
              <w:jc w:val="left"/>
              <w:rPr>
                <w:rFonts w:ascii="Arial" w:hAnsi="Arial" w:cs="Arial"/>
                <w:color w:val="000000" w:themeColor="text1"/>
              </w:rPr>
            </w:pPr>
            <w:r w:rsidRPr="00F217DF">
              <w:rPr>
                <w:rFonts w:ascii="Arial" w:hAnsi="Arial" w:cs="Arial"/>
                <w:color w:val="000000" w:themeColor="text1"/>
              </w:rPr>
              <w:t>Coordination will be undertaken with partners for disaster response in order to ensure that disaster relief interventions are directed towards demonstration sites impacted by extreme climatic events. Appropriate species will be used for project interventions in order to minimize the potential impacts in the medium and long-term. Where damage occurs before ecosystem management adaptation approaches can reduce the impacts of extreme events, supplementary infrastructural approaches and planting will be undertaken.</w:t>
            </w:r>
          </w:p>
          <w:p w14:paraId="2571A3CA" w14:textId="77777777" w:rsidR="000B2431" w:rsidRPr="00F217DF" w:rsidRDefault="000B2431" w:rsidP="000B2431">
            <w:pPr>
              <w:spacing w:after="0"/>
              <w:jc w:val="left"/>
              <w:rPr>
                <w:rFonts w:ascii="Arial" w:hAnsi="Arial" w:cs="Arial"/>
                <w:color w:val="000000" w:themeColor="text1"/>
              </w:rPr>
            </w:pPr>
          </w:p>
        </w:tc>
        <w:tc>
          <w:tcPr>
            <w:tcW w:w="1701" w:type="dxa"/>
            <w:vAlign w:val="center"/>
          </w:tcPr>
          <w:p w14:paraId="13A53183" w14:textId="77777777" w:rsidR="000B2431" w:rsidRPr="00F217DF" w:rsidRDefault="000B2431" w:rsidP="000B2431">
            <w:pPr>
              <w:spacing w:after="0"/>
              <w:jc w:val="left"/>
              <w:rPr>
                <w:rFonts w:ascii="Arial" w:hAnsi="Arial" w:cs="Arial"/>
                <w:i/>
                <w:color w:val="000000" w:themeColor="text1"/>
                <w:sz w:val="18"/>
                <w:szCs w:val="18"/>
              </w:rPr>
            </w:pPr>
            <w:r w:rsidRPr="00F217DF">
              <w:rPr>
                <w:rFonts w:ascii="Arial" w:hAnsi="Arial" w:cs="Arial"/>
                <w:i/>
                <w:color w:val="000000" w:themeColor="text1"/>
                <w:sz w:val="18"/>
                <w:szCs w:val="18"/>
              </w:rPr>
              <w:t>Project manager</w:t>
            </w:r>
          </w:p>
        </w:tc>
      </w:tr>
      <w:tr w:rsidR="000B2431" w:rsidRPr="00F217DF" w14:paraId="4827B669" w14:textId="77777777" w:rsidTr="000B2431">
        <w:trPr>
          <w:trHeight w:val="1311"/>
        </w:trPr>
        <w:tc>
          <w:tcPr>
            <w:tcW w:w="1809" w:type="dxa"/>
            <w:vAlign w:val="center"/>
          </w:tcPr>
          <w:p w14:paraId="320DA634"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The insertion of climate change resilient species (flora) could put pressure on local ecosystems and biodiversity</w:t>
            </w:r>
            <w:r>
              <w:rPr>
                <w:rFonts w:ascii="Arial" w:hAnsi="Arial" w:cs="Arial"/>
                <w:color w:val="000000" w:themeColor="text1"/>
              </w:rPr>
              <w:t>.</w:t>
            </w:r>
          </w:p>
        </w:tc>
        <w:tc>
          <w:tcPr>
            <w:tcW w:w="1560" w:type="dxa"/>
            <w:vAlign w:val="center"/>
          </w:tcPr>
          <w:p w14:paraId="50ADEF5B"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Environmental</w:t>
            </w:r>
          </w:p>
          <w:p w14:paraId="3BC4676D"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hAnsi="Arial" w:cs="Arial"/>
                <w:color w:val="000000" w:themeColor="text1"/>
              </w:rPr>
              <w:t>(</w:t>
            </w:r>
            <w:r w:rsidR="00BC7FFE">
              <w:rPr>
                <w:rFonts w:ascii="Arial" w:hAnsi="Arial" w:cs="Arial"/>
                <w:i/>
                <w:color w:val="000000" w:themeColor="text1"/>
              </w:rPr>
              <w:t>See Annex C</w:t>
            </w:r>
            <w:r w:rsidRPr="00F217DF">
              <w:rPr>
                <w:rFonts w:ascii="Arial" w:hAnsi="Arial" w:cs="Arial"/>
                <w:i/>
                <w:color w:val="000000" w:themeColor="text1"/>
              </w:rPr>
              <w:t xml:space="preserve"> for more information</w:t>
            </w:r>
            <w:r w:rsidRPr="00F217DF">
              <w:rPr>
                <w:rFonts w:ascii="Arial" w:hAnsi="Arial" w:cs="Arial"/>
                <w:color w:val="000000" w:themeColor="text1"/>
              </w:rPr>
              <w:t>)</w:t>
            </w:r>
          </w:p>
        </w:tc>
        <w:tc>
          <w:tcPr>
            <w:tcW w:w="992" w:type="dxa"/>
            <w:vAlign w:val="center"/>
          </w:tcPr>
          <w:p w14:paraId="78C0939D"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 xml:space="preserve">P=2 </w:t>
            </w:r>
          </w:p>
          <w:p w14:paraId="0EEBF822" w14:textId="77777777" w:rsidR="000B2431" w:rsidRPr="00F217DF" w:rsidRDefault="000B2431" w:rsidP="000B2431">
            <w:pPr>
              <w:spacing w:after="0"/>
              <w:jc w:val="left"/>
              <w:rPr>
                <w:rFonts w:ascii="Arial" w:hAnsi="Arial" w:cs="Arial"/>
                <w:color w:val="000000" w:themeColor="text1"/>
              </w:rPr>
            </w:pPr>
            <w:r w:rsidRPr="00F217DF">
              <w:rPr>
                <w:rFonts w:ascii="Arial" w:eastAsia="Times New Roman" w:hAnsi="Arial" w:cs="Arial"/>
                <w:color w:val="000000" w:themeColor="text1"/>
                <w:lang w:eastAsia="fr-FR"/>
              </w:rPr>
              <w:t>I=3</w:t>
            </w:r>
            <w:r w:rsidRPr="00F217DF">
              <w:rPr>
                <w:rFonts w:ascii="Arial" w:eastAsia="Times New Roman" w:hAnsi="Arial" w:cs="Arial"/>
                <w:color w:val="000000" w:themeColor="text1"/>
                <w:lang w:eastAsia="fr-FR"/>
              </w:rPr>
              <w:br/>
            </w:r>
            <w:r w:rsidRPr="00F217DF">
              <w:rPr>
                <w:rFonts w:ascii="Arial" w:eastAsia="Times New Roman" w:hAnsi="Arial" w:cs="Arial"/>
                <w:i/>
                <w:color w:val="000000" w:themeColor="text1"/>
                <w:lang w:eastAsia="fr-FR"/>
              </w:rPr>
              <w:t>Low</w:t>
            </w:r>
          </w:p>
        </w:tc>
        <w:tc>
          <w:tcPr>
            <w:tcW w:w="4536" w:type="dxa"/>
            <w:vAlign w:val="center"/>
          </w:tcPr>
          <w:p w14:paraId="0D9ADAD7" w14:textId="77777777" w:rsidR="000B2431"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Careful analysis of targeted location’s ecosystem as well as presence/absence of special status species will be undertaken prior to any insertion. If the resilient specie has potential invasive characteristics, best practices in managing the spread of said specie will be implemented, along with concomitant trainings and capacity-building of the culture’s governance body. </w:t>
            </w:r>
          </w:p>
          <w:p w14:paraId="08CA1D36" w14:textId="77777777" w:rsidR="000B2431" w:rsidRPr="00F217DF" w:rsidRDefault="000B2431" w:rsidP="000B2431">
            <w:pPr>
              <w:spacing w:after="0"/>
              <w:jc w:val="left"/>
              <w:rPr>
                <w:rFonts w:ascii="Arial" w:hAnsi="Arial" w:cs="Arial"/>
                <w:color w:val="000000" w:themeColor="text1"/>
              </w:rPr>
            </w:pPr>
          </w:p>
        </w:tc>
        <w:tc>
          <w:tcPr>
            <w:tcW w:w="1701" w:type="dxa"/>
            <w:vAlign w:val="center"/>
          </w:tcPr>
          <w:p w14:paraId="4CCF4F72" w14:textId="77777777" w:rsidR="000B2431" w:rsidRPr="00F217DF" w:rsidRDefault="000B2431" w:rsidP="000B2431">
            <w:pPr>
              <w:spacing w:after="0"/>
              <w:jc w:val="left"/>
              <w:rPr>
                <w:rFonts w:ascii="Arial" w:hAnsi="Arial" w:cs="Arial"/>
                <w:i/>
                <w:color w:val="000000" w:themeColor="text1"/>
                <w:sz w:val="18"/>
                <w:szCs w:val="18"/>
              </w:rPr>
            </w:pPr>
            <w:r w:rsidRPr="00F217DF">
              <w:rPr>
                <w:rFonts w:ascii="Arial" w:hAnsi="Arial" w:cs="Arial"/>
                <w:i/>
                <w:color w:val="000000" w:themeColor="text1"/>
                <w:sz w:val="18"/>
                <w:szCs w:val="18"/>
              </w:rPr>
              <w:t>Project Manager</w:t>
            </w:r>
          </w:p>
        </w:tc>
      </w:tr>
      <w:tr w:rsidR="000B2431" w:rsidRPr="00F217DF" w14:paraId="3EAA6C13" w14:textId="77777777" w:rsidTr="000B2431">
        <w:trPr>
          <w:trHeight w:val="1311"/>
        </w:trPr>
        <w:tc>
          <w:tcPr>
            <w:tcW w:w="1809" w:type="dxa"/>
            <w:vAlign w:val="center"/>
          </w:tcPr>
          <w:p w14:paraId="368DA67F"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The preparation, construction and operation of some hydrological infrastructures aimed at increasing resiliency could have temporary detrimental </w:t>
            </w:r>
            <w:r w:rsidRPr="00F217DF">
              <w:rPr>
                <w:rFonts w:ascii="Arial" w:hAnsi="Arial" w:cs="Arial"/>
                <w:color w:val="000000" w:themeColor="text1"/>
              </w:rPr>
              <w:lastRenderedPageBreak/>
              <w:t>effects on physical, biological or human environments.</w:t>
            </w:r>
          </w:p>
        </w:tc>
        <w:tc>
          <w:tcPr>
            <w:tcW w:w="1560" w:type="dxa"/>
            <w:vAlign w:val="center"/>
          </w:tcPr>
          <w:p w14:paraId="7339337F"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lastRenderedPageBreak/>
              <w:t>Environmental and social</w:t>
            </w:r>
          </w:p>
          <w:p w14:paraId="74797569"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hAnsi="Arial" w:cs="Arial"/>
                <w:color w:val="000000" w:themeColor="text1"/>
              </w:rPr>
              <w:t>(</w:t>
            </w:r>
            <w:r w:rsidR="00BC7FFE">
              <w:rPr>
                <w:rFonts w:ascii="Arial" w:hAnsi="Arial" w:cs="Arial"/>
                <w:i/>
                <w:color w:val="000000" w:themeColor="text1"/>
              </w:rPr>
              <w:t>See Annex C</w:t>
            </w:r>
            <w:r w:rsidRPr="00F217DF">
              <w:rPr>
                <w:rFonts w:ascii="Arial" w:hAnsi="Arial" w:cs="Arial"/>
                <w:i/>
                <w:color w:val="000000" w:themeColor="text1"/>
              </w:rPr>
              <w:t xml:space="preserve"> for more information</w:t>
            </w:r>
            <w:r w:rsidRPr="00F217DF">
              <w:rPr>
                <w:rFonts w:ascii="Arial" w:hAnsi="Arial" w:cs="Arial"/>
                <w:color w:val="000000" w:themeColor="text1"/>
              </w:rPr>
              <w:t>)</w:t>
            </w:r>
          </w:p>
        </w:tc>
        <w:tc>
          <w:tcPr>
            <w:tcW w:w="992" w:type="dxa"/>
            <w:vAlign w:val="center"/>
          </w:tcPr>
          <w:p w14:paraId="729A3B19"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P=3</w:t>
            </w:r>
          </w:p>
          <w:p w14:paraId="21DA14F6"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I=2</w:t>
            </w:r>
            <w:r w:rsidRPr="00F217DF">
              <w:rPr>
                <w:rFonts w:ascii="Arial" w:eastAsia="Times New Roman" w:hAnsi="Arial" w:cs="Arial"/>
                <w:color w:val="000000" w:themeColor="text1"/>
                <w:lang w:eastAsia="fr-FR"/>
              </w:rPr>
              <w:br/>
            </w:r>
            <w:r w:rsidRPr="00F217DF">
              <w:rPr>
                <w:rFonts w:ascii="Arial" w:eastAsia="Times New Roman" w:hAnsi="Arial" w:cs="Arial"/>
                <w:i/>
                <w:color w:val="000000" w:themeColor="text1"/>
                <w:lang w:eastAsia="fr-FR"/>
              </w:rPr>
              <w:t>Low</w:t>
            </w:r>
          </w:p>
        </w:tc>
        <w:tc>
          <w:tcPr>
            <w:tcW w:w="4536" w:type="dxa"/>
            <w:vAlign w:val="center"/>
          </w:tcPr>
          <w:p w14:paraId="4662E3FA"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Environmental and social studies conducted prior to any infrastructure work susceptible to have an impact will identify best mitigation measures. </w:t>
            </w:r>
          </w:p>
          <w:p w14:paraId="5AD0DA04"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As a general rule, contractors will have to follow the general guidelines described in the Environmental and Social Management Plan (ESMP) and develop site-specific mitigation measures. This latter element will be part of the capacity-building effort targeted at contractors. </w:t>
            </w:r>
          </w:p>
          <w:p w14:paraId="1948B062"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Also, surveillance and monitoring will be </w:t>
            </w:r>
            <w:r w:rsidRPr="00F217DF">
              <w:rPr>
                <w:rFonts w:ascii="Arial" w:hAnsi="Arial" w:cs="Arial"/>
                <w:color w:val="000000" w:themeColor="text1"/>
              </w:rPr>
              <w:lastRenderedPageBreak/>
              <w:t xml:space="preserve">performed by villagers with the help of qualified authorities and/or specialists.  </w:t>
            </w:r>
          </w:p>
          <w:p w14:paraId="14A36CC8"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Finally, with regards to risks posed by the presence of ponds on health and safety (drowning risks and vector-based diseases proliferation), the relevant authorities will be brought into play to raise awareness on those risks and include new infrastructures in their ongoing disease control measures.</w:t>
            </w:r>
          </w:p>
        </w:tc>
        <w:tc>
          <w:tcPr>
            <w:tcW w:w="1701" w:type="dxa"/>
            <w:vAlign w:val="center"/>
          </w:tcPr>
          <w:p w14:paraId="5C90EB94" w14:textId="77777777" w:rsidR="000B2431" w:rsidRPr="00F217DF" w:rsidRDefault="000B2431" w:rsidP="000B2431">
            <w:pPr>
              <w:spacing w:after="0"/>
              <w:jc w:val="left"/>
              <w:rPr>
                <w:rFonts w:ascii="Arial" w:hAnsi="Arial" w:cs="Arial"/>
                <w:i/>
                <w:color w:val="000000" w:themeColor="text1"/>
                <w:sz w:val="18"/>
                <w:szCs w:val="18"/>
              </w:rPr>
            </w:pPr>
            <w:r w:rsidRPr="00F217DF">
              <w:rPr>
                <w:rFonts w:ascii="Arial" w:hAnsi="Arial" w:cs="Arial"/>
                <w:i/>
                <w:color w:val="000000" w:themeColor="text1"/>
                <w:sz w:val="18"/>
                <w:szCs w:val="18"/>
              </w:rPr>
              <w:lastRenderedPageBreak/>
              <w:t>Project Manager</w:t>
            </w:r>
          </w:p>
        </w:tc>
      </w:tr>
      <w:tr w:rsidR="000B2431" w:rsidRPr="00F217DF" w14:paraId="01289B27" w14:textId="77777777" w:rsidTr="000B2431">
        <w:trPr>
          <w:trHeight w:val="1311"/>
        </w:trPr>
        <w:tc>
          <w:tcPr>
            <w:tcW w:w="1809" w:type="dxa"/>
            <w:vAlign w:val="center"/>
          </w:tcPr>
          <w:p w14:paraId="2B00F08B"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lastRenderedPageBreak/>
              <w:t xml:space="preserve">The increased resiliency (and therefore productivity) of hitherto poor land could generate some intra/inter-communal tensions regarding access to the new, richer land. </w:t>
            </w:r>
          </w:p>
        </w:tc>
        <w:tc>
          <w:tcPr>
            <w:tcW w:w="1560" w:type="dxa"/>
            <w:vAlign w:val="center"/>
          </w:tcPr>
          <w:p w14:paraId="5E18BD97"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Social</w:t>
            </w:r>
          </w:p>
          <w:p w14:paraId="762E336D"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hAnsi="Arial" w:cs="Arial"/>
                <w:color w:val="000000" w:themeColor="text1"/>
              </w:rPr>
              <w:t>(</w:t>
            </w:r>
            <w:r w:rsidRPr="00F217DF">
              <w:rPr>
                <w:rFonts w:ascii="Arial" w:hAnsi="Arial" w:cs="Arial"/>
                <w:i/>
                <w:color w:val="000000" w:themeColor="text1"/>
              </w:rPr>
              <w:t>See Annex F for more information</w:t>
            </w:r>
            <w:r w:rsidRPr="00F217DF">
              <w:rPr>
                <w:rFonts w:ascii="Arial" w:hAnsi="Arial" w:cs="Arial"/>
                <w:color w:val="000000" w:themeColor="text1"/>
              </w:rPr>
              <w:t>)</w:t>
            </w:r>
          </w:p>
        </w:tc>
        <w:tc>
          <w:tcPr>
            <w:tcW w:w="992" w:type="dxa"/>
            <w:vAlign w:val="center"/>
          </w:tcPr>
          <w:p w14:paraId="6577DA2D"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P=3</w:t>
            </w:r>
            <w:r w:rsidRPr="00F217DF">
              <w:rPr>
                <w:rFonts w:ascii="Arial" w:eastAsia="Times New Roman" w:hAnsi="Arial" w:cs="Arial"/>
                <w:color w:val="000000" w:themeColor="text1"/>
                <w:lang w:eastAsia="fr-FR"/>
              </w:rPr>
              <w:br/>
              <w:t>I=3</w:t>
            </w:r>
            <w:r w:rsidRPr="00F217DF">
              <w:rPr>
                <w:rFonts w:ascii="Arial" w:eastAsia="Times New Roman" w:hAnsi="Arial" w:cs="Arial"/>
                <w:color w:val="000000" w:themeColor="text1"/>
                <w:lang w:eastAsia="fr-FR"/>
              </w:rPr>
              <w:br/>
            </w:r>
            <w:r w:rsidRPr="00F217DF">
              <w:rPr>
                <w:rFonts w:ascii="Arial" w:eastAsia="Times New Roman" w:hAnsi="Arial" w:cs="Arial"/>
                <w:i/>
                <w:color w:val="000000" w:themeColor="text1"/>
                <w:lang w:eastAsia="fr-FR"/>
              </w:rPr>
              <w:t>Medium</w:t>
            </w:r>
          </w:p>
        </w:tc>
        <w:tc>
          <w:tcPr>
            <w:tcW w:w="4536" w:type="dxa"/>
            <w:vAlign w:val="center"/>
          </w:tcPr>
          <w:p w14:paraId="41F9DAAC"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Specific activities to address this issue are included in the project (cf Output 2.</w:t>
            </w:r>
            <w:r>
              <w:rPr>
                <w:rFonts w:ascii="Arial" w:hAnsi="Arial" w:cs="Arial"/>
                <w:color w:val="000000" w:themeColor="text1"/>
              </w:rPr>
              <w:t>2</w:t>
            </w:r>
            <w:r w:rsidRPr="00F217DF">
              <w:rPr>
                <w:rFonts w:ascii="Arial" w:hAnsi="Arial" w:cs="Arial"/>
                <w:color w:val="000000" w:themeColor="text1"/>
              </w:rPr>
              <w:t xml:space="preserve"> and 2.</w:t>
            </w:r>
            <w:r>
              <w:rPr>
                <w:rFonts w:ascii="Arial" w:hAnsi="Arial" w:cs="Arial"/>
                <w:color w:val="000000" w:themeColor="text1"/>
              </w:rPr>
              <w:t>3</w:t>
            </w:r>
            <w:r w:rsidRPr="00F217DF">
              <w:rPr>
                <w:rFonts w:ascii="Arial" w:hAnsi="Arial" w:cs="Arial"/>
                <w:color w:val="000000" w:themeColor="text1"/>
              </w:rPr>
              <w:t>)</w:t>
            </w:r>
          </w:p>
          <w:p w14:paraId="2946C8A9" w14:textId="77777777" w:rsidR="000B2431" w:rsidRPr="00F217DF" w:rsidRDefault="000B2431" w:rsidP="000B2431">
            <w:pPr>
              <w:spacing w:after="0"/>
              <w:jc w:val="left"/>
              <w:rPr>
                <w:rFonts w:ascii="Arial" w:hAnsi="Arial" w:cs="Arial"/>
                <w:color w:val="000000" w:themeColor="text1"/>
              </w:rPr>
            </w:pPr>
          </w:p>
        </w:tc>
        <w:tc>
          <w:tcPr>
            <w:tcW w:w="1701" w:type="dxa"/>
            <w:vAlign w:val="center"/>
          </w:tcPr>
          <w:p w14:paraId="1B8CBC83" w14:textId="77777777" w:rsidR="000B2431" w:rsidRPr="00F217DF" w:rsidRDefault="000B2431" w:rsidP="000B2431">
            <w:pPr>
              <w:spacing w:after="0"/>
              <w:jc w:val="left"/>
              <w:rPr>
                <w:rFonts w:ascii="Arial" w:hAnsi="Arial" w:cs="Arial"/>
                <w:i/>
                <w:color w:val="000000" w:themeColor="text1"/>
                <w:sz w:val="18"/>
                <w:szCs w:val="18"/>
              </w:rPr>
            </w:pPr>
            <w:r w:rsidRPr="00F217DF">
              <w:rPr>
                <w:rFonts w:ascii="Arial" w:hAnsi="Arial" w:cs="Arial"/>
                <w:i/>
                <w:color w:val="000000" w:themeColor="text1"/>
                <w:sz w:val="18"/>
                <w:szCs w:val="18"/>
              </w:rPr>
              <w:t>Project Manager and local/regional authorities</w:t>
            </w:r>
          </w:p>
        </w:tc>
      </w:tr>
      <w:tr w:rsidR="000B2431" w:rsidRPr="00F217DF" w14:paraId="134AAC57" w14:textId="77777777" w:rsidTr="000B2431">
        <w:trPr>
          <w:trHeight w:val="1311"/>
        </w:trPr>
        <w:tc>
          <w:tcPr>
            <w:tcW w:w="1809" w:type="dxa"/>
            <w:vAlign w:val="center"/>
          </w:tcPr>
          <w:p w14:paraId="0DD4C511"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Limited capacity within</w:t>
            </w:r>
          </w:p>
          <w:p w14:paraId="3698E2DC"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Relevant</w:t>
            </w:r>
          </w:p>
          <w:p w14:paraId="2243F46B"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ministries/insufficient</w:t>
            </w:r>
          </w:p>
          <w:p w14:paraId="24046A9D" w14:textId="77777777" w:rsidR="000B2431" w:rsidRPr="00F217DF" w:rsidRDefault="000B2431" w:rsidP="00B71D74">
            <w:pPr>
              <w:spacing w:after="0"/>
              <w:jc w:val="left"/>
              <w:rPr>
                <w:rFonts w:ascii="Arial" w:hAnsi="Arial" w:cs="Arial"/>
                <w:color w:val="000000" w:themeColor="text1"/>
              </w:rPr>
            </w:pPr>
            <w:r w:rsidRPr="00F217DF">
              <w:rPr>
                <w:rFonts w:ascii="Arial" w:hAnsi="Arial" w:cs="Arial"/>
                <w:color w:val="000000" w:themeColor="text1"/>
              </w:rPr>
              <w:t xml:space="preserve">human </w:t>
            </w:r>
            <w:r w:rsidR="00B71D74">
              <w:rPr>
                <w:rFonts w:ascii="Arial" w:hAnsi="Arial" w:cs="Arial"/>
                <w:color w:val="000000" w:themeColor="text1"/>
              </w:rPr>
              <w:t>resources</w:t>
            </w:r>
            <w:r w:rsidRPr="00F217DF">
              <w:rPr>
                <w:rFonts w:ascii="Arial" w:hAnsi="Arial" w:cs="Arial"/>
                <w:color w:val="000000" w:themeColor="text1"/>
              </w:rPr>
              <w:t xml:space="preserve">. </w:t>
            </w:r>
            <w:r w:rsidRPr="00F217DF" w:rsidDel="00695E2B">
              <w:rPr>
                <w:rFonts w:ascii="Arial" w:hAnsi="Arial" w:cs="Arial"/>
                <w:color w:val="000000" w:themeColor="text1"/>
              </w:rPr>
              <w:t>Irrigation work could generate real or perceived usage conflicts between communities as well as put pressure on ecosystems</w:t>
            </w:r>
          </w:p>
        </w:tc>
        <w:tc>
          <w:tcPr>
            <w:tcW w:w="1560" w:type="dxa"/>
            <w:vAlign w:val="center"/>
          </w:tcPr>
          <w:p w14:paraId="587AD649"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Organizational</w:t>
            </w:r>
          </w:p>
          <w:p w14:paraId="7B7B92C5" w14:textId="77777777" w:rsidR="000B2431" w:rsidRPr="00F217DF" w:rsidDel="00695E2B" w:rsidRDefault="000B2431" w:rsidP="000B2431">
            <w:pPr>
              <w:spacing w:after="0"/>
              <w:jc w:val="left"/>
              <w:rPr>
                <w:rFonts w:ascii="Arial" w:eastAsia="Times New Roman" w:hAnsi="Arial" w:cs="Arial"/>
                <w:color w:val="000000" w:themeColor="text1"/>
                <w:lang w:eastAsia="fr-FR"/>
              </w:rPr>
            </w:pPr>
            <w:r w:rsidRPr="00F217DF" w:rsidDel="00695E2B">
              <w:rPr>
                <w:rFonts w:ascii="Arial" w:eastAsia="Times New Roman" w:hAnsi="Arial" w:cs="Arial"/>
                <w:color w:val="000000" w:themeColor="text1"/>
                <w:lang w:eastAsia="fr-FR"/>
              </w:rPr>
              <w:t xml:space="preserve">Environmental and Social </w:t>
            </w:r>
          </w:p>
          <w:p w14:paraId="4EBA911E"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sidDel="00695E2B">
              <w:rPr>
                <w:rFonts w:ascii="Arial" w:hAnsi="Arial" w:cs="Arial"/>
                <w:color w:val="000000" w:themeColor="text1"/>
              </w:rPr>
              <w:t>(</w:t>
            </w:r>
            <w:r w:rsidRPr="00F217DF" w:rsidDel="00695E2B">
              <w:rPr>
                <w:rFonts w:ascii="Arial" w:hAnsi="Arial" w:cs="Arial"/>
                <w:i/>
                <w:color w:val="000000" w:themeColor="text1"/>
              </w:rPr>
              <w:t>See Annex F for more information</w:t>
            </w:r>
            <w:r w:rsidRPr="00F217DF" w:rsidDel="00695E2B">
              <w:rPr>
                <w:rFonts w:ascii="Arial" w:hAnsi="Arial" w:cs="Arial"/>
                <w:color w:val="000000" w:themeColor="text1"/>
              </w:rPr>
              <w:t>)</w:t>
            </w:r>
          </w:p>
        </w:tc>
        <w:tc>
          <w:tcPr>
            <w:tcW w:w="992" w:type="dxa"/>
            <w:vAlign w:val="center"/>
          </w:tcPr>
          <w:p w14:paraId="665E07FC" w14:textId="77777777" w:rsidR="000B2431" w:rsidRPr="00F217DF" w:rsidDel="00695E2B" w:rsidRDefault="000B2431" w:rsidP="000B2431">
            <w:pPr>
              <w:spacing w:after="0"/>
              <w:jc w:val="left"/>
              <w:rPr>
                <w:rFonts w:ascii="Arial" w:eastAsia="Times New Roman" w:hAnsi="Arial" w:cs="Arial"/>
                <w:color w:val="000000" w:themeColor="text1"/>
                <w:lang w:eastAsia="fr-FR"/>
              </w:rPr>
            </w:pPr>
            <w:r w:rsidRPr="00F217DF">
              <w:rPr>
                <w:rFonts w:ascii="Arial" w:hAnsi="Arial" w:cs="Arial"/>
                <w:color w:val="000000" w:themeColor="text1"/>
              </w:rPr>
              <w:t>P</w:t>
            </w:r>
            <w:r w:rsidRPr="00F217DF" w:rsidDel="00695E2B">
              <w:rPr>
                <w:rFonts w:ascii="Arial" w:eastAsia="Times New Roman" w:hAnsi="Arial" w:cs="Arial"/>
                <w:color w:val="000000" w:themeColor="text1"/>
                <w:lang w:eastAsia="fr-FR"/>
              </w:rPr>
              <w:t>=1</w:t>
            </w:r>
          </w:p>
          <w:p w14:paraId="40653174"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sidDel="00695E2B">
              <w:rPr>
                <w:rFonts w:ascii="Arial" w:eastAsia="Times New Roman" w:hAnsi="Arial" w:cs="Arial"/>
                <w:color w:val="000000" w:themeColor="text1"/>
                <w:lang w:eastAsia="fr-FR"/>
              </w:rPr>
              <w:t>I=3</w:t>
            </w:r>
            <w:r w:rsidRPr="00F217DF">
              <w:rPr>
                <w:rFonts w:ascii="Arial" w:eastAsia="Times New Roman" w:hAnsi="Arial" w:cs="Arial"/>
                <w:color w:val="000000" w:themeColor="text1"/>
                <w:lang w:eastAsia="fr-FR"/>
              </w:rPr>
              <w:br/>
            </w:r>
            <w:r w:rsidRPr="00F217DF">
              <w:rPr>
                <w:rFonts w:ascii="Arial" w:eastAsia="Times New Roman" w:hAnsi="Arial" w:cs="Arial"/>
                <w:i/>
                <w:color w:val="000000" w:themeColor="text1"/>
                <w:lang w:eastAsia="fr-FR"/>
              </w:rPr>
              <w:t>Low</w:t>
            </w:r>
          </w:p>
        </w:tc>
        <w:tc>
          <w:tcPr>
            <w:tcW w:w="4536" w:type="dxa"/>
            <w:vAlign w:val="center"/>
          </w:tcPr>
          <w:p w14:paraId="0526FFFE" w14:textId="77777777" w:rsidR="000B2431" w:rsidRPr="00F217DF" w:rsidDel="00695E2B"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A major part of the project aims to strengthen institutional and technical capacity for planning, designing and implementing local level adaptation actions. Technical and capacity building expertise will be contracted to work with and train local technical staff. A dedicated Project Manager will be assisted with short term national and international specialist support to ensure smooth and timely delivery of project outputs. </w:t>
            </w:r>
            <w:r w:rsidRPr="00F217DF" w:rsidDel="00695E2B">
              <w:rPr>
                <w:rFonts w:ascii="Arial" w:hAnsi="Arial" w:cs="Arial"/>
                <w:color w:val="000000" w:themeColor="text1"/>
              </w:rPr>
              <w:t xml:space="preserve">Environmental and Social studies will ensure that the design of any irrigation work does not infringe on other communities’ usage of the water resource. In the same spirit, environmental studies will ensure that reserved ecological debits are respected in cases where the water withdraw is non-marginal. </w:t>
            </w:r>
          </w:p>
          <w:p w14:paraId="44376660" w14:textId="77777777" w:rsidR="000B2431" w:rsidRDefault="000B2431" w:rsidP="000B2431">
            <w:pPr>
              <w:spacing w:after="0"/>
              <w:jc w:val="left"/>
              <w:rPr>
                <w:rFonts w:ascii="Arial" w:hAnsi="Arial" w:cs="Arial"/>
                <w:color w:val="000000" w:themeColor="text1"/>
              </w:rPr>
            </w:pPr>
            <w:r w:rsidRPr="00F217DF" w:rsidDel="00695E2B">
              <w:rPr>
                <w:rFonts w:ascii="Arial" w:hAnsi="Arial" w:cs="Arial"/>
                <w:color w:val="000000" w:themeColor="text1"/>
              </w:rPr>
              <w:t xml:space="preserve">All such infrastructures will include a broad group of stakeholders in their design and preparation as to minimize risks of conflict. All stakeholders will have access to the governance body responsible for the infrastructure as well as formal means to voice their concerns. </w:t>
            </w:r>
          </w:p>
          <w:p w14:paraId="1C5F4612" w14:textId="77777777" w:rsidR="000B2431" w:rsidRPr="00F217DF" w:rsidRDefault="000B2431" w:rsidP="000B2431">
            <w:pPr>
              <w:spacing w:after="0"/>
              <w:jc w:val="left"/>
              <w:rPr>
                <w:rFonts w:ascii="Arial" w:hAnsi="Arial" w:cs="Arial"/>
                <w:color w:val="000000" w:themeColor="text1"/>
              </w:rPr>
            </w:pPr>
          </w:p>
        </w:tc>
        <w:tc>
          <w:tcPr>
            <w:tcW w:w="1701" w:type="dxa"/>
            <w:vAlign w:val="center"/>
          </w:tcPr>
          <w:p w14:paraId="0E0FE82D" w14:textId="77777777" w:rsidR="000B2431" w:rsidRPr="00F217DF" w:rsidRDefault="000B2431" w:rsidP="000B2431">
            <w:pPr>
              <w:spacing w:after="0"/>
              <w:jc w:val="left"/>
              <w:rPr>
                <w:rFonts w:ascii="Arial" w:hAnsi="Arial" w:cs="Arial"/>
                <w:i/>
                <w:color w:val="000000" w:themeColor="text1"/>
                <w:sz w:val="18"/>
                <w:szCs w:val="18"/>
              </w:rPr>
            </w:pPr>
            <w:r w:rsidRPr="00F217DF">
              <w:rPr>
                <w:rFonts w:ascii="Arial" w:hAnsi="Arial" w:cs="Arial"/>
                <w:i/>
                <w:color w:val="000000" w:themeColor="text1"/>
                <w:sz w:val="18"/>
                <w:szCs w:val="18"/>
              </w:rPr>
              <w:t xml:space="preserve">Project manager and national authorities </w:t>
            </w:r>
            <w:r w:rsidRPr="00F217DF" w:rsidDel="00695E2B">
              <w:rPr>
                <w:rFonts w:ascii="Arial" w:hAnsi="Arial" w:cs="Arial"/>
                <w:i/>
                <w:color w:val="000000" w:themeColor="text1"/>
                <w:sz w:val="18"/>
                <w:szCs w:val="18"/>
              </w:rPr>
              <w:t>Project Manager and local/regional authorities</w:t>
            </w:r>
          </w:p>
        </w:tc>
      </w:tr>
      <w:tr w:rsidR="000B2431" w:rsidRPr="00F217DF" w14:paraId="3ACC5080" w14:textId="77777777" w:rsidTr="000B2431">
        <w:trPr>
          <w:trHeight w:val="416"/>
        </w:trPr>
        <w:tc>
          <w:tcPr>
            <w:tcW w:w="1809" w:type="dxa"/>
            <w:vAlign w:val="center"/>
          </w:tcPr>
          <w:p w14:paraId="32C23C9B"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 Poor provincial responses</w:t>
            </w:r>
          </w:p>
          <w:p w14:paraId="609BC639"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to the leadership role from</w:t>
            </w:r>
          </w:p>
          <w:p w14:paraId="53105039" w14:textId="77777777" w:rsidR="000B2431" w:rsidRPr="00F217DF" w:rsidDel="00695E2B"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MAEP </w:t>
            </w:r>
            <w:r w:rsidRPr="00F217DF" w:rsidDel="00695E2B">
              <w:rPr>
                <w:rFonts w:ascii="Arial" w:hAnsi="Arial" w:cs="Arial"/>
                <w:color w:val="000000" w:themeColor="text1"/>
              </w:rPr>
              <w:t>Limited capacity within</w:t>
            </w:r>
          </w:p>
          <w:p w14:paraId="33E27A8B" w14:textId="77777777" w:rsidR="000B2431" w:rsidRPr="00F217DF" w:rsidDel="00695E2B" w:rsidRDefault="000B2431" w:rsidP="000B2431">
            <w:pPr>
              <w:spacing w:after="0"/>
              <w:jc w:val="left"/>
              <w:rPr>
                <w:rFonts w:ascii="Arial" w:hAnsi="Arial" w:cs="Arial"/>
                <w:color w:val="000000" w:themeColor="text1"/>
              </w:rPr>
            </w:pPr>
            <w:r w:rsidRPr="00F217DF" w:rsidDel="00695E2B">
              <w:rPr>
                <w:rFonts w:ascii="Arial" w:hAnsi="Arial" w:cs="Arial"/>
                <w:color w:val="000000" w:themeColor="text1"/>
              </w:rPr>
              <w:t>Relevant</w:t>
            </w:r>
          </w:p>
          <w:p w14:paraId="1283E630" w14:textId="77777777" w:rsidR="000B2431" w:rsidRPr="00F217DF" w:rsidRDefault="000B2431" w:rsidP="000B2431">
            <w:pPr>
              <w:spacing w:after="0"/>
              <w:jc w:val="left"/>
              <w:rPr>
                <w:rFonts w:ascii="Arial" w:hAnsi="Arial" w:cs="Arial"/>
                <w:color w:val="000000" w:themeColor="text1"/>
              </w:rPr>
            </w:pPr>
            <w:r w:rsidRPr="00F217DF" w:rsidDel="00695E2B">
              <w:rPr>
                <w:rFonts w:ascii="Arial" w:hAnsi="Arial" w:cs="Arial"/>
                <w:color w:val="000000" w:themeColor="text1"/>
              </w:rPr>
              <w:t>ministries/insufficient</w:t>
            </w:r>
            <w:r>
              <w:rPr>
                <w:rFonts w:ascii="Arial" w:hAnsi="Arial" w:cs="Arial"/>
                <w:color w:val="000000" w:themeColor="text1"/>
              </w:rPr>
              <w:t xml:space="preserve"> </w:t>
            </w:r>
            <w:r w:rsidRPr="00F217DF" w:rsidDel="00695E2B">
              <w:rPr>
                <w:rFonts w:ascii="Arial" w:hAnsi="Arial" w:cs="Arial"/>
                <w:color w:val="000000" w:themeColor="text1"/>
              </w:rPr>
              <w:t>qualified human capacity.</w:t>
            </w:r>
          </w:p>
        </w:tc>
        <w:tc>
          <w:tcPr>
            <w:tcW w:w="1560" w:type="dxa"/>
            <w:vAlign w:val="center"/>
          </w:tcPr>
          <w:p w14:paraId="6922820C"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Organizational</w:t>
            </w:r>
          </w:p>
          <w:p w14:paraId="6BE3F28E" w14:textId="77777777" w:rsidR="000B2431" w:rsidRPr="00F217DF" w:rsidDel="00695E2B" w:rsidRDefault="000B2431" w:rsidP="000B2431">
            <w:pPr>
              <w:spacing w:after="0"/>
              <w:jc w:val="left"/>
              <w:rPr>
                <w:rFonts w:ascii="Arial" w:eastAsia="Times New Roman" w:hAnsi="Arial" w:cs="Arial"/>
                <w:color w:val="000000" w:themeColor="text1"/>
                <w:lang w:eastAsia="fr-FR"/>
              </w:rPr>
            </w:pPr>
            <w:r w:rsidRPr="00F217DF" w:rsidDel="00695E2B">
              <w:rPr>
                <w:rFonts w:ascii="Arial" w:eastAsia="Times New Roman" w:hAnsi="Arial" w:cs="Arial"/>
                <w:color w:val="000000" w:themeColor="text1"/>
                <w:lang w:eastAsia="fr-FR"/>
              </w:rPr>
              <w:t>Organizational</w:t>
            </w:r>
          </w:p>
          <w:p w14:paraId="22DD1684" w14:textId="77777777" w:rsidR="000B2431" w:rsidRPr="00F217DF" w:rsidRDefault="000B2431" w:rsidP="000B2431">
            <w:pPr>
              <w:spacing w:after="0"/>
              <w:jc w:val="left"/>
              <w:rPr>
                <w:rFonts w:ascii="Arial" w:eastAsia="Times New Roman" w:hAnsi="Arial" w:cs="Arial"/>
                <w:color w:val="000000" w:themeColor="text1"/>
                <w:lang w:eastAsia="fr-FR"/>
              </w:rPr>
            </w:pPr>
          </w:p>
        </w:tc>
        <w:tc>
          <w:tcPr>
            <w:tcW w:w="992" w:type="dxa"/>
            <w:vAlign w:val="center"/>
          </w:tcPr>
          <w:p w14:paraId="16B59335" w14:textId="77777777" w:rsidR="000B2431" w:rsidRPr="00F217DF" w:rsidRDefault="000B2431" w:rsidP="000B2431">
            <w:pPr>
              <w:spacing w:after="0"/>
              <w:jc w:val="left"/>
              <w:rPr>
                <w:rFonts w:ascii="Arial" w:eastAsia="Times New Roman" w:hAnsi="Arial" w:cs="Arial"/>
                <w:color w:val="000000" w:themeColor="text1"/>
                <w:lang w:eastAsia="fr-FR"/>
              </w:rPr>
            </w:pPr>
            <w:r w:rsidRPr="00F217DF">
              <w:rPr>
                <w:rFonts w:ascii="Arial" w:hAnsi="Arial" w:cs="Arial"/>
                <w:color w:val="000000" w:themeColor="text1"/>
              </w:rPr>
              <w:t>P=2</w:t>
            </w:r>
            <w:r w:rsidRPr="00F217DF">
              <w:rPr>
                <w:rFonts w:ascii="Arial" w:hAnsi="Arial" w:cs="Arial"/>
                <w:color w:val="000000" w:themeColor="text1"/>
              </w:rPr>
              <w:br/>
              <w:t>I=4</w:t>
            </w:r>
            <w:r w:rsidRPr="00F217DF">
              <w:rPr>
                <w:rFonts w:ascii="Arial" w:hAnsi="Arial" w:cs="Arial"/>
                <w:color w:val="000000" w:themeColor="text1"/>
              </w:rPr>
              <w:br/>
            </w:r>
            <w:r w:rsidRPr="00F217DF">
              <w:rPr>
                <w:rFonts w:ascii="Arial" w:hAnsi="Arial" w:cs="Arial"/>
                <w:i/>
                <w:color w:val="000000" w:themeColor="text1"/>
              </w:rPr>
              <w:t>Medium</w:t>
            </w:r>
          </w:p>
        </w:tc>
        <w:tc>
          <w:tcPr>
            <w:tcW w:w="4536" w:type="dxa"/>
            <w:vAlign w:val="center"/>
          </w:tcPr>
          <w:p w14:paraId="4EDD1625" w14:textId="77777777" w:rsidR="000B2431" w:rsidRPr="00F217DF" w:rsidRDefault="000B2431" w:rsidP="0062603C">
            <w:pPr>
              <w:spacing w:after="0"/>
              <w:jc w:val="left"/>
              <w:rPr>
                <w:rFonts w:ascii="Arial" w:hAnsi="Arial" w:cs="Arial"/>
                <w:color w:val="000000" w:themeColor="text1"/>
              </w:rPr>
            </w:pPr>
            <w:r w:rsidRPr="00F217DF">
              <w:rPr>
                <w:rFonts w:ascii="Arial" w:hAnsi="Arial" w:cs="Arial"/>
                <w:color w:val="000000" w:themeColor="text1"/>
              </w:rPr>
              <w:t>Provincial authorities have been individually consulte</w:t>
            </w:r>
            <w:r w:rsidR="00B71D74">
              <w:rPr>
                <w:rFonts w:ascii="Arial" w:hAnsi="Arial" w:cs="Arial"/>
                <w:color w:val="000000" w:themeColor="text1"/>
              </w:rPr>
              <w:t>d</w:t>
            </w:r>
            <w:r w:rsidR="0062603C">
              <w:rPr>
                <w:rFonts w:ascii="Arial" w:hAnsi="Arial" w:cs="Arial"/>
                <w:color w:val="000000" w:themeColor="text1"/>
              </w:rPr>
              <w:t xml:space="preserve"> </w:t>
            </w:r>
            <w:r w:rsidRPr="00F217DF">
              <w:rPr>
                <w:rFonts w:ascii="Arial" w:hAnsi="Arial" w:cs="Arial"/>
                <w:color w:val="000000" w:themeColor="text1"/>
              </w:rPr>
              <w:t>during preparatory phase, and have endorsed the LDCF</w:t>
            </w:r>
            <w:r w:rsidR="0062603C">
              <w:rPr>
                <w:rFonts w:ascii="Arial" w:hAnsi="Arial" w:cs="Arial"/>
                <w:color w:val="000000" w:themeColor="text1"/>
              </w:rPr>
              <w:t xml:space="preserve"> </w:t>
            </w:r>
            <w:r w:rsidRPr="00F217DF">
              <w:rPr>
                <w:rFonts w:ascii="Arial" w:hAnsi="Arial" w:cs="Arial"/>
                <w:color w:val="000000" w:themeColor="text1"/>
              </w:rPr>
              <w:t>project. The PSC will engage with relevant provincial</w:t>
            </w:r>
            <w:r w:rsidR="0062603C">
              <w:rPr>
                <w:rFonts w:ascii="Arial" w:hAnsi="Arial" w:cs="Arial"/>
                <w:color w:val="000000" w:themeColor="text1"/>
              </w:rPr>
              <w:t xml:space="preserve"> </w:t>
            </w:r>
            <w:r w:rsidRPr="00F217DF">
              <w:rPr>
                <w:rFonts w:ascii="Arial" w:hAnsi="Arial" w:cs="Arial"/>
                <w:color w:val="000000" w:themeColor="text1"/>
              </w:rPr>
              <w:t xml:space="preserve">authorities throughout the duration of the project. </w:t>
            </w:r>
            <w:r w:rsidRPr="00F217DF" w:rsidDel="00695E2B">
              <w:rPr>
                <w:rFonts w:ascii="Arial" w:hAnsi="Arial" w:cs="Arial"/>
                <w:color w:val="000000" w:themeColor="text1"/>
              </w:rPr>
              <w:t xml:space="preserve">A major part of the project aims to strengthen institutional and technical capacity for planning, designing and implementing local level adaptation actions. Technical and capacity building expertise will be contracted to work with and train local technical staff. A dedicated Project Manager will be assisted with short term national and </w:t>
            </w:r>
            <w:r w:rsidRPr="00F217DF" w:rsidDel="00695E2B">
              <w:rPr>
                <w:rFonts w:ascii="Arial" w:hAnsi="Arial" w:cs="Arial"/>
                <w:color w:val="000000" w:themeColor="text1"/>
              </w:rPr>
              <w:lastRenderedPageBreak/>
              <w:t>international specialist support to ensure smooth and timely delivery of project outputs.</w:t>
            </w:r>
          </w:p>
        </w:tc>
        <w:tc>
          <w:tcPr>
            <w:tcW w:w="1701" w:type="dxa"/>
            <w:vAlign w:val="center"/>
          </w:tcPr>
          <w:p w14:paraId="12A764A2" w14:textId="77777777" w:rsidR="000B2431" w:rsidRPr="00F217DF" w:rsidRDefault="000B2431" w:rsidP="000B2431">
            <w:pPr>
              <w:spacing w:after="0"/>
              <w:jc w:val="left"/>
              <w:rPr>
                <w:rFonts w:ascii="Arial" w:hAnsi="Arial" w:cs="Arial"/>
                <w:i/>
                <w:color w:val="000000" w:themeColor="text1"/>
                <w:sz w:val="18"/>
                <w:szCs w:val="18"/>
              </w:rPr>
            </w:pPr>
            <w:r w:rsidRPr="00F217DF">
              <w:rPr>
                <w:rFonts w:ascii="Arial" w:hAnsi="Arial" w:cs="Arial"/>
                <w:i/>
                <w:color w:val="000000" w:themeColor="text1"/>
                <w:sz w:val="18"/>
                <w:szCs w:val="18"/>
              </w:rPr>
              <w:lastRenderedPageBreak/>
              <w:t xml:space="preserve">Project Manager and local authorities </w:t>
            </w:r>
            <w:r w:rsidRPr="00F217DF" w:rsidDel="00695E2B">
              <w:rPr>
                <w:rFonts w:ascii="Arial" w:hAnsi="Arial" w:cs="Arial"/>
                <w:i/>
                <w:color w:val="000000" w:themeColor="text1"/>
                <w:sz w:val="18"/>
                <w:szCs w:val="18"/>
              </w:rPr>
              <w:t xml:space="preserve">Project manager and national authorities </w:t>
            </w:r>
          </w:p>
        </w:tc>
      </w:tr>
      <w:tr w:rsidR="000B2431" w:rsidRPr="00F217DF" w14:paraId="0A462091" w14:textId="77777777" w:rsidTr="000B2431">
        <w:tc>
          <w:tcPr>
            <w:tcW w:w="1809" w:type="dxa"/>
            <w:vAlign w:val="center"/>
          </w:tcPr>
          <w:p w14:paraId="4B391A70" w14:textId="77777777" w:rsidR="000B2431" w:rsidRPr="00F217DF" w:rsidDel="00695E2B" w:rsidRDefault="000B2431" w:rsidP="000B2431">
            <w:pPr>
              <w:spacing w:after="0"/>
              <w:jc w:val="left"/>
              <w:rPr>
                <w:rFonts w:ascii="Arial" w:hAnsi="Arial" w:cs="Arial"/>
                <w:color w:val="000000" w:themeColor="text1"/>
              </w:rPr>
            </w:pPr>
            <w:r w:rsidRPr="00F217DF">
              <w:rPr>
                <w:rFonts w:ascii="Arial" w:hAnsi="Arial" w:cs="Arial"/>
                <w:color w:val="000000" w:themeColor="text1"/>
              </w:rPr>
              <w:lastRenderedPageBreak/>
              <w:t>Insufficient willingness to implement the tools for planning or budgeting climate change at the national as communal level</w:t>
            </w:r>
            <w:r w:rsidRPr="00F217DF" w:rsidDel="00695E2B">
              <w:rPr>
                <w:rFonts w:ascii="Arial" w:hAnsi="Arial" w:cs="Arial"/>
                <w:color w:val="000000" w:themeColor="text1"/>
              </w:rPr>
              <w:t xml:space="preserve"> Poor provincial responses</w:t>
            </w:r>
          </w:p>
          <w:p w14:paraId="68B80FA7" w14:textId="77777777" w:rsidR="000B2431" w:rsidRPr="00F217DF" w:rsidDel="00695E2B" w:rsidRDefault="000B2431" w:rsidP="000B2431">
            <w:pPr>
              <w:spacing w:after="0"/>
              <w:jc w:val="left"/>
              <w:rPr>
                <w:rFonts w:ascii="Arial" w:hAnsi="Arial" w:cs="Arial"/>
                <w:color w:val="000000" w:themeColor="text1"/>
              </w:rPr>
            </w:pPr>
            <w:r w:rsidRPr="00F217DF" w:rsidDel="00695E2B">
              <w:rPr>
                <w:rFonts w:ascii="Arial" w:hAnsi="Arial" w:cs="Arial"/>
                <w:color w:val="000000" w:themeColor="text1"/>
              </w:rPr>
              <w:t>to the leadership role from</w:t>
            </w:r>
          </w:p>
          <w:p w14:paraId="783D791E" w14:textId="77777777" w:rsidR="000B2431" w:rsidRPr="00F217DF" w:rsidRDefault="000B2431" w:rsidP="000B2431">
            <w:pPr>
              <w:spacing w:after="0"/>
              <w:jc w:val="left"/>
              <w:rPr>
                <w:rFonts w:ascii="Arial" w:hAnsi="Arial" w:cs="Arial"/>
                <w:color w:val="000000" w:themeColor="text1"/>
              </w:rPr>
            </w:pPr>
            <w:r w:rsidRPr="00F217DF" w:rsidDel="00695E2B">
              <w:rPr>
                <w:rFonts w:ascii="Arial" w:hAnsi="Arial" w:cs="Arial"/>
                <w:color w:val="000000" w:themeColor="text1"/>
              </w:rPr>
              <w:t>MAEP</w:t>
            </w:r>
          </w:p>
        </w:tc>
        <w:tc>
          <w:tcPr>
            <w:tcW w:w="1560" w:type="dxa"/>
            <w:vAlign w:val="center"/>
          </w:tcPr>
          <w:p w14:paraId="695C72FA" w14:textId="77777777" w:rsidR="000B2431" w:rsidRPr="00F217DF" w:rsidDel="00695E2B" w:rsidRDefault="000B2431" w:rsidP="000B2431">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 xml:space="preserve">Political </w:t>
            </w:r>
            <w:r w:rsidRPr="00F217DF" w:rsidDel="00695E2B">
              <w:rPr>
                <w:rFonts w:ascii="Arial" w:eastAsia="Times New Roman" w:hAnsi="Arial" w:cs="Arial"/>
                <w:color w:val="000000" w:themeColor="text1"/>
                <w:lang w:eastAsia="fr-FR"/>
              </w:rPr>
              <w:t>Organizational</w:t>
            </w:r>
          </w:p>
          <w:p w14:paraId="1AB3BD0F" w14:textId="77777777" w:rsidR="000B2431" w:rsidRPr="00F217DF" w:rsidRDefault="000B2431" w:rsidP="000B2431">
            <w:pPr>
              <w:spacing w:after="0"/>
              <w:jc w:val="left"/>
              <w:rPr>
                <w:rFonts w:ascii="Arial" w:eastAsia="Times New Roman" w:hAnsi="Arial" w:cs="Arial"/>
                <w:color w:val="000000" w:themeColor="text1"/>
                <w:lang w:eastAsia="fr-FR"/>
              </w:rPr>
            </w:pPr>
          </w:p>
        </w:tc>
        <w:tc>
          <w:tcPr>
            <w:tcW w:w="992" w:type="dxa"/>
            <w:vAlign w:val="center"/>
          </w:tcPr>
          <w:p w14:paraId="7C68B2ED"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color w:val="000000" w:themeColor="text1"/>
              </w:rPr>
              <w:t>P=2</w:t>
            </w:r>
          </w:p>
          <w:p w14:paraId="57A51D11" w14:textId="77777777" w:rsidR="000B2431" w:rsidRPr="00F217DF" w:rsidRDefault="000B2431" w:rsidP="000B2431">
            <w:pPr>
              <w:spacing w:after="0"/>
              <w:jc w:val="left"/>
              <w:rPr>
                <w:rFonts w:ascii="Arial" w:hAnsi="Arial" w:cs="Arial"/>
                <w:i/>
                <w:color w:val="000000" w:themeColor="text1"/>
              </w:rPr>
            </w:pPr>
            <w:r w:rsidRPr="00F217DF">
              <w:rPr>
                <w:rFonts w:ascii="Arial" w:hAnsi="Arial" w:cs="Arial"/>
                <w:color w:val="000000" w:themeColor="text1"/>
              </w:rPr>
              <w:t>I=3</w:t>
            </w:r>
          </w:p>
          <w:p w14:paraId="7458EF76" w14:textId="77777777" w:rsidR="000B2431" w:rsidRPr="00F217DF" w:rsidRDefault="000B2431" w:rsidP="000B2431">
            <w:pPr>
              <w:spacing w:after="0"/>
              <w:jc w:val="left"/>
              <w:rPr>
                <w:rFonts w:ascii="Arial" w:hAnsi="Arial" w:cs="Arial"/>
                <w:color w:val="000000" w:themeColor="text1"/>
              </w:rPr>
            </w:pPr>
            <w:r w:rsidRPr="00F217DF">
              <w:rPr>
                <w:rFonts w:ascii="Arial" w:hAnsi="Arial" w:cs="Arial"/>
                <w:i/>
                <w:color w:val="000000" w:themeColor="text1"/>
              </w:rPr>
              <w:t>Low</w:t>
            </w:r>
          </w:p>
        </w:tc>
        <w:tc>
          <w:tcPr>
            <w:tcW w:w="4536" w:type="dxa"/>
            <w:vAlign w:val="center"/>
          </w:tcPr>
          <w:p w14:paraId="12E77D5A" w14:textId="77777777" w:rsidR="000B2431" w:rsidRPr="00F217DF" w:rsidDel="00695E2B" w:rsidRDefault="000B2431" w:rsidP="000B2431">
            <w:pPr>
              <w:spacing w:after="0"/>
              <w:jc w:val="left"/>
              <w:rPr>
                <w:rFonts w:ascii="Arial" w:hAnsi="Arial" w:cs="Arial"/>
                <w:color w:val="000000" w:themeColor="text1"/>
              </w:rPr>
            </w:pPr>
            <w:r w:rsidRPr="00F217DF">
              <w:rPr>
                <w:rFonts w:ascii="Arial" w:hAnsi="Arial" w:cs="Arial"/>
                <w:color w:val="000000" w:themeColor="text1"/>
              </w:rPr>
              <w:t xml:space="preserve">Strong consultative process and awareness raising will be conducted to raise concern and interest of local authorities in the benefits of planning and budgeting climate change. </w:t>
            </w:r>
            <w:r w:rsidRPr="00F217DF" w:rsidDel="00695E2B">
              <w:rPr>
                <w:rFonts w:ascii="Arial" w:hAnsi="Arial" w:cs="Arial"/>
                <w:color w:val="000000" w:themeColor="text1"/>
              </w:rPr>
              <w:t>Provincial authorities have been individually consulted</w:t>
            </w:r>
          </w:p>
          <w:p w14:paraId="55C0A65C" w14:textId="77777777" w:rsidR="000B2431" w:rsidRPr="00F217DF" w:rsidDel="00695E2B" w:rsidRDefault="000B2431" w:rsidP="000B2431">
            <w:pPr>
              <w:spacing w:after="0"/>
              <w:jc w:val="left"/>
              <w:rPr>
                <w:rFonts w:ascii="Arial" w:hAnsi="Arial" w:cs="Arial"/>
                <w:color w:val="000000" w:themeColor="text1"/>
              </w:rPr>
            </w:pPr>
            <w:r w:rsidRPr="00F217DF" w:rsidDel="00695E2B">
              <w:rPr>
                <w:rFonts w:ascii="Arial" w:hAnsi="Arial" w:cs="Arial"/>
                <w:color w:val="000000" w:themeColor="text1"/>
              </w:rPr>
              <w:t>during preparatory phase, and have endorsed the LDCF</w:t>
            </w:r>
          </w:p>
          <w:p w14:paraId="5ABAE7E5" w14:textId="77777777" w:rsidR="000B2431" w:rsidRPr="00F217DF" w:rsidDel="00695E2B" w:rsidRDefault="000B2431" w:rsidP="000B2431">
            <w:pPr>
              <w:spacing w:after="0"/>
              <w:jc w:val="left"/>
              <w:rPr>
                <w:rFonts w:ascii="Arial" w:hAnsi="Arial" w:cs="Arial"/>
                <w:color w:val="000000" w:themeColor="text1"/>
              </w:rPr>
            </w:pPr>
            <w:r w:rsidRPr="00F217DF" w:rsidDel="00695E2B">
              <w:rPr>
                <w:rFonts w:ascii="Arial" w:hAnsi="Arial" w:cs="Arial"/>
                <w:color w:val="000000" w:themeColor="text1"/>
              </w:rPr>
              <w:t>project. The PSC will engage with relevant provincial</w:t>
            </w:r>
          </w:p>
          <w:p w14:paraId="4F5F192D" w14:textId="77777777" w:rsidR="000B2431" w:rsidRPr="00F217DF" w:rsidRDefault="000B2431" w:rsidP="000B2431">
            <w:pPr>
              <w:spacing w:after="0"/>
              <w:jc w:val="left"/>
              <w:rPr>
                <w:rFonts w:ascii="Arial" w:hAnsi="Arial" w:cs="Arial"/>
                <w:color w:val="000000" w:themeColor="text1"/>
              </w:rPr>
            </w:pPr>
            <w:r w:rsidRPr="00F217DF" w:rsidDel="00695E2B">
              <w:rPr>
                <w:rFonts w:ascii="Arial" w:hAnsi="Arial" w:cs="Arial"/>
                <w:color w:val="000000" w:themeColor="text1"/>
              </w:rPr>
              <w:t>authorities throughout the duration of the project.</w:t>
            </w:r>
          </w:p>
        </w:tc>
        <w:tc>
          <w:tcPr>
            <w:tcW w:w="1701" w:type="dxa"/>
            <w:vAlign w:val="center"/>
          </w:tcPr>
          <w:p w14:paraId="0E55BD26" w14:textId="77777777" w:rsidR="000B2431" w:rsidRPr="00F217DF" w:rsidRDefault="000B2431" w:rsidP="000B2431">
            <w:pPr>
              <w:spacing w:after="0"/>
              <w:jc w:val="left"/>
              <w:rPr>
                <w:rFonts w:ascii="Arial" w:hAnsi="Arial" w:cs="Arial"/>
                <w:i/>
                <w:color w:val="000000" w:themeColor="text1"/>
                <w:sz w:val="18"/>
                <w:szCs w:val="18"/>
              </w:rPr>
            </w:pPr>
            <w:r w:rsidRPr="00F217DF">
              <w:rPr>
                <w:rFonts w:ascii="Arial" w:hAnsi="Arial" w:cs="Arial"/>
                <w:i/>
                <w:color w:val="000000" w:themeColor="text1"/>
                <w:sz w:val="18"/>
                <w:szCs w:val="18"/>
              </w:rPr>
              <w:t xml:space="preserve">National and local authorities </w:t>
            </w:r>
            <w:r w:rsidRPr="00F217DF" w:rsidDel="00695E2B">
              <w:rPr>
                <w:rFonts w:ascii="Arial" w:hAnsi="Arial" w:cs="Arial"/>
                <w:i/>
                <w:color w:val="000000" w:themeColor="text1"/>
                <w:sz w:val="18"/>
                <w:szCs w:val="18"/>
              </w:rPr>
              <w:t xml:space="preserve">Project Manager and local authorities </w:t>
            </w:r>
          </w:p>
        </w:tc>
      </w:tr>
    </w:tbl>
    <w:p w14:paraId="3F5C1246" w14:textId="77777777" w:rsidR="009477B3" w:rsidRPr="00F217DF" w:rsidRDefault="009477B3" w:rsidP="004D38A5">
      <w:pPr>
        <w:spacing w:after="0"/>
        <w:ind w:left="720"/>
        <w:jc w:val="left"/>
        <w:rPr>
          <w:rFonts w:ascii="Arial" w:hAnsi="Arial" w:cs="Arial"/>
          <w:noProof/>
          <w:color w:val="000000" w:themeColor="text1"/>
          <w:lang w:eastAsia="zh-CN"/>
        </w:rPr>
      </w:pPr>
    </w:p>
    <w:p w14:paraId="4A35D8BA" w14:textId="77777777" w:rsidR="00E3375A" w:rsidRPr="00F217DF" w:rsidRDefault="00FD1890" w:rsidP="00A67AD3">
      <w:pPr>
        <w:spacing w:after="0"/>
        <w:ind w:left="720"/>
        <w:rPr>
          <w:rFonts w:ascii="Arial" w:hAnsi="Arial" w:cs="Arial"/>
          <w:noProof/>
          <w:color w:val="000000" w:themeColor="text1"/>
          <w:lang w:eastAsia="zh-CN"/>
        </w:rPr>
      </w:pPr>
      <w:r w:rsidRPr="00F217DF">
        <w:rPr>
          <w:rFonts w:ascii="Arial" w:hAnsi="Arial" w:cs="Arial"/>
          <w:noProof/>
          <w:color w:val="000000" w:themeColor="text1"/>
          <w:lang w:eastAsia="zh-CN"/>
        </w:rPr>
        <w:t xml:space="preserve">As per standard UNDP requirements, </w:t>
      </w:r>
      <w:r w:rsidR="009A496C" w:rsidRPr="00F217DF">
        <w:rPr>
          <w:rFonts w:ascii="Arial" w:hAnsi="Arial" w:cs="Arial"/>
          <w:noProof/>
          <w:color w:val="000000" w:themeColor="text1"/>
          <w:lang w:eastAsia="zh-CN"/>
        </w:rPr>
        <w:t>the</w:t>
      </w:r>
      <w:r w:rsidR="00774618" w:rsidRPr="00F217DF">
        <w:rPr>
          <w:rFonts w:ascii="Arial" w:hAnsi="Arial" w:cs="Arial"/>
          <w:noProof/>
          <w:color w:val="000000" w:themeColor="text1"/>
          <w:lang w:eastAsia="zh-CN"/>
        </w:rPr>
        <w:t xml:space="preserve"> Project Manager will </w:t>
      </w:r>
      <w:r w:rsidR="001310FB" w:rsidRPr="00F217DF">
        <w:rPr>
          <w:rFonts w:ascii="Arial" w:hAnsi="Arial" w:cs="Arial"/>
          <w:noProof/>
          <w:color w:val="000000" w:themeColor="text1"/>
          <w:lang w:eastAsia="zh-CN"/>
        </w:rPr>
        <w:t>monitor risks quarterly and report on the status of risks</w:t>
      </w:r>
      <w:r w:rsidR="00774618" w:rsidRPr="00F217DF">
        <w:rPr>
          <w:rFonts w:ascii="Arial" w:hAnsi="Arial" w:cs="Arial"/>
          <w:noProof/>
          <w:color w:val="000000" w:themeColor="text1"/>
          <w:lang w:eastAsia="zh-CN"/>
        </w:rPr>
        <w:t xml:space="preserve"> to </w:t>
      </w:r>
      <w:r w:rsidRPr="00F217DF">
        <w:rPr>
          <w:rFonts w:ascii="Arial" w:hAnsi="Arial" w:cs="Arial"/>
          <w:noProof/>
          <w:color w:val="000000" w:themeColor="text1"/>
          <w:lang w:eastAsia="zh-CN"/>
        </w:rPr>
        <w:t>the UNDP Country Office</w:t>
      </w:r>
      <w:r w:rsidR="001310FB" w:rsidRPr="00F217DF">
        <w:rPr>
          <w:rFonts w:ascii="Arial" w:hAnsi="Arial" w:cs="Arial"/>
          <w:noProof/>
          <w:color w:val="000000" w:themeColor="text1"/>
          <w:lang w:eastAsia="zh-CN"/>
        </w:rPr>
        <w:t xml:space="preserve">. The UNDP Country Office </w:t>
      </w:r>
      <w:r w:rsidR="00774618" w:rsidRPr="00F217DF">
        <w:rPr>
          <w:rFonts w:ascii="Arial" w:hAnsi="Arial" w:cs="Arial"/>
          <w:noProof/>
          <w:color w:val="000000" w:themeColor="text1"/>
          <w:lang w:eastAsia="zh-CN"/>
        </w:rPr>
        <w:t xml:space="preserve">will record progress </w:t>
      </w:r>
      <w:r w:rsidRPr="00F217DF">
        <w:rPr>
          <w:rFonts w:ascii="Arial" w:hAnsi="Arial" w:cs="Arial"/>
          <w:noProof/>
          <w:color w:val="000000" w:themeColor="text1"/>
          <w:lang w:eastAsia="zh-CN"/>
        </w:rPr>
        <w:t>in the UNDP ATLAS risk log.</w:t>
      </w:r>
      <w:r w:rsidR="00CB1142" w:rsidRPr="00F217DF">
        <w:rPr>
          <w:rFonts w:ascii="Arial" w:hAnsi="Arial" w:cs="Arial"/>
          <w:noProof/>
          <w:color w:val="000000" w:themeColor="text1"/>
          <w:lang w:eastAsia="zh-CN"/>
        </w:rPr>
        <w:t xml:space="preserve">  Risks will be reported as critical when the impact and probablity are high</w:t>
      </w:r>
      <w:r w:rsidR="00774618" w:rsidRPr="00F217DF">
        <w:rPr>
          <w:rFonts w:ascii="Arial" w:hAnsi="Arial" w:cs="Arial"/>
          <w:noProof/>
          <w:color w:val="000000" w:themeColor="text1"/>
          <w:lang w:eastAsia="zh-CN"/>
        </w:rPr>
        <w:t xml:space="preserve"> (i.e.</w:t>
      </w:r>
      <w:r w:rsidR="009A496C" w:rsidRPr="00F217DF">
        <w:rPr>
          <w:rFonts w:ascii="Arial" w:hAnsi="Arial" w:cs="Arial"/>
          <w:noProof/>
          <w:color w:val="000000" w:themeColor="text1"/>
          <w:lang w:eastAsia="zh-CN"/>
        </w:rPr>
        <w:t xml:space="preserve"> when</w:t>
      </w:r>
      <w:r w:rsidR="00774618" w:rsidRPr="00F217DF">
        <w:rPr>
          <w:rFonts w:ascii="Arial" w:hAnsi="Arial" w:cs="Arial"/>
          <w:noProof/>
          <w:color w:val="000000" w:themeColor="text1"/>
          <w:lang w:eastAsia="zh-CN"/>
        </w:rPr>
        <w:t xml:space="preserve"> </w:t>
      </w:r>
      <w:r w:rsidR="001310FB" w:rsidRPr="00F217DF">
        <w:rPr>
          <w:rFonts w:ascii="Arial" w:hAnsi="Arial" w:cs="Arial"/>
          <w:noProof/>
          <w:color w:val="000000" w:themeColor="text1"/>
          <w:lang w:eastAsia="zh-CN"/>
        </w:rPr>
        <w:t xml:space="preserve">impact is rated as 5, </w:t>
      </w:r>
      <w:r w:rsidR="009A496C" w:rsidRPr="00F217DF">
        <w:rPr>
          <w:rFonts w:ascii="Arial" w:hAnsi="Arial" w:cs="Arial"/>
          <w:noProof/>
          <w:color w:val="000000" w:themeColor="text1"/>
          <w:lang w:eastAsia="zh-CN"/>
        </w:rPr>
        <w:t>and when impac</w:t>
      </w:r>
      <w:r w:rsidR="001310FB" w:rsidRPr="00F217DF">
        <w:rPr>
          <w:rFonts w:ascii="Arial" w:hAnsi="Arial" w:cs="Arial"/>
          <w:noProof/>
          <w:color w:val="000000" w:themeColor="text1"/>
          <w:lang w:eastAsia="zh-CN"/>
        </w:rPr>
        <w:t xml:space="preserve">t is rated as 4 and probability </w:t>
      </w:r>
      <w:r w:rsidR="009A496C" w:rsidRPr="00F217DF">
        <w:rPr>
          <w:rFonts w:ascii="Arial" w:hAnsi="Arial" w:cs="Arial"/>
          <w:noProof/>
          <w:color w:val="000000" w:themeColor="text1"/>
          <w:lang w:eastAsia="zh-CN"/>
        </w:rPr>
        <w:t xml:space="preserve">is rated </w:t>
      </w:r>
      <w:r w:rsidR="00D122DD" w:rsidRPr="00F217DF">
        <w:rPr>
          <w:rFonts w:ascii="Arial" w:hAnsi="Arial" w:cs="Arial"/>
          <w:noProof/>
          <w:color w:val="000000" w:themeColor="text1"/>
          <w:lang w:eastAsia="zh-CN"/>
        </w:rPr>
        <w:t>at 3 or higher</w:t>
      </w:r>
      <w:r w:rsidR="00774618" w:rsidRPr="00F217DF">
        <w:rPr>
          <w:rFonts w:ascii="Arial" w:hAnsi="Arial" w:cs="Arial"/>
          <w:noProof/>
          <w:color w:val="000000" w:themeColor="text1"/>
          <w:lang w:eastAsia="zh-CN"/>
        </w:rPr>
        <w:t>)</w:t>
      </w:r>
      <w:r w:rsidR="00CB1142" w:rsidRPr="00F217DF">
        <w:rPr>
          <w:rFonts w:ascii="Arial" w:hAnsi="Arial" w:cs="Arial"/>
          <w:noProof/>
          <w:color w:val="000000" w:themeColor="text1"/>
          <w:lang w:eastAsia="zh-CN"/>
        </w:rPr>
        <w:t>.  Management responses to critical risks will also be reported to the GEF in the annual PIR.</w:t>
      </w:r>
    </w:p>
    <w:p w14:paraId="0EC8347C" w14:textId="77777777" w:rsidR="00393350" w:rsidRPr="00F217DF" w:rsidRDefault="00393350" w:rsidP="003B2A79">
      <w:pPr>
        <w:ind w:left="360"/>
        <w:jc w:val="left"/>
        <w:rPr>
          <w:rFonts w:ascii="Arial" w:hAnsi="Arial" w:cs="Arial"/>
          <w:noProof/>
          <w:color w:val="000000" w:themeColor="text1"/>
          <w:lang w:eastAsia="zh-CN"/>
        </w:rPr>
      </w:pPr>
    </w:p>
    <w:p w14:paraId="31923584" w14:textId="77777777" w:rsidR="00817762" w:rsidRPr="00F217DF" w:rsidRDefault="00817762" w:rsidP="003B2A79">
      <w:pPr>
        <w:jc w:val="left"/>
        <w:rPr>
          <w:rFonts w:ascii="Arial" w:hAnsi="Arial" w:cs="Arial"/>
          <w:i/>
          <w:noProof/>
          <w:color w:val="000000" w:themeColor="text1"/>
          <w:u w:val="single"/>
          <w:lang w:eastAsia="zh-CN"/>
        </w:rPr>
      </w:pPr>
    </w:p>
    <w:p w14:paraId="511BD2D5" w14:textId="77777777" w:rsidR="00FE60C9" w:rsidRPr="00F217DF" w:rsidRDefault="00FE60C9" w:rsidP="00FE60C9">
      <w:pPr>
        <w:pStyle w:val="ListParagraph"/>
        <w:spacing w:after="60"/>
        <w:rPr>
          <w:rFonts w:ascii="Arial" w:hAnsi="Arial" w:cs="Arial"/>
          <w:color w:val="000000" w:themeColor="text1"/>
          <w:sz w:val="20"/>
        </w:rPr>
        <w:sectPr w:rsidR="00FE60C9" w:rsidRPr="00F217DF" w:rsidSect="00676E1C">
          <w:pgSz w:w="12240" w:h="15840" w:code="1"/>
          <w:pgMar w:top="1440" w:right="1440" w:bottom="1440" w:left="1440" w:header="720" w:footer="432" w:gutter="0"/>
          <w:cols w:space="708"/>
          <w:titlePg/>
          <w:docGrid w:linePitch="360"/>
        </w:sectPr>
      </w:pPr>
    </w:p>
    <w:p w14:paraId="337412F7" w14:textId="77777777" w:rsidR="00FE60C9" w:rsidRPr="00F217DF" w:rsidRDefault="00FE60C9" w:rsidP="00FE60C9">
      <w:pPr>
        <w:pStyle w:val="ListParagraph"/>
        <w:spacing w:after="60"/>
        <w:rPr>
          <w:rFonts w:ascii="Arial" w:hAnsi="Arial" w:cs="Arial"/>
          <w:color w:val="000000" w:themeColor="text1"/>
          <w:sz w:val="20"/>
        </w:rPr>
      </w:pPr>
    </w:p>
    <w:p w14:paraId="0708628E" w14:textId="77777777" w:rsidR="00DC67FB" w:rsidRPr="00F217DF" w:rsidRDefault="00C77E42" w:rsidP="00A67AD3">
      <w:pPr>
        <w:pStyle w:val="Heading2"/>
        <w:rPr>
          <w:rFonts w:cs="Arial"/>
          <w:color w:val="000000" w:themeColor="text1"/>
          <w:lang w:val="en-US"/>
        </w:rPr>
      </w:pPr>
      <w:bookmarkStart w:id="45" w:name="_Toc484513757"/>
      <w:r w:rsidRPr="00F217DF">
        <w:rPr>
          <w:rFonts w:cs="Arial"/>
          <w:color w:val="000000" w:themeColor="text1"/>
          <w:lang w:val="en-US"/>
        </w:rPr>
        <w:t>Social and environmental safeguards</w:t>
      </w:r>
      <w:bookmarkEnd w:id="45"/>
    </w:p>
    <w:p w14:paraId="67B98660" w14:textId="77777777" w:rsidR="003427CB" w:rsidRPr="00F217DF" w:rsidRDefault="003427CB" w:rsidP="00A67AD3">
      <w:pPr>
        <w:spacing w:after="0"/>
        <w:ind w:left="142"/>
        <w:jc w:val="left"/>
        <w:rPr>
          <w:rFonts w:ascii="Arial" w:hAnsi="Arial" w:cs="Arial"/>
          <w:noProof/>
          <w:color w:val="000000" w:themeColor="text1"/>
          <w:lang w:eastAsia="zh-CN"/>
        </w:rPr>
      </w:pPr>
    </w:p>
    <w:p w14:paraId="5364F1D5" w14:textId="77777777" w:rsidR="00911895" w:rsidRPr="00F217DF" w:rsidRDefault="00911895" w:rsidP="00A67AD3">
      <w:pPr>
        <w:spacing w:after="0" w:line="276" w:lineRule="auto"/>
        <w:ind w:left="142"/>
        <w:rPr>
          <w:rFonts w:ascii="Arial" w:hAnsi="Arial" w:cs="Arial"/>
          <w:noProof/>
          <w:color w:val="000000" w:themeColor="text1"/>
          <w:lang w:eastAsia="zh-CN"/>
        </w:rPr>
      </w:pPr>
      <w:r w:rsidRPr="00F217DF">
        <w:rPr>
          <w:rFonts w:ascii="Arial" w:hAnsi="Arial" w:cs="Arial"/>
          <w:noProof/>
          <w:color w:val="000000" w:themeColor="text1"/>
          <w:lang w:eastAsia="zh-CN"/>
        </w:rPr>
        <w:t xml:space="preserve">The UNDP environmental and social safeguards requirements have been followed in the development of this project. In accordance with the </w:t>
      </w:r>
      <w:r w:rsidRPr="00F217DF">
        <w:rPr>
          <w:rFonts w:ascii="Arial" w:hAnsi="Arial" w:cs="Arial"/>
          <w:i/>
          <w:noProof/>
          <w:color w:val="000000" w:themeColor="text1"/>
          <w:lang w:eastAsia="zh-CN"/>
        </w:rPr>
        <w:t>UNDP</w:t>
      </w:r>
      <w:r w:rsidRPr="00F217DF">
        <w:rPr>
          <w:rFonts w:ascii="Arial" w:hAnsi="Arial" w:cs="Arial"/>
          <w:noProof/>
          <w:color w:val="000000" w:themeColor="text1"/>
          <w:lang w:eastAsia="zh-CN"/>
        </w:rPr>
        <w:t xml:space="preserve"> </w:t>
      </w:r>
      <w:r w:rsidRPr="00F217DF">
        <w:rPr>
          <w:rFonts w:ascii="Arial" w:hAnsi="Arial" w:cs="Arial"/>
          <w:i/>
          <w:noProof/>
          <w:color w:val="000000" w:themeColor="text1"/>
          <w:lang w:eastAsia="zh-CN"/>
        </w:rPr>
        <w:t>Social and Environmental Screening Procedure</w:t>
      </w:r>
      <w:r w:rsidRPr="00F217DF">
        <w:rPr>
          <w:rFonts w:ascii="Arial" w:hAnsi="Arial" w:cs="Arial"/>
          <w:noProof/>
          <w:color w:val="000000" w:themeColor="text1"/>
          <w:lang w:eastAsia="zh-CN"/>
        </w:rPr>
        <w:t>, this project is rated as having a moderate environmental and social risk.</w:t>
      </w:r>
      <w:r w:rsidR="009078AE">
        <w:rPr>
          <w:rFonts w:ascii="Arial" w:hAnsi="Arial" w:cs="Arial"/>
          <w:noProof/>
          <w:color w:val="000000" w:themeColor="text1"/>
          <w:lang w:eastAsia="zh-CN"/>
        </w:rPr>
        <w:t xml:space="preserve"> Annex</w:t>
      </w:r>
      <w:r w:rsidRPr="00F217DF">
        <w:rPr>
          <w:rFonts w:ascii="Arial" w:hAnsi="Arial" w:cs="Arial"/>
          <w:noProof/>
          <w:color w:val="000000" w:themeColor="text1"/>
          <w:lang w:eastAsia="zh-CN"/>
        </w:rPr>
        <w:t xml:space="preserve"> </w:t>
      </w:r>
      <w:r w:rsidR="005A1571">
        <w:rPr>
          <w:rFonts w:ascii="Arial" w:hAnsi="Arial" w:cs="Arial"/>
          <w:noProof/>
          <w:color w:val="000000" w:themeColor="text1"/>
          <w:highlight w:val="yellow"/>
          <w:lang w:eastAsia="zh-CN"/>
        </w:rPr>
        <w:fldChar w:fldCharType="begin"/>
      </w:r>
      <w:r w:rsidR="009078AE">
        <w:rPr>
          <w:rFonts w:ascii="Arial" w:hAnsi="Arial" w:cs="Arial"/>
          <w:noProof/>
          <w:color w:val="000000" w:themeColor="text1"/>
          <w:lang w:eastAsia="zh-CN"/>
        </w:rPr>
        <w:instrText xml:space="preserve"> REF _Ref481013371 \r \h </w:instrText>
      </w:r>
      <w:r w:rsidR="005A1571">
        <w:rPr>
          <w:rFonts w:ascii="Arial" w:hAnsi="Arial" w:cs="Arial"/>
          <w:noProof/>
          <w:color w:val="000000" w:themeColor="text1"/>
          <w:highlight w:val="yellow"/>
          <w:lang w:eastAsia="zh-CN"/>
        </w:rPr>
      </w:r>
      <w:r w:rsidR="005A1571">
        <w:rPr>
          <w:rFonts w:ascii="Arial" w:hAnsi="Arial" w:cs="Arial"/>
          <w:noProof/>
          <w:color w:val="000000" w:themeColor="text1"/>
          <w:highlight w:val="yellow"/>
          <w:lang w:eastAsia="zh-CN"/>
        </w:rPr>
        <w:fldChar w:fldCharType="separate"/>
      </w:r>
      <w:r w:rsidR="009078AE">
        <w:rPr>
          <w:rFonts w:ascii="Arial" w:hAnsi="Arial" w:cs="Arial"/>
          <w:noProof/>
          <w:color w:val="000000" w:themeColor="text1"/>
          <w:lang w:eastAsia="zh-CN"/>
        </w:rPr>
        <w:t>C</w:t>
      </w:r>
      <w:r w:rsidR="005A1571">
        <w:rPr>
          <w:rFonts w:ascii="Arial" w:hAnsi="Arial" w:cs="Arial"/>
          <w:noProof/>
          <w:color w:val="000000" w:themeColor="text1"/>
          <w:highlight w:val="yellow"/>
          <w:lang w:eastAsia="zh-CN"/>
        </w:rPr>
        <w:fldChar w:fldCharType="end"/>
      </w:r>
      <w:r w:rsidRPr="00F217DF">
        <w:rPr>
          <w:rFonts w:ascii="Arial" w:hAnsi="Arial" w:cs="Arial"/>
          <w:noProof/>
          <w:color w:val="000000" w:themeColor="text1"/>
          <w:lang w:eastAsia="zh-CN"/>
        </w:rPr>
        <w:t xml:space="preserve"> provides more information through the completed </w:t>
      </w:r>
      <w:r w:rsidRPr="00F217DF">
        <w:rPr>
          <w:rFonts w:ascii="Arial" w:hAnsi="Arial" w:cs="Arial"/>
          <w:i/>
          <w:noProof/>
          <w:color w:val="000000" w:themeColor="text1"/>
          <w:lang w:eastAsia="zh-CN"/>
        </w:rPr>
        <w:t>Social and Environmental Screening Template</w:t>
      </w:r>
      <w:r w:rsidRPr="00F217DF">
        <w:rPr>
          <w:rFonts w:ascii="Arial" w:hAnsi="Arial" w:cs="Arial"/>
          <w:noProof/>
          <w:color w:val="000000" w:themeColor="text1"/>
          <w:lang w:eastAsia="zh-CN"/>
        </w:rPr>
        <w:t>.</w:t>
      </w:r>
    </w:p>
    <w:p w14:paraId="629E53DD" w14:textId="77777777" w:rsidR="00911895" w:rsidRPr="00F217DF" w:rsidRDefault="00911895" w:rsidP="00A67AD3">
      <w:pPr>
        <w:spacing w:after="0" w:line="276" w:lineRule="auto"/>
        <w:ind w:left="142"/>
        <w:rPr>
          <w:rFonts w:ascii="Arial" w:hAnsi="Arial" w:cs="Arial"/>
          <w:noProof/>
          <w:color w:val="000000" w:themeColor="text1"/>
          <w:lang w:eastAsia="zh-CN"/>
        </w:rPr>
      </w:pPr>
    </w:p>
    <w:p w14:paraId="6F043D2B" w14:textId="77777777" w:rsidR="00911895" w:rsidRPr="00F217DF" w:rsidRDefault="00911895" w:rsidP="00A67AD3">
      <w:pPr>
        <w:spacing w:after="0" w:line="276" w:lineRule="auto"/>
        <w:ind w:left="142"/>
        <w:rPr>
          <w:rFonts w:ascii="Arial" w:hAnsi="Arial" w:cs="Arial"/>
          <w:noProof/>
          <w:color w:val="000000" w:themeColor="text1"/>
          <w:lang w:eastAsia="zh-CN"/>
        </w:rPr>
      </w:pPr>
      <w:r w:rsidRPr="00F217DF">
        <w:rPr>
          <w:rFonts w:ascii="Arial" w:hAnsi="Arial" w:cs="Arial"/>
          <w:noProof/>
          <w:color w:val="000000" w:themeColor="text1"/>
          <w:lang w:eastAsia="zh-CN"/>
        </w:rPr>
        <w:t>With regards to the overall project, the only activities that are deemed to represent some l</w:t>
      </w:r>
      <w:r w:rsidR="00E70CA7">
        <w:rPr>
          <w:rFonts w:ascii="Arial" w:hAnsi="Arial" w:cs="Arial"/>
          <w:noProof/>
          <w:color w:val="000000" w:themeColor="text1"/>
          <w:lang w:eastAsia="zh-CN"/>
        </w:rPr>
        <w:t xml:space="preserve">evel of risk are those </w:t>
      </w:r>
      <w:r w:rsidR="00E70CA7" w:rsidRPr="00E70CA7">
        <w:rPr>
          <w:rFonts w:ascii="Arial" w:hAnsi="Arial" w:cs="Arial"/>
          <w:noProof/>
          <w:color w:val="000000" w:themeColor="text1"/>
          <w:lang w:eastAsia="zh-CN"/>
        </w:rPr>
        <w:t>under</w:t>
      </w:r>
      <w:r w:rsidRPr="00E70CA7">
        <w:rPr>
          <w:rFonts w:ascii="Arial" w:hAnsi="Arial" w:cs="Arial"/>
          <w:noProof/>
          <w:color w:val="000000" w:themeColor="text1"/>
          <w:lang w:eastAsia="zh-CN"/>
        </w:rPr>
        <w:t xml:space="preserve"> </w:t>
      </w:r>
      <w:r w:rsidR="00550884" w:rsidRPr="00E70CA7">
        <w:rPr>
          <w:rFonts w:ascii="Arial" w:hAnsi="Arial" w:cs="Arial"/>
          <w:noProof/>
          <w:color w:val="000000" w:themeColor="text1"/>
          <w:lang w:eastAsia="zh-CN"/>
        </w:rPr>
        <w:t>Outputs 2.1</w:t>
      </w:r>
      <w:r w:rsidR="00E70CA7" w:rsidRPr="00E70CA7">
        <w:rPr>
          <w:rFonts w:ascii="Arial" w:hAnsi="Arial" w:cs="Arial"/>
          <w:noProof/>
          <w:color w:val="000000" w:themeColor="text1"/>
          <w:lang w:eastAsia="zh-CN"/>
        </w:rPr>
        <w:t xml:space="preserve"> and 2.2, </w:t>
      </w:r>
      <w:r w:rsidRPr="00E70CA7">
        <w:rPr>
          <w:rFonts w:ascii="Arial" w:hAnsi="Arial" w:cs="Arial"/>
          <w:noProof/>
          <w:color w:val="000000" w:themeColor="text1"/>
          <w:lang w:eastAsia="zh-CN"/>
        </w:rPr>
        <w:t>the</w:t>
      </w:r>
      <w:r w:rsidRPr="00F217DF">
        <w:rPr>
          <w:rFonts w:ascii="Arial" w:hAnsi="Arial" w:cs="Arial"/>
          <w:noProof/>
          <w:color w:val="000000" w:themeColor="text1"/>
          <w:lang w:eastAsia="zh-CN"/>
        </w:rPr>
        <w:t xml:space="preserve"> other Outputs having little to no potential negative environmental or social effects. Overwhelmingly, activities cov</w:t>
      </w:r>
      <w:r w:rsidR="00E70CA7">
        <w:rPr>
          <w:rFonts w:ascii="Arial" w:hAnsi="Arial" w:cs="Arial"/>
          <w:noProof/>
          <w:color w:val="000000" w:themeColor="text1"/>
          <w:lang w:eastAsia="zh-CN"/>
        </w:rPr>
        <w:t xml:space="preserve">ered in Outputs 2.1and </w:t>
      </w:r>
      <w:r w:rsidRPr="00F217DF">
        <w:rPr>
          <w:rFonts w:ascii="Arial" w:hAnsi="Arial" w:cs="Arial"/>
          <w:noProof/>
          <w:color w:val="000000" w:themeColor="text1"/>
          <w:lang w:eastAsia="zh-CN"/>
        </w:rPr>
        <w:t>2.2.</w:t>
      </w:r>
      <w:r w:rsidR="00E70CA7">
        <w:rPr>
          <w:rFonts w:ascii="Arial" w:hAnsi="Arial" w:cs="Arial"/>
          <w:noProof/>
          <w:color w:val="000000" w:themeColor="text1"/>
          <w:lang w:eastAsia="zh-CN"/>
        </w:rPr>
        <w:t xml:space="preserve"> </w:t>
      </w:r>
      <w:r w:rsidRPr="00F217DF">
        <w:rPr>
          <w:rFonts w:ascii="Arial" w:hAnsi="Arial" w:cs="Arial"/>
          <w:noProof/>
          <w:color w:val="000000" w:themeColor="text1"/>
          <w:lang w:eastAsia="zh-CN"/>
        </w:rPr>
        <w:t xml:space="preserve">are aimed at reducing human capital vulnerabilities to climate change through increased resiliency and productivity of the underlying natural capital. Given this logic, there are no tradeoffs between environmental and socioeconomic objectives. The potential negative environmental and social effects of the project are thus mainly those of unintended consequences, largely preventable with the implementation of appropriate studies, sound mitigation measures, surveillance of work as well as monitoring mechanisms. Also: the extent of potential impacts, even without any kind of mitigation action, are generally limited in time and space as well as reversible. </w:t>
      </w:r>
    </w:p>
    <w:p w14:paraId="10AB8C71" w14:textId="77777777" w:rsidR="00911895" w:rsidRPr="00F217DF" w:rsidRDefault="00911895" w:rsidP="00A67AD3">
      <w:pPr>
        <w:spacing w:after="0" w:line="276" w:lineRule="auto"/>
        <w:ind w:left="142"/>
        <w:rPr>
          <w:rFonts w:ascii="Arial" w:hAnsi="Arial" w:cs="Arial"/>
          <w:noProof/>
          <w:color w:val="000000" w:themeColor="text1"/>
          <w:lang w:eastAsia="zh-CN"/>
        </w:rPr>
      </w:pPr>
    </w:p>
    <w:p w14:paraId="20377B3B" w14:textId="77777777" w:rsidR="00911895" w:rsidRPr="00F217DF" w:rsidRDefault="00911895" w:rsidP="00A67AD3">
      <w:pPr>
        <w:spacing w:after="0" w:line="276" w:lineRule="auto"/>
        <w:ind w:left="142"/>
        <w:rPr>
          <w:rFonts w:ascii="Arial" w:hAnsi="Arial" w:cs="Arial"/>
          <w:noProof/>
          <w:color w:val="000000" w:themeColor="text1"/>
          <w:lang w:eastAsia="zh-CN"/>
        </w:rPr>
      </w:pPr>
      <w:r w:rsidRPr="00F217DF">
        <w:rPr>
          <w:rFonts w:ascii="Arial" w:hAnsi="Arial" w:cs="Arial"/>
          <w:noProof/>
          <w:color w:val="000000" w:themeColor="text1"/>
          <w:lang w:eastAsia="zh-CN"/>
        </w:rPr>
        <w:t>Furthermore, given the broad range of possible measures included in the project’s framework, output-specific social and environmental assessments conducted in the first phases of the project will very quickly identify: (1) the best technical measures to be put forward in each targeted community, prohibiting certain measures if environmental and social impacts associated with them in a specific environment are likely to be significant; (2) the best sites within a given location for each measure as to reduce negative impacts to a minimum; and (3) environmental and social management measures to be included in the Terms of Reference of contractors.</w:t>
      </w:r>
    </w:p>
    <w:p w14:paraId="0B7F5869" w14:textId="77777777" w:rsidR="00911895" w:rsidRPr="00F217DF" w:rsidRDefault="00911895" w:rsidP="00A67AD3">
      <w:pPr>
        <w:spacing w:after="0" w:line="276" w:lineRule="auto"/>
        <w:ind w:left="142"/>
        <w:rPr>
          <w:rFonts w:ascii="Arial" w:hAnsi="Arial" w:cs="Arial"/>
          <w:noProof/>
          <w:color w:val="000000" w:themeColor="text1"/>
          <w:lang w:eastAsia="zh-CN"/>
        </w:rPr>
      </w:pPr>
    </w:p>
    <w:p w14:paraId="2F6F5CAF" w14:textId="77777777" w:rsidR="00911895" w:rsidRPr="00F217DF" w:rsidRDefault="00911895" w:rsidP="00A67AD3">
      <w:pPr>
        <w:spacing w:after="0" w:line="276" w:lineRule="auto"/>
        <w:ind w:left="142"/>
        <w:rPr>
          <w:rFonts w:ascii="Arial" w:hAnsi="Arial" w:cs="Arial"/>
          <w:noProof/>
          <w:color w:val="000000" w:themeColor="text1"/>
          <w:lang w:eastAsia="zh-CN"/>
        </w:rPr>
      </w:pPr>
      <w:r w:rsidRPr="00F217DF">
        <w:rPr>
          <w:rFonts w:ascii="Arial" w:hAnsi="Arial" w:cs="Arial"/>
          <w:noProof/>
          <w:color w:val="000000" w:themeColor="text1"/>
          <w:lang w:eastAsia="zh-CN"/>
        </w:rPr>
        <w:t xml:space="preserve">During </w:t>
      </w:r>
      <w:r w:rsidR="00B22A70" w:rsidRPr="00F217DF">
        <w:rPr>
          <w:rFonts w:ascii="Arial" w:hAnsi="Arial" w:cs="Arial"/>
          <w:noProof/>
          <w:color w:val="000000" w:themeColor="text1"/>
          <w:lang w:eastAsia="zh-CN"/>
        </w:rPr>
        <w:t xml:space="preserve">the </w:t>
      </w:r>
      <w:r w:rsidR="004B3EC3">
        <w:rPr>
          <w:rFonts w:ascii="Arial" w:hAnsi="Arial" w:cs="Arial"/>
          <w:noProof/>
          <w:color w:val="000000" w:themeColor="text1"/>
          <w:lang w:eastAsia="zh-CN"/>
        </w:rPr>
        <w:t>project preparation</w:t>
      </w:r>
      <w:r w:rsidR="004B3EC3" w:rsidRPr="00F217DF">
        <w:rPr>
          <w:rFonts w:ascii="Arial" w:hAnsi="Arial" w:cs="Arial"/>
          <w:noProof/>
          <w:color w:val="000000" w:themeColor="text1"/>
          <w:lang w:eastAsia="zh-CN"/>
        </w:rPr>
        <w:t xml:space="preserve"> </w:t>
      </w:r>
      <w:r w:rsidRPr="00F217DF">
        <w:rPr>
          <w:rFonts w:ascii="Arial" w:hAnsi="Arial" w:cs="Arial"/>
          <w:noProof/>
          <w:color w:val="000000" w:themeColor="text1"/>
          <w:lang w:eastAsia="zh-CN"/>
        </w:rPr>
        <w:t xml:space="preserve">phase, an international environmental expert consulted the project documentation to evaluate the likely environmental and social risks posed by the project as well as attended the workshop held in Bohicon in July of 2016 to gather feedback and information from authorities and stakeholders. As proof of the inclusion of environmental concerns in the project preparation, participants to the workshop elected to exclude large water infrastructures and dams from project activities and focused instead on smaller, more manageable and localized infrastructures. </w:t>
      </w:r>
    </w:p>
    <w:p w14:paraId="5E436350" w14:textId="77777777" w:rsidR="00911895" w:rsidRPr="00F217DF" w:rsidRDefault="00911895" w:rsidP="00A67AD3">
      <w:pPr>
        <w:spacing w:after="0" w:line="276" w:lineRule="auto"/>
        <w:ind w:left="142"/>
        <w:rPr>
          <w:rFonts w:ascii="Arial" w:hAnsi="Arial" w:cs="Arial"/>
          <w:noProof/>
          <w:color w:val="000000" w:themeColor="text1"/>
          <w:lang w:eastAsia="zh-CN"/>
        </w:rPr>
      </w:pPr>
    </w:p>
    <w:p w14:paraId="5A45E7AD" w14:textId="77777777" w:rsidR="00911895" w:rsidRPr="00F217DF" w:rsidRDefault="00911895" w:rsidP="00A67AD3">
      <w:pPr>
        <w:spacing w:after="0" w:line="276" w:lineRule="auto"/>
        <w:ind w:left="142"/>
        <w:rPr>
          <w:rFonts w:ascii="Arial" w:hAnsi="Arial" w:cs="Arial"/>
          <w:noProof/>
          <w:color w:val="000000" w:themeColor="text1"/>
          <w:lang w:eastAsia="zh-CN"/>
        </w:rPr>
      </w:pPr>
      <w:r w:rsidRPr="00F217DF">
        <w:rPr>
          <w:rFonts w:ascii="Arial" w:hAnsi="Arial" w:cs="Arial"/>
          <w:noProof/>
          <w:color w:val="000000" w:themeColor="text1"/>
          <w:lang w:eastAsia="zh-CN"/>
        </w:rPr>
        <w:t xml:space="preserve">Finally, field surveys conducted in August </w:t>
      </w:r>
      <w:r w:rsidR="00676E1C">
        <w:rPr>
          <w:rFonts w:ascii="Arial" w:hAnsi="Arial" w:cs="Arial"/>
          <w:noProof/>
          <w:color w:val="000000" w:themeColor="text1"/>
          <w:lang w:eastAsia="zh-CN"/>
        </w:rPr>
        <w:t xml:space="preserve">2016 </w:t>
      </w:r>
      <w:r w:rsidRPr="00F217DF">
        <w:rPr>
          <w:rFonts w:ascii="Arial" w:hAnsi="Arial" w:cs="Arial"/>
          <w:noProof/>
          <w:color w:val="000000" w:themeColor="text1"/>
          <w:lang w:eastAsia="zh-CN"/>
        </w:rPr>
        <w:t xml:space="preserve">sought to document any socio-environmental characteristics of targeted sites that might be of relevance for environmental and social management going forward. These </w:t>
      </w:r>
      <w:r w:rsidR="00676E1C">
        <w:rPr>
          <w:rFonts w:ascii="Arial" w:hAnsi="Arial" w:cs="Arial"/>
          <w:noProof/>
          <w:color w:val="000000" w:themeColor="text1"/>
          <w:lang w:eastAsia="zh-CN"/>
        </w:rPr>
        <w:t xml:space="preserve">precise and specific information </w:t>
      </w:r>
      <w:r w:rsidRPr="00F217DF">
        <w:rPr>
          <w:rFonts w:ascii="Arial" w:hAnsi="Arial" w:cs="Arial"/>
          <w:noProof/>
          <w:color w:val="000000" w:themeColor="text1"/>
          <w:lang w:eastAsia="zh-CN"/>
        </w:rPr>
        <w:t>will inform the next steps and contribute to</w:t>
      </w:r>
      <w:r w:rsidR="00676E1C">
        <w:rPr>
          <w:rFonts w:ascii="Arial" w:hAnsi="Arial" w:cs="Arial"/>
          <w:noProof/>
          <w:color w:val="000000" w:themeColor="text1"/>
          <w:lang w:eastAsia="zh-CN"/>
        </w:rPr>
        <w:t xml:space="preserve"> making sure project activities’ are</w:t>
      </w:r>
      <w:r w:rsidRPr="00F217DF">
        <w:rPr>
          <w:rFonts w:ascii="Arial" w:hAnsi="Arial" w:cs="Arial"/>
          <w:noProof/>
          <w:color w:val="000000" w:themeColor="text1"/>
          <w:lang w:eastAsia="zh-CN"/>
        </w:rPr>
        <w:t xml:space="preserve"> tailor</w:t>
      </w:r>
      <w:r w:rsidR="00676E1C">
        <w:rPr>
          <w:rFonts w:ascii="Arial" w:hAnsi="Arial" w:cs="Arial"/>
          <w:noProof/>
          <w:color w:val="000000" w:themeColor="text1"/>
          <w:lang w:eastAsia="zh-CN"/>
        </w:rPr>
        <w:t>ed</w:t>
      </w:r>
      <w:r w:rsidRPr="00F217DF">
        <w:rPr>
          <w:rFonts w:ascii="Arial" w:hAnsi="Arial" w:cs="Arial"/>
          <w:noProof/>
          <w:color w:val="000000" w:themeColor="text1"/>
          <w:lang w:eastAsia="zh-CN"/>
        </w:rPr>
        <w:t xml:space="preserve"> to local environmental and social contexts.</w:t>
      </w:r>
    </w:p>
    <w:p w14:paraId="46D5BC1A" w14:textId="77777777" w:rsidR="00911895" w:rsidRPr="00F217DF" w:rsidRDefault="00911895" w:rsidP="00A67AD3">
      <w:pPr>
        <w:spacing w:after="0" w:line="276" w:lineRule="auto"/>
        <w:ind w:left="142"/>
        <w:rPr>
          <w:rFonts w:ascii="Arial" w:hAnsi="Arial" w:cs="Arial"/>
          <w:noProof/>
          <w:color w:val="000000" w:themeColor="text1"/>
          <w:lang w:eastAsia="zh-CN"/>
        </w:rPr>
      </w:pPr>
    </w:p>
    <w:p w14:paraId="109E0CA3" w14:textId="77777777" w:rsidR="00E45FB8" w:rsidRPr="00F217DF" w:rsidRDefault="00911895" w:rsidP="00A67AD3">
      <w:pPr>
        <w:spacing w:after="0" w:line="276" w:lineRule="auto"/>
        <w:ind w:left="142"/>
        <w:rPr>
          <w:rFonts w:ascii="Arial" w:hAnsi="Arial" w:cs="Arial"/>
          <w:noProof/>
          <w:color w:val="000000" w:themeColor="text1"/>
          <w:lang w:eastAsia="zh-CN"/>
        </w:rPr>
      </w:pPr>
      <w:r w:rsidRPr="00F217DF">
        <w:rPr>
          <w:rFonts w:ascii="Arial" w:hAnsi="Arial" w:cs="Arial"/>
          <w:noProof/>
          <w:color w:val="000000" w:themeColor="text1"/>
          <w:lang w:eastAsia="zh-CN"/>
        </w:rPr>
        <w:t>Environmental and social grievances will be reported to the GEF in the annual PIR</w:t>
      </w:r>
      <w:r w:rsidR="00C47F74" w:rsidRPr="00F217DF">
        <w:rPr>
          <w:rFonts w:ascii="Arial" w:hAnsi="Arial" w:cs="Arial"/>
          <w:noProof/>
          <w:color w:val="000000" w:themeColor="text1"/>
          <w:lang w:eastAsia="zh-CN"/>
        </w:rPr>
        <w:t>.</w:t>
      </w:r>
    </w:p>
    <w:p w14:paraId="1A577EDE" w14:textId="77777777" w:rsidR="00AB4836" w:rsidRPr="00F217DF" w:rsidRDefault="00AB4836" w:rsidP="00A67AD3">
      <w:pPr>
        <w:spacing w:after="0"/>
        <w:ind w:left="142"/>
        <w:jc w:val="left"/>
        <w:rPr>
          <w:rFonts w:ascii="Arial" w:hAnsi="Arial" w:cs="Arial"/>
          <w:noProof/>
          <w:color w:val="000000" w:themeColor="text1"/>
          <w:lang w:eastAsia="zh-CN"/>
        </w:rPr>
      </w:pPr>
    </w:p>
    <w:p w14:paraId="29AAC039" w14:textId="77777777" w:rsidR="00A67AD3" w:rsidRPr="00F217DF" w:rsidRDefault="00A67AD3" w:rsidP="00A67AD3">
      <w:pPr>
        <w:spacing w:after="0"/>
        <w:ind w:left="142"/>
        <w:jc w:val="left"/>
        <w:rPr>
          <w:rFonts w:ascii="Arial" w:hAnsi="Arial" w:cs="Arial"/>
          <w:noProof/>
          <w:color w:val="000000" w:themeColor="text1"/>
          <w:lang w:eastAsia="zh-CN"/>
        </w:rPr>
      </w:pPr>
    </w:p>
    <w:p w14:paraId="169D1FAE" w14:textId="77777777" w:rsidR="00D44C64" w:rsidRPr="005A5677" w:rsidRDefault="00550884" w:rsidP="00A67AD3">
      <w:pPr>
        <w:pStyle w:val="Heading2"/>
        <w:rPr>
          <w:rFonts w:cs="Arial"/>
          <w:color w:val="000000" w:themeColor="text1"/>
          <w:lang w:val="en-US"/>
        </w:rPr>
      </w:pPr>
      <w:bookmarkStart w:id="46" w:name="_Toc484513758"/>
      <w:r w:rsidRPr="005A5677">
        <w:rPr>
          <w:rFonts w:cs="Arial"/>
          <w:color w:val="000000" w:themeColor="text1"/>
          <w:lang w:val="en-US"/>
        </w:rPr>
        <w:t>Sustainability and Scaling Up</w:t>
      </w:r>
      <w:bookmarkEnd w:id="46"/>
      <w:r w:rsidRPr="005A5677">
        <w:rPr>
          <w:rFonts w:cs="Arial"/>
          <w:color w:val="000000" w:themeColor="text1"/>
          <w:lang w:val="en-US"/>
        </w:rPr>
        <w:t xml:space="preserve"> </w:t>
      </w:r>
    </w:p>
    <w:p w14:paraId="24D508F0" w14:textId="77777777" w:rsidR="0039544C" w:rsidRDefault="0039544C" w:rsidP="00A67AD3">
      <w:pPr>
        <w:pStyle w:val="ListParagraph"/>
        <w:ind w:left="0"/>
        <w:jc w:val="both"/>
        <w:rPr>
          <w:rFonts w:ascii="Arial" w:hAnsi="Arial" w:cs="Arial"/>
          <w:color w:val="000000" w:themeColor="text1"/>
          <w:sz w:val="20"/>
        </w:rPr>
      </w:pPr>
    </w:p>
    <w:p w14:paraId="1BC4B7E8" w14:textId="77777777" w:rsidR="00BA3082" w:rsidRPr="00F217DF" w:rsidRDefault="00BA3082" w:rsidP="00BA3082">
      <w:pPr>
        <w:spacing w:after="0"/>
        <w:ind w:left="142"/>
        <w:jc w:val="left"/>
        <w:rPr>
          <w:rFonts w:ascii="Arial" w:hAnsi="Arial" w:cs="Arial"/>
          <w:noProof/>
          <w:color w:val="000000" w:themeColor="text1"/>
          <w:lang w:eastAsia="zh-CN"/>
        </w:rPr>
      </w:pPr>
    </w:p>
    <w:p w14:paraId="64CFF527" w14:textId="77777777" w:rsidR="00BA3082" w:rsidRDefault="00BA3082" w:rsidP="00BA3082">
      <w:pPr>
        <w:spacing w:line="276" w:lineRule="auto"/>
        <w:rPr>
          <w:rFonts w:ascii="Arial" w:hAnsi="Arial" w:cs="Arial"/>
          <w:color w:val="000000" w:themeColor="text1"/>
        </w:rPr>
      </w:pPr>
      <w:r w:rsidRPr="00F217DF">
        <w:rPr>
          <w:rFonts w:ascii="Arial" w:hAnsi="Arial" w:cs="Arial"/>
          <w:color w:val="000000" w:themeColor="text1"/>
        </w:rPr>
        <w:t>The project has been designed to have a sustainable impact, at the local as well as the national level</w:t>
      </w:r>
      <w:r w:rsidR="00E70CA7">
        <w:rPr>
          <w:rFonts w:ascii="Arial" w:hAnsi="Arial" w:cs="Arial"/>
          <w:color w:val="000000" w:themeColor="text1"/>
        </w:rPr>
        <w:t>s</w:t>
      </w:r>
      <w:r w:rsidRPr="00F217DF">
        <w:rPr>
          <w:rFonts w:ascii="Arial" w:hAnsi="Arial" w:cs="Arial"/>
          <w:color w:val="000000" w:themeColor="text1"/>
        </w:rPr>
        <w:t>.</w:t>
      </w:r>
    </w:p>
    <w:p w14:paraId="18FCCA03" w14:textId="77777777" w:rsidR="00BA3082" w:rsidRDefault="00BA3082" w:rsidP="00BA3082">
      <w:pPr>
        <w:spacing w:line="276" w:lineRule="auto"/>
        <w:rPr>
          <w:rFonts w:ascii="Arial" w:hAnsi="Arial" w:cs="Arial"/>
          <w:color w:val="000000" w:themeColor="text1"/>
        </w:rPr>
      </w:pPr>
      <w:r>
        <w:rPr>
          <w:rFonts w:ascii="Arial" w:hAnsi="Arial" w:cs="Arial"/>
          <w:color w:val="000000" w:themeColor="text1"/>
        </w:rPr>
        <w:t xml:space="preserve">Firstly, as </w:t>
      </w:r>
      <w:r w:rsidRPr="0004136E">
        <w:rPr>
          <w:rFonts w:ascii="Arial" w:hAnsi="Arial" w:cs="Arial"/>
          <w:color w:val="000000" w:themeColor="text1"/>
        </w:rPr>
        <w:t xml:space="preserve">outline in Section </w:t>
      </w:r>
      <w:r w:rsidR="00A401C0">
        <w:fldChar w:fldCharType="begin"/>
      </w:r>
      <w:r w:rsidR="00A401C0">
        <w:instrText xml:space="preserve"> REF _Ref482310327 \w \h  \* MERGEFORMAT </w:instrText>
      </w:r>
      <w:r w:rsidR="00A401C0">
        <w:fldChar w:fldCharType="separate"/>
      </w:r>
      <w:r w:rsidR="0004136E" w:rsidRPr="0004136E">
        <w:rPr>
          <w:rFonts w:ascii="Arial" w:hAnsi="Arial" w:cs="Arial"/>
          <w:color w:val="000000" w:themeColor="text1"/>
        </w:rPr>
        <w:t>II</w:t>
      </w:r>
      <w:r w:rsidR="00A401C0">
        <w:fldChar w:fldCharType="end"/>
      </w:r>
      <w:r w:rsidRPr="0004136E">
        <w:rPr>
          <w:rFonts w:ascii="Arial" w:hAnsi="Arial" w:cs="Arial"/>
          <w:color w:val="000000" w:themeColor="text1"/>
        </w:rPr>
        <w:t>, the project addresses the key priorities of national development. It therefore benefits from strong institutional backing</w:t>
      </w:r>
      <w:r w:rsidRPr="00F217DF">
        <w:rPr>
          <w:rFonts w:ascii="Arial" w:hAnsi="Arial" w:cs="Arial"/>
          <w:color w:val="000000" w:themeColor="text1"/>
        </w:rPr>
        <w:t xml:space="preserve">, which will ensure its sustainability. </w:t>
      </w:r>
      <w:r>
        <w:rPr>
          <w:rFonts w:ascii="Arial" w:hAnsi="Arial" w:cs="Arial"/>
          <w:color w:val="000000" w:themeColor="text1"/>
        </w:rPr>
        <w:t xml:space="preserve">This is </w:t>
      </w:r>
      <w:r w:rsidR="00A91510">
        <w:rPr>
          <w:rFonts w:ascii="Arial" w:hAnsi="Arial" w:cs="Arial"/>
          <w:color w:val="000000" w:themeColor="text1"/>
        </w:rPr>
        <w:t xml:space="preserve">also </w:t>
      </w:r>
      <w:r>
        <w:rPr>
          <w:rFonts w:ascii="Arial" w:hAnsi="Arial" w:cs="Arial"/>
          <w:color w:val="000000" w:themeColor="text1"/>
        </w:rPr>
        <w:t xml:space="preserve">true at </w:t>
      </w:r>
      <w:r>
        <w:rPr>
          <w:rFonts w:ascii="Arial" w:hAnsi="Arial" w:cs="Arial"/>
          <w:color w:val="000000" w:themeColor="text1"/>
        </w:rPr>
        <w:lastRenderedPageBreak/>
        <w:t xml:space="preserve">the local level, as the thorough consultations led during the </w:t>
      </w:r>
      <w:r w:rsidR="00F5094E">
        <w:rPr>
          <w:rFonts w:ascii="Arial" w:hAnsi="Arial" w:cs="Arial"/>
          <w:color w:val="000000" w:themeColor="text1"/>
        </w:rPr>
        <w:t xml:space="preserve">project preparation </w:t>
      </w:r>
      <w:r>
        <w:rPr>
          <w:rFonts w:ascii="Arial" w:hAnsi="Arial" w:cs="Arial"/>
          <w:color w:val="000000" w:themeColor="text1"/>
        </w:rPr>
        <w:t xml:space="preserve">phase identified the populations’ needs and the project has been designed to </w:t>
      </w:r>
      <w:r w:rsidR="00A91510">
        <w:rPr>
          <w:rFonts w:ascii="Arial" w:hAnsi="Arial" w:cs="Arial"/>
          <w:color w:val="000000" w:themeColor="text1"/>
        </w:rPr>
        <w:t xml:space="preserve">address </w:t>
      </w:r>
      <w:r>
        <w:rPr>
          <w:rFonts w:ascii="Arial" w:hAnsi="Arial" w:cs="Arial"/>
          <w:color w:val="000000" w:themeColor="text1"/>
        </w:rPr>
        <w:t xml:space="preserve">them.  </w:t>
      </w:r>
    </w:p>
    <w:p w14:paraId="34DE9DB2" w14:textId="77777777" w:rsidR="00BA3082" w:rsidRDefault="00BA3082" w:rsidP="00BA3082">
      <w:pPr>
        <w:spacing w:line="276" w:lineRule="auto"/>
        <w:rPr>
          <w:rFonts w:ascii="Arial" w:hAnsi="Arial" w:cs="Arial"/>
          <w:color w:val="000000" w:themeColor="text1"/>
        </w:rPr>
      </w:pPr>
    </w:p>
    <w:p w14:paraId="5B548FE0" w14:textId="77777777" w:rsidR="00BA3082" w:rsidRDefault="00A91510" w:rsidP="00BA3082">
      <w:pPr>
        <w:rPr>
          <w:rFonts w:ascii="Arial" w:hAnsi="Arial" w:cs="Arial"/>
          <w:color w:val="000000" w:themeColor="text1"/>
        </w:rPr>
      </w:pPr>
      <w:r>
        <w:rPr>
          <w:rFonts w:ascii="Arial" w:hAnsi="Arial" w:cs="Arial"/>
          <w:color w:val="000000" w:themeColor="text1"/>
        </w:rPr>
        <w:t>The</w:t>
      </w:r>
      <w:r w:rsidR="00BA3082">
        <w:rPr>
          <w:rFonts w:ascii="Arial" w:hAnsi="Arial" w:cs="Arial"/>
          <w:color w:val="000000" w:themeColor="text1"/>
        </w:rPr>
        <w:t xml:space="preserve"> integrated approach taken for the design of the project also supports its sustainability</w:t>
      </w:r>
      <w:r>
        <w:rPr>
          <w:rFonts w:ascii="Arial" w:hAnsi="Arial" w:cs="Arial"/>
          <w:color w:val="000000" w:themeColor="text1"/>
        </w:rPr>
        <w:t xml:space="preserve">: </w:t>
      </w:r>
      <w:r w:rsidR="00BA3082">
        <w:rPr>
          <w:rFonts w:ascii="Arial" w:hAnsi="Arial" w:cs="Arial"/>
          <w:color w:val="000000" w:themeColor="text1"/>
        </w:rPr>
        <w:t>the three components (</w:t>
      </w:r>
      <w:r>
        <w:rPr>
          <w:rFonts w:ascii="Arial" w:hAnsi="Arial" w:cs="Arial"/>
          <w:color w:val="000000" w:themeColor="text1"/>
        </w:rPr>
        <w:t xml:space="preserve">i.e., </w:t>
      </w:r>
      <w:r w:rsidR="00BA3082">
        <w:rPr>
          <w:rFonts w:ascii="Arial" w:hAnsi="Arial" w:cs="Arial"/>
          <w:color w:val="000000" w:themeColor="text1"/>
        </w:rPr>
        <w:t xml:space="preserve">capacity building, resilient agriculture investment and livelihoods diversification) are complementary and mutually reinforcing. For example, bamboos will be used in component 2 to stabilize riverbanks and thereby reduce the risks of flood and erosion. But this new resource will feed in component 3 to create new </w:t>
      </w:r>
      <w:r>
        <w:rPr>
          <w:rFonts w:ascii="Arial" w:hAnsi="Arial" w:cs="Arial"/>
          <w:color w:val="000000" w:themeColor="text1"/>
        </w:rPr>
        <w:t xml:space="preserve">livelihood </w:t>
      </w:r>
      <w:r w:rsidR="00BA3082">
        <w:rPr>
          <w:rFonts w:ascii="Arial" w:hAnsi="Arial" w:cs="Arial"/>
          <w:color w:val="000000" w:themeColor="text1"/>
        </w:rPr>
        <w:t xml:space="preserve">activities based on bamboo. In this way, actions taken to </w:t>
      </w:r>
      <w:r w:rsidR="00BA3082" w:rsidRPr="009608E9">
        <w:rPr>
          <w:rFonts w:ascii="Arial" w:hAnsi="Arial" w:cs="Arial"/>
          <w:color w:val="000000" w:themeColor="text1"/>
        </w:rPr>
        <w:t>reduce vulnerability to the adverse impacts of climate change and those to increase adaptive capacity to respond to the impacts of climate change are mutually reinforcing, multiplying thereby the incentives to be sustainable in time.</w:t>
      </w:r>
      <w:r w:rsidR="00BA3082">
        <w:rPr>
          <w:rFonts w:ascii="Arial" w:hAnsi="Arial" w:cs="Arial"/>
          <w:color w:val="000000" w:themeColor="text1"/>
        </w:rPr>
        <w:t xml:space="preserve">  </w:t>
      </w:r>
    </w:p>
    <w:p w14:paraId="562078E3" w14:textId="77777777" w:rsidR="00BA3082" w:rsidRDefault="00BA3082" w:rsidP="00BA3082">
      <w:pPr>
        <w:rPr>
          <w:rFonts w:ascii="Arial" w:hAnsi="Arial" w:cs="Arial"/>
          <w:color w:val="000000" w:themeColor="text1"/>
        </w:rPr>
      </w:pPr>
    </w:p>
    <w:p w14:paraId="36CA879D" w14:textId="77777777" w:rsidR="00BA3082" w:rsidRPr="00F217DF" w:rsidRDefault="00BA3082" w:rsidP="00BA3082">
      <w:pPr>
        <w:spacing w:line="276" w:lineRule="auto"/>
        <w:rPr>
          <w:rFonts w:ascii="Arial" w:hAnsi="Arial" w:cs="Arial"/>
          <w:color w:val="000000" w:themeColor="text1"/>
        </w:rPr>
      </w:pPr>
      <w:r w:rsidRPr="00F217DF">
        <w:rPr>
          <w:rFonts w:ascii="Arial" w:hAnsi="Arial" w:cs="Arial"/>
          <w:color w:val="000000" w:themeColor="text1"/>
        </w:rPr>
        <w:t xml:space="preserve">The strong </w:t>
      </w:r>
      <w:r>
        <w:rPr>
          <w:rFonts w:ascii="Arial" w:hAnsi="Arial" w:cs="Arial"/>
          <w:color w:val="000000" w:themeColor="text1"/>
        </w:rPr>
        <w:t xml:space="preserve">focus on capacity building </w:t>
      </w:r>
      <w:r w:rsidR="00A91510">
        <w:rPr>
          <w:rFonts w:ascii="Arial" w:hAnsi="Arial" w:cs="Arial"/>
          <w:color w:val="000000" w:themeColor="text1"/>
        </w:rPr>
        <w:t>will also enable project</w:t>
      </w:r>
      <w:r>
        <w:rPr>
          <w:rFonts w:ascii="Arial" w:hAnsi="Arial" w:cs="Arial"/>
          <w:color w:val="000000" w:themeColor="text1"/>
        </w:rPr>
        <w:t xml:space="preserve"> sustainability. </w:t>
      </w:r>
      <w:r w:rsidRPr="00F217DF">
        <w:rPr>
          <w:rFonts w:ascii="Arial" w:hAnsi="Arial" w:cs="Arial"/>
          <w:color w:val="000000" w:themeColor="text1"/>
        </w:rPr>
        <w:t xml:space="preserve">Capacity building in risk assessment, risk reduction, vulnerabilities assessment, and adaptation technologies, including development policy frameworks, training of staff, and institutional building and strengthening, will underpin the sustainability of the project outcomes. </w:t>
      </w:r>
      <w:r w:rsidR="00A91510">
        <w:rPr>
          <w:rFonts w:ascii="Arial" w:hAnsi="Arial" w:cs="Arial"/>
          <w:color w:val="000000" w:themeColor="text1"/>
        </w:rPr>
        <w:t>I</w:t>
      </w:r>
      <w:r>
        <w:rPr>
          <w:rFonts w:ascii="Arial" w:hAnsi="Arial" w:cs="Arial"/>
          <w:color w:val="000000" w:themeColor="text1"/>
        </w:rPr>
        <w:t>nvestment</w:t>
      </w:r>
      <w:r w:rsidR="00A91510">
        <w:rPr>
          <w:rFonts w:ascii="Arial" w:hAnsi="Arial" w:cs="Arial"/>
          <w:color w:val="000000" w:themeColor="text1"/>
        </w:rPr>
        <w:t>s</w:t>
      </w:r>
      <w:r>
        <w:rPr>
          <w:rFonts w:ascii="Arial" w:hAnsi="Arial" w:cs="Arial"/>
          <w:color w:val="000000" w:themeColor="text1"/>
        </w:rPr>
        <w:t xml:space="preserve"> made </w:t>
      </w:r>
      <w:r w:rsidR="00A91510">
        <w:rPr>
          <w:rFonts w:ascii="Arial" w:hAnsi="Arial" w:cs="Arial"/>
          <w:color w:val="000000" w:themeColor="text1"/>
        </w:rPr>
        <w:t xml:space="preserve">and </w:t>
      </w:r>
      <w:r>
        <w:rPr>
          <w:rFonts w:ascii="Arial" w:hAnsi="Arial" w:cs="Arial"/>
          <w:color w:val="000000" w:themeColor="text1"/>
        </w:rPr>
        <w:t>new technique</w:t>
      </w:r>
      <w:r w:rsidR="00A91510">
        <w:rPr>
          <w:rFonts w:ascii="Arial" w:hAnsi="Arial" w:cs="Arial"/>
          <w:color w:val="000000" w:themeColor="text1"/>
        </w:rPr>
        <w:t>s</w:t>
      </w:r>
      <w:r>
        <w:rPr>
          <w:rFonts w:ascii="Arial" w:hAnsi="Arial" w:cs="Arial"/>
          <w:color w:val="000000" w:themeColor="text1"/>
        </w:rPr>
        <w:t xml:space="preserve"> introduced </w:t>
      </w:r>
      <w:r w:rsidR="00A91510">
        <w:rPr>
          <w:rFonts w:ascii="Arial" w:hAnsi="Arial" w:cs="Arial"/>
          <w:color w:val="000000" w:themeColor="text1"/>
        </w:rPr>
        <w:t xml:space="preserve">will be </w:t>
      </w:r>
      <w:r>
        <w:rPr>
          <w:rFonts w:ascii="Arial" w:hAnsi="Arial" w:cs="Arial"/>
          <w:color w:val="000000" w:themeColor="text1"/>
        </w:rPr>
        <w:t xml:space="preserve">coupled with building of necessary </w:t>
      </w:r>
      <w:r w:rsidR="00A91510">
        <w:rPr>
          <w:rFonts w:ascii="Arial" w:hAnsi="Arial" w:cs="Arial"/>
          <w:color w:val="000000" w:themeColor="text1"/>
        </w:rPr>
        <w:t xml:space="preserve">management </w:t>
      </w:r>
      <w:r>
        <w:rPr>
          <w:rFonts w:ascii="Arial" w:hAnsi="Arial" w:cs="Arial"/>
          <w:color w:val="000000" w:themeColor="text1"/>
        </w:rPr>
        <w:t xml:space="preserve">capacities. For example, when small water harvesting infrastructure are built under component 2, functional management committees including women </w:t>
      </w:r>
      <w:r w:rsidR="00A91510">
        <w:rPr>
          <w:rFonts w:ascii="Arial" w:hAnsi="Arial" w:cs="Arial"/>
          <w:color w:val="000000" w:themeColor="text1"/>
        </w:rPr>
        <w:t xml:space="preserve">will be </w:t>
      </w:r>
      <w:r>
        <w:rPr>
          <w:rFonts w:ascii="Arial" w:hAnsi="Arial" w:cs="Arial"/>
          <w:color w:val="000000" w:themeColor="text1"/>
        </w:rPr>
        <w:t>set up in order to ensure their good use and maintenance. The training the trainers approach followed also contributes to sustainability ensuring that capacity remains and can continue to be built as needed well after the end of the project.</w:t>
      </w:r>
      <w:r w:rsidR="00E70CA7">
        <w:rPr>
          <w:rFonts w:ascii="Arial" w:hAnsi="Arial" w:cs="Arial"/>
          <w:color w:val="000000" w:themeColor="text1"/>
        </w:rPr>
        <w:t xml:space="preserve"> The third component of the project aims at developing higher income and better access to finance. This will in turn consolidate the project’s results beyond its implementation time. </w:t>
      </w:r>
    </w:p>
    <w:p w14:paraId="12C16223" w14:textId="77777777" w:rsidR="00BA3082" w:rsidRPr="00F217DF" w:rsidRDefault="00BA3082" w:rsidP="00BA3082">
      <w:pPr>
        <w:pStyle w:val="ListParagraph"/>
        <w:spacing w:line="276" w:lineRule="auto"/>
        <w:ind w:left="0"/>
        <w:jc w:val="both"/>
        <w:rPr>
          <w:rFonts w:ascii="Arial" w:hAnsi="Arial" w:cs="Arial"/>
          <w:color w:val="000000" w:themeColor="text1"/>
          <w:sz w:val="20"/>
        </w:rPr>
      </w:pPr>
    </w:p>
    <w:p w14:paraId="1FDE92DD" w14:textId="77777777" w:rsidR="00BA3082" w:rsidRPr="00F217DF" w:rsidRDefault="00BA3082" w:rsidP="00BA3082">
      <w:pPr>
        <w:spacing w:line="276" w:lineRule="auto"/>
        <w:rPr>
          <w:rFonts w:ascii="Arial" w:hAnsi="Arial" w:cs="Arial"/>
          <w:color w:val="000000" w:themeColor="text1"/>
        </w:rPr>
      </w:pPr>
      <w:r>
        <w:rPr>
          <w:rFonts w:ascii="Arial" w:hAnsi="Arial" w:cs="Arial"/>
          <w:color w:val="000000" w:themeColor="text1"/>
        </w:rPr>
        <w:t>M</w:t>
      </w:r>
      <w:r w:rsidRPr="00F217DF">
        <w:rPr>
          <w:rFonts w:ascii="Arial" w:hAnsi="Arial" w:cs="Arial"/>
          <w:color w:val="000000" w:themeColor="text1"/>
        </w:rPr>
        <w:t>oreover, the proposed project is building on the successes and results</w:t>
      </w:r>
      <w:r w:rsidR="00524668">
        <w:rPr>
          <w:rFonts w:ascii="Arial" w:hAnsi="Arial" w:cs="Arial"/>
          <w:color w:val="000000" w:themeColor="text1"/>
        </w:rPr>
        <w:t xml:space="preserve"> of the</w:t>
      </w:r>
      <w:r w:rsidRPr="00F217DF">
        <w:rPr>
          <w:rFonts w:ascii="Arial" w:hAnsi="Arial" w:cs="Arial"/>
          <w:color w:val="000000" w:themeColor="text1"/>
        </w:rPr>
        <w:t xml:space="preserve"> </w:t>
      </w:r>
      <w:r>
        <w:rPr>
          <w:rFonts w:ascii="Arial" w:hAnsi="Arial" w:cs="Arial"/>
          <w:color w:val="000000" w:themeColor="text1"/>
        </w:rPr>
        <w:t>NAPA</w:t>
      </w:r>
      <w:r w:rsidRPr="00F217DF">
        <w:rPr>
          <w:rFonts w:ascii="Arial" w:hAnsi="Arial" w:cs="Arial"/>
          <w:color w:val="000000" w:themeColor="text1"/>
        </w:rPr>
        <w:t xml:space="preserve">-1 project. The implementation of this project resulted in enhanced adaptive capacities of farmers, the introduction of adaptation technologies and innovation development. The terminal evaluation process of the </w:t>
      </w:r>
      <w:r>
        <w:rPr>
          <w:rFonts w:ascii="Arial" w:hAnsi="Arial" w:cs="Arial"/>
          <w:color w:val="000000" w:themeColor="text1"/>
        </w:rPr>
        <w:t>NAPA</w:t>
      </w:r>
      <w:r w:rsidRPr="00F217DF">
        <w:rPr>
          <w:rFonts w:ascii="Arial" w:hAnsi="Arial" w:cs="Arial"/>
          <w:color w:val="000000" w:themeColor="text1"/>
        </w:rPr>
        <w:t xml:space="preserve">-1 project achieved by the end of 2015 concluded that farmers keep adapting and trying new adaptation technologies even after the project implementation period, underlying their interests in sustaining project activities and adaptation investments beyond implementation period: “The activities introduced during the project implementation have created a dynamic in the villages and, with few exceptions, the population suggested that innovations of </w:t>
      </w:r>
      <w:r>
        <w:rPr>
          <w:rFonts w:ascii="Arial" w:hAnsi="Arial" w:cs="Arial"/>
          <w:color w:val="000000" w:themeColor="text1"/>
        </w:rPr>
        <w:t>NAPA</w:t>
      </w:r>
      <w:r w:rsidRPr="00F217DF">
        <w:rPr>
          <w:rFonts w:ascii="Arial" w:hAnsi="Arial" w:cs="Arial"/>
          <w:color w:val="000000" w:themeColor="text1"/>
        </w:rPr>
        <w:t>-1 would continue”</w:t>
      </w:r>
      <w:r w:rsidRPr="00F217DF">
        <w:rPr>
          <w:rFonts w:ascii="Arial" w:hAnsi="Arial" w:cs="Arial"/>
          <w:color w:val="000000" w:themeColor="text1"/>
          <w:vertAlign w:val="superscript"/>
        </w:rPr>
        <w:t xml:space="preserve"> </w:t>
      </w:r>
      <w:r w:rsidRPr="00F217DF">
        <w:rPr>
          <w:rFonts w:ascii="Arial" w:hAnsi="Arial" w:cs="Arial"/>
          <w:vertAlign w:val="superscript"/>
        </w:rPr>
        <w:footnoteReference w:id="57"/>
      </w:r>
      <w:r w:rsidRPr="00F217DF">
        <w:rPr>
          <w:rFonts w:ascii="Arial" w:hAnsi="Arial" w:cs="Arial"/>
          <w:color w:val="000000" w:themeColor="text1"/>
        </w:rPr>
        <w:t xml:space="preserve"> . Contrarily to the </w:t>
      </w:r>
      <w:r>
        <w:rPr>
          <w:rFonts w:ascii="Arial" w:hAnsi="Arial" w:cs="Arial"/>
          <w:color w:val="000000" w:themeColor="text1"/>
        </w:rPr>
        <w:t>NAPA</w:t>
      </w:r>
      <w:r w:rsidRPr="00F217DF">
        <w:rPr>
          <w:rFonts w:ascii="Arial" w:hAnsi="Arial" w:cs="Arial"/>
          <w:color w:val="000000" w:themeColor="text1"/>
        </w:rPr>
        <w:t xml:space="preserve">-1, the goal of the proposed project isn’t to make “research-action” by testing activities in selected villages. Three municipalities (Bopa, Ouaké, Savalou) among the five selected municipalities were already part of the </w:t>
      </w:r>
      <w:r>
        <w:rPr>
          <w:rFonts w:ascii="Arial" w:hAnsi="Arial" w:cs="Arial"/>
          <w:color w:val="000000" w:themeColor="text1"/>
        </w:rPr>
        <w:t>NAPA</w:t>
      </w:r>
      <w:r w:rsidRPr="00F217DF">
        <w:rPr>
          <w:rFonts w:ascii="Arial" w:hAnsi="Arial" w:cs="Arial"/>
          <w:color w:val="000000" w:themeColor="text1"/>
        </w:rPr>
        <w:t xml:space="preserve">-1 and activities selected in this project are based on the results of this project and on the </w:t>
      </w:r>
      <w:r>
        <w:rPr>
          <w:rFonts w:ascii="Arial" w:hAnsi="Arial" w:cs="Arial"/>
          <w:color w:val="000000" w:themeColor="text1"/>
        </w:rPr>
        <w:t>lessons that were drawn from</w:t>
      </w:r>
      <w:r w:rsidRPr="00F217DF">
        <w:rPr>
          <w:rFonts w:ascii="Arial" w:hAnsi="Arial" w:cs="Arial"/>
          <w:color w:val="000000" w:themeColor="text1"/>
        </w:rPr>
        <w:t xml:space="preserve"> it. </w:t>
      </w:r>
    </w:p>
    <w:p w14:paraId="38B4D9F7" w14:textId="77777777" w:rsidR="00BA3082" w:rsidRDefault="00BA3082" w:rsidP="00BA3082">
      <w:pPr>
        <w:spacing w:line="276" w:lineRule="auto"/>
        <w:rPr>
          <w:rFonts w:ascii="Arial" w:hAnsi="Arial" w:cs="Arial"/>
          <w:color w:val="000000" w:themeColor="text1"/>
        </w:rPr>
      </w:pPr>
    </w:p>
    <w:p w14:paraId="0D1A9C9E" w14:textId="77777777" w:rsidR="00BA3082" w:rsidRDefault="00BA3082" w:rsidP="00BA3082">
      <w:pPr>
        <w:spacing w:line="276" w:lineRule="auto"/>
        <w:rPr>
          <w:rFonts w:ascii="Arial" w:hAnsi="Arial" w:cs="Arial"/>
          <w:color w:val="000000" w:themeColor="text1"/>
        </w:rPr>
      </w:pPr>
      <w:r>
        <w:rPr>
          <w:rFonts w:ascii="Arial" w:hAnsi="Arial" w:cs="Arial"/>
          <w:color w:val="000000" w:themeColor="text1"/>
        </w:rPr>
        <w:t>There is potential for scaling up this project upon satisfactory completion</w:t>
      </w:r>
      <w:r w:rsidR="00524668">
        <w:rPr>
          <w:rFonts w:ascii="Arial" w:hAnsi="Arial" w:cs="Arial"/>
          <w:color w:val="000000" w:themeColor="text1"/>
        </w:rPr>
        <w:t xml:space="preserve"> as the</w:t>
      </w:r>
      <w:r w:rsidR="00A91510">
        <w:rPr>
          <w:rFonts w:ascii="Arial" w:hAnsi="Arial" w:cs="Arial"/>
          <w:color w:val="000000" w:themeColor="text1"/>
        </w:rPr>
        <w:t xml:space="preserve"> proposed project will</w:t>
      </w:r>
      <w:r>
        <w:rPr>
          <w:rFonts w:ascii="Arial" w:hAnsi="Arial" w:cs="Arial"/>
          <w:color w:val="000000" w:themeColor="text1"/>
        </w:rPr>
        <w:t xml:space="preserve"> focus on</w:t>
      </w:r>
      <w:r w:rsidRPr="00F217DF">
        <w:rPr>
          <w:rFonts w:ascii="Arial" w:hAnsi="Arial" w:cs="Arial"/>
          <w:color w:val="000000" w:themeColor="text1"/>
        </w:rPr>
        <w:t xml:space="preserve"> five municipalities (and nine villages)</w:t>
      </w:r>
      <w:r w:rsidR="00A91510">
        <w:rPr>
          <w:rFonts w:ascii="Arial" w:hAnsi="Arial" w:cs="Arial"/>
          <w:color w:val="000000" w:themeColor="text1"/>
        </w:rPr>
        <w:t>, but</w:t>
      </w:r>
      <w:r w:rsidR="00A91510" w:rsidRPr="00F217DF">
        <w:rPr>
          <w:rFonts w:ascii="Arial" w:hAnsi="Arial" w:cs="Arial"/>
          <w:color w:val="000000" w:themeColor="text1"/>
        </w:rPr>
        <w:t xml:space="preserve"> </w:t>
      </w:r>
      <w:r w:rsidRPr="00F217DF">
        <w:rPr>
          <w:rFonts w:ascii="Arial" w:hAnsi="Arial" w:cs="Arial"/>
          <w:color w:val="000000" w:themeColor="text1"/>
        </w:rPr>
        <w:t>Benin has declared 21 Municipalities most vulnerable to climate change</w:t>
      </w:r>
      <w:r w:rsidR="00A91510">
        <w:rPr>
          <w:rFonts w:ascii="Arial" w:hAnsi="Arial" w:cs="Arial"/>
          <w:color w:val="000000" w:themeColor="text1"/>
        </w:rPr>
        <w:t xml:space="preserve"> (i.e., where there is an acute need to </w:t>
      </w:r>
      <w:r w:rsidRPr="00F217DF">
        <w:rPr>
          <w:rFonts w:ascii="Arial" w:hAnsi="Arial" w:cs="Arial"/>
          <w:color w:val="000000" w:themeColor="text1"/>
        </w:rPr>
        <w:t>build resilience of socio-economic activities to climate change</w:t>
      </w:r>
      <w:r w:rsidR="00A91510">
        <w:rPr>
          <w:rFonts w:ascii="Arial" w:hAnsi="Arial" w:cs="Arial"/>
          <w:color w:val="000000" w:themeColor="text1"/>
        </w:rPr>
        <w:t>)</w:t>
      </w:r>
      <w:r w:rsidRPr="00F217DF">
        <w:rPr>
          <w:rFonts w:ascii="Arial" w:hAnsi="Arial" w:cs="Arial"/>
          <w:color w:val="000000" w:themeColor="text1"/>
        </w:rPr>
        <w:t xml:space="preserve">. The success of the proposed project will pave the way for its extension </w:t>
      </w:r>
      <w:r w:rsidR="00A91510">
        <w:rPr>
          <w:rFonts w:ascii="Arial" w:hAnsi="Arial" w:cs="Arial"/>
          <w:color w:val="000000" w:themeColor="text1"/>
        </w:rPr>
        <w:t>to</w:t>
      </w:r>
      <w:r w:rsidR="00A91510" w:rsidRPr="00F217DF">
        <w:rPr>
          <w:rFonts w:ascii="Arial" w:hAnsi="Arial" w:cs="Arial"/>
          <w:color w:val="000000" w:themeColor="text1"/>
        </w:rPr>
        <w:t xml:space="preserve"> </w:t>
      </w:r>
      <w:r w:rsidR="00A91510">
        <w:rPr>
          <w:rFonts w:ascii="Arial" w:hAnsi="Arial" w:cs="Arial"/>
          <w:color w:val="000000" w:themeColor="text1"/>
        </w:rPr>
        <w:t xml:space="preserve">these other Municipalities; this </w:t>
      </w:r>
      <w:r w:rsidRPr="00F217DF">
        <w:rPr>
          <w:rFonts w:ascii="Arial" w:hAnsi="Arial" w:cs="Arial"/>
          <w:color w:val="000000" w:themeColor="text1"/>
        </w:rPr>
        <w:t xml:space="preserve">project </w:t>
      </w:r>
      <w:r w:rsidR="00A91510">
        <w:rPr>
          <w:rFonts w:ascii="Arial" w:hAnsi="Arial" w:cs="Arial"/>
          <w:color w:val="000000" w:themeColor="text1"/>
        </w:rPr>
        <w:t xml:space="preserve">aims to demonstrate and scale up </w:t>
      </w:r>
      <w:r w:rsidRPr="00F217DF">
        <w:rPr>
          <w:rFonts w:ascii="Arial" w:hAnsi="Arial" w:cs="Arial"/>
          <w:color w:val="000000" w:themeColor="text1"/>
        </w:rPr>
        <w:t>some of the best practices in climate change adaptation in order to support the Go</w:t>
      </w:r>
      <w:r>
        <w:rPr>
          <w:rFonts w:ascii="Arial" w:hAnsi="Arial" w:cs="Arial"/>
          <w:color w:val="000000" w:themeColor="text1"/>
        </w:rPr>
        <w:t>B</w:t>
      </w:r>
      <w:r w:rsidRPr="00F217DF">
        <w:rPr>
          <w:rFonts w:ascii="Arial" w:hAnsi="Arial" w:cs="Arial"/>
          <w:color w:val="000000" w:themeColor="text1"/>
        </w:rPr>
        <w:t xml:space="preserve"> in its efforts to scale up to the entire country. </w:t>
      </w:r>
    </w:p>
    <w:p w14:paraId="50F7229A" w14:textId="77777777" w:rsidR="00BA3082" w:rsidRDefault="00BA3082" w:rsidP="00BA3082">
      <w:pPr>
        <w:spacing w:line="276" w:lineRule="auto"/>
        <w:rPr>
          <w:rFonts w:ascii="Arial" w:hAnsi="Arial" w:cs="Arial"/>
          <w:color w:val="000000" w:themeColor="text1"/>
        </w:rPr>
      </w:pPr>
      <w:r w:rsidRPr="00F217DF">
        <w:rPr>
          <w:rFonts w:ascii="Arial" w:hAnsi="Arial" w:cs="Arial"/>
          <w:color w:val="000000" w:themeColor="text1"/>
        </w:rPr>
        <w:t xml:space="preserve">Institutional capacity enhancement and technical support will facilitate the scaling up of the project by enabling relevant ministries to comprehensively and iteratively assess development needs and climate </w:t>
      </w:r>
      <w:r w:rsidRPr="00F217DF">
        <w:rPr>
          <w:rFonts w:ascii="Arial" w:hAnsi="Arial" w:cs="Arial"/>
          <w:color w:val="000000" w:themeColor="text1"/>
        </w:rPr>
        <w:lastRenderedPageBreak/>
        <w:t>vulnerabilities, and in fine to integrate climate change adaptation into national and sub</w:t>
      </w:r>
      <w:r>
        <w:rPr>
          <w:rFonts w:ascii="Arial" w:hAnsi="Arial" w:cs="Arial"/>
          <w:color w:val="000000" w:themeColor="text1"/>
        </w:rPr>
        <w:t>-national development and sector</w:t>
      </w:r>
      <w:r w:rsidRPr="00F217DF">
        <w:rPr>
          <w:rFonts w:ascii="Arial" w:hAnsi="Arial" w:cs="Arial"/>
          <w:color w:val="000000" w:themeColor="text1"/>
        </w:rPr>
        <w:t>al planning.</w:t>
      </w:r>
    </w:p>
    <w:p w14:paraId="33F7598B" w14:textId="77777777" w:rsidR="002F7BA1" w:rsidRPr="00252C38" w:rsidRDefault="00F6040F" w:rsidP="002F7BA1">
      <w:pPr>
        <w:spacing w:line="276" w:lineRule="auto"/>
        <w:rPr>
          <w:rFonts w:ascii="Arial" w:hAnsi="Arial" w:cs="Arial"/>
          <w:color w:val="343A3C"/>
          <w:shd w:val="clear" w:color="auto" w:fill="FFFFFF"/>
        </w:rPr>
      </w:pPr>
      <w:r w:rsidRPr="00252C38">
        <w:rPr>
          <w:rFonts w:ascii="Arial" w:hAnsi="Arial" w:cs="Arial"/>
          <w:color w:val="000000" w:themeColor="text1"/>
        </w:rPr>
        <w:t>Fina</w:t>
      </w:r>
      <w:r w:rsidR="002F7BA1" w:rsidRPr="00252C38">
        <w:rPr>
          <w:rFonts w:ascii="Arial" w:hAnsi="Arial" w:cs="Arial"/>
          <w:color w:val="000000" w:themeColor="text1"/>
        </w:rPr>
        <w:t xml:space="preserve">lly, it is </w:t>
      </w:r>
      <w:r w:rsidR="00252C38">
        <w:rPr>
          <w:rFonts w:ascii="Arial" w:hAnsi="Arial" w:cs="Arial"/>
          <w:color w:val="000000" w:themeColor="text1"/>
        </w:rPr>
        <w:t>worth</w:t>
      </w:r>
      <w:r w:rsidR="002F7BA1" w:rsidRPr="00252C38">
        <w:rPr>
          <w:rFonts w:ascii="Arial" w:hAnsi="Arial" w:cs="Arial"/>
          <w:color w:val="000000" w:themeColor="text1"/>
        </w:rPr>
        <w:t xml:space="preserve"> </w:t>
      </w:r>
      <w:r w:rsidR="00252C38" w:rsidRPr="00252C38">
        <w:rPr>
          <w:rFonts w:ascii="Arial" w:hAnsi="Arial" w:cs="Arial"/>
          <w:color w:val="000000" w:themeColor="text1"/>
        </w:rPr>
        <w:t>mention</w:t>
      </w:r>
      <w:r w:rsidR="00252C38">
        <w:rPr>
          <w:rFonts w:ascii="Arial" w:hAnsi="Arial" w:cs="Arial"/>
          <w:color w:val="000000" w:themeColor="text1"/>
        </w:rPr>
        <w:t>ing</w:t>
      </w:r>
      <w:r w:rsidR="002F7BA1" w:rsidRPr="00252C38">
        <w:rPr>
          <w:rFonts w:ascii="Arial" w:hAnsi="Arial" w:cs="Arial"/>
          <w:color w:val="000000" w:themeColor="text1"/>
        </w:rPr>
        <w:t xml:space="preserve"> that in May 2017, </w:t>
      </w:r>
      <w:r w:rsidR="002F7BA1" w:rsidRPr="00252C38">
        <w:rPr>
          <w:rFonts w:ascii="Arial" w:hAnsi="Arial" w:cs="Arial"/>
          <w:color w:val="343A3C"/>
          <w:shd w:val="clear" w:color="auto" w:fill="FFFFFF"/>
        </w:rPr>
        <w:t>Benin’s Ministry of Agriculture requested assistance through the CTCN</w:t>
      </w:r>
      <w:r w:rsidR="002F7BA1" w:rsidRPr="00252C38">
        <w:rPr>
          <w:rStyle w:val="apple-converted-space"/>
          <w:rFonts w:ascii="Arial" w:hAnsi="Arial" w:cs="Arial"/>
          <w:color w:val="343A3C"/>
          <w:shd w:val="clear" w:color="auto" w:fill="FFFFFF"/>
        </w:rPr>
        <w:t> to</w:t>
      </w:r>
      <w:r w:rsidR="002F7BA1" w:rsidRPr="00252C38">
        <w:rPr>
          <w:rFonts w:ascii="Arial" w:eastAsiaTheme="minorHAnsi" w:hAnsi="Arial" w:cs="Arial"/>
        </w:rPr>
        <w:t xml:space="preserve"> enhance its </w:t>
      </w:r>
      <w:r w:rsidR="002F7BA1" w:rsidRPr="00252C38">
        <w:rPr>
          <w:rFonts w:ascii="Arial" w:hAnsi="Arial" w:cs="Arial"/>
          <w:color w:val="343A3C"/>
          <w:shd w:val="clear" w:color="auto" w:fill="FFFFFF"/>
        </w:rPr>
        <w:t>agro-meteorological information system in order to strengthen climate resilience of its agriculture producers</w:t>
      </w:r>
      <w:r w:rsidR="00C954AA" w:rsidRPr="00252C38">
        <w:rPr>
          <w:rStyle w:val="FootnoteReference"/>
          <w:rFonts w:cs="Arial"/>
          <w:color w:val="343A3C"/>
          <w:sz w:val="20"/>
          <w:shd w:val="clear" w:color="auto" w:fill="FFFFFF"/>
        </w:rPr>
        <w:footnoteReference w:id="58"/>
      </w:r>
      <w:r w:rsidR="002F7BA1" w:rsidRPr="00252C38">
        <w:rPr>
          <w:rFonts w:ascii="Arial" w:hAnsi="Arial" w:cs="Arial"/>
          <w:color w:val="343A3C"/>
          <w:shd w:val="clear" w:color="auto" w:fill="FFFFFF"/>
        </w:rPr>
        <w:t>.</w:t>
      </w:r>
      <w:r w:rsidR="00252C38" w:rsidRPr="00252C38">
        <w:rPr>
          <w:rFonts w:ascii="Arial" w:hAnsi="Arial" w:cs="Arial"/>
          <w:color w:val="343A3C"/>
          <w:shd w:val="clear" w:color="auto" w:fill="FFFFFF"/>
        </w:rPr>
        <w:t xml:space="preserve"> By tackling the barrier that the lack of relevant and available agro-meteorological information and capacity to use the information </w:t>
      </w:r>
      <w:r w:rsidR="00252C38">
        <w:rPr>
          <w:rFonts w:ascii="Arial" w:hAnsi="Arial" w:cs="Arial"/>
          <w:color w:val="343A3C"/>
          <w:shd w:val="clear" w:color="auto" w:fill="FFFFFF"/>
        </w:rPr>
        <w:t>represents for</w:t>
      </w:r>
      <w:r w:rsidR="00252C38" w:rsidRPr="00252C38">
        <w:rPr>
          <w:rFonts w:ascii="Arial" w:hAnsi="Arial" w:cs="Arial"/>
          <w:color w:val="343A3C"/>
          <w:shd w:val="clear" w:color="auto" w:fill="FFFFFF"/>
        </w:rPr>
        <w:t xml:space="preserve"> Benin’s agriculture </w:t>
      </w:r>
      <w:r w:rsidR="00252C38">
        <w:rPr>
          <w:rFonts w:ascii="Arial" w:hAnsi="Arial" w:cs="Arial"/>
          <w:color w:val="343A3C"/>
          <w:shd w:val="clear" w:color="auto" w:fill="FFFFFF"/>
        </w:rPr>
        <w:t>resilience</w:t>
      </w:r>
      <w:r w:rsidR="00252C38" w:rsidRPr="00252C38">
        <w:rPr>
          <w:rFonts w:ascii="Arial" w:hAnsi="Arial" w:cs="Arial"/>
          <w:color w:val="343A3C"/>
          <w:shd w:val="clear" w:color="auto" w:fill="FFFFFF"/>
        </w:rPr>
        <w:t xml:space="preserve">, this </w:t>
      </w:r>
      <w:r w:rsidR="00252C38">
        <w:rPr>
          <w:rFonts w:ascii="Arial" w:hAnsi="Arial" w:cs="Arial"/>
          <w:color w:val="343A3C"/>
          <w:shd w:val="clear" w:color="auto" w:fill="FFFFFF"/>
        </w:rPr>
        <w:t xml:space="preserve">CTCN </w:t>
      </w:r>
      <w:r w:rsidR="00252C38" w:rsidRPr="00252C38">
        <w:rPr>
          <w:rFonts w:ascii="Arial" w:hAnsi="Arial" w:cs="Arial"/>
          <w:color w:val="343A3C"/>
          <w:shd w:val="clear" w:color="auto" w:fill="FFFFFF"/>
        </w:rPr>
        <w:t xml:space="preserve">assistance will </w:t>
      </w:r>
      <w:r w:rsidR="00252C38">
        <w:rPr>
          <w:rFonts w:ascii="Arial" w:hAnsi="Arial" w:cs="Arial"/>
          <w:color w:val="343A3C"/>
          <w:shd w:val="clear" w:color="auto" w:fill="FFFFFF"/>
        </w:rPr>
        <w:t xml:space="preserve">usefully </w:t>
      </w:r>
      <w:r w:rsidR="00252C38" w:rsidRPr="00252C38">
        <w:rPr>
          <w:rFonts w:ascii="Arial" w:hAnsi="Arial" w:cs="Arial"/>
          <w:color w:val="343A3C"/>
          <w:shd w:val="clear" w:color="auto" w:fill="FFFFFF"/>
        </w:rPr>
        <w:t>complement the proposed project and enhance both its sustainability and its potential</w:t>
      </w:r>
      <w:r w:rsidR="003A5B1B">
        <w:rPr>
          <w:rFonts w:ascii="Arial" w:hAnsi="Arial" w:cs="Arial"/>
          <w:color w:val="343A3C"/>
          <w:shd w:val="clear" w:color="auto" w:fill="FFFFFF"/>
        </w:rPr>
        <w:t xml:space="preserve"> to be scaled up</w:t>
      </w:r>
      <w:r w:rsidR="00252C38" w:rsidRPr="00252C38">
        <w:rPr>
          <w:rFonts w:ascii="Arial" w:hAnsi="Arial" w:cs="Arial"/>
          <w:color w:val="343A3C"/>
          <w:shd w:val="clear" w:color="auto" w:fill="FFFFFF"/>
        </w:rPr>
        <w:t>.</w:t>
      </w:r>
    </w:p>
    <w:p w14:paraId="3332FD0B" w14:textId="77777777" w:rsidR="00156E20" w:rsidRPr="00F217DF" w:rsidRDefault="00156E20" w:rsidP="00E872C6">
      <w:pPr>
        <w:spacing w:line="276" w:lineRule="auto"/>
        <w:rPr>
          <w:rFonts w:ascii="Arial" w:hAnsi="Arial" w:cs="Arial"/>
          <w:color w:val="000000" w:themeColor="text1"/>
        </w:rPr>
      </w:pPr>
    </w:p>
    <w:p w14:paraId="462256C7" w14:textId="77777777" w:rsidR="00DC67FB" w:rsidRPr="00F217DF" w:rsidRDefault="00DC67FB" w:rsidP="00A67AD3">
      <w:pPr>
        <w:pStyle w:val="ListParagraph"/>
        <w:ind w:left="0"/>
        <w:rPr>
          <w:rFonts w:ascii="Arial" w:hAnsi="Arial" w:cs="Arial"/>
          <w:color w:val="000000" w:themeColor="text1"/>
          <w:sz w:val="20"/>
        </w:rPr>
      </w:pPr>
    </w:p>
    <w:p w14:paraId="2E67EA95" w14:textId="77777777" w:rsidR="00690B13" w:rsidRPr="00F217DF" w:rsidRDefault="00690B13" w:rsidP="00A67AD3">
      <w:pPr>
        <w:pStyle w:val="Heading2"/>
        <w:rPr>
          <w:rFonts w:cs="Arial"/>
          <w:color w:val="000000" w:themeColor="text1"/>
          <w:lang w:val="en-US"/>
        </w:rPr>
      </w:pPr>
      <w:bookmarkStart w:id="47" w:name="_Toc484513759"/>
      <w:r w:rsidRPr="00F217DF">
        <w:rPr>
          <w:rFonts w:cs="Arial"/>
          <w:color w:val="000000" w:themeColor="text1"/>
          <w:lang w:val="en-US"/>
        </w:rPr>
        <w:t>Eco</w:t>
      </w:r>
      <w:r w:rsidR="00774618" w:rsidRPr="00F217DF">
        <w:rPr>
          <w:rFonts w:cs="Arial"/>
          <w:color w:val="000000" w:themeColor="text1"/>
          <w:lang w:val="en-US"/>
        </w:rPr>
        <w:t>nomic and/or financial analysis</w:t>
      </w:r>
      <w:bookmarkEnd w:id="47"/>
    </w:p>
    <w:p w14:paraId="639F2B3F" w14:textId="77777777" w:rsidR="00A67AD3" w:rsidRPr="00F217DF" w:rsidRDefault="00A67AD3" w:rsidP="00BB39C3">
      <w:pPr>
        <w:jc w:val="left"/>
        <w:rPr>
          <w:rFonts w:ascii="Arial" w:hAnsi="Arial" w:cs="Arial"/>
          <w:color w:val="000000" w:themeColor="text1"/>
        </w:rPr>
      </w:pPr>
    </w:p>
    <w:p w14:paraId="6C4AF6E9" w14:textId="77777777" w:rsidR="009F19D4" w:rsidRPr="00F217DF" w:rsidRDefault="00BB39C3" w:rsidP="00BB39C3">
      <w:pPr>
        <w:jc w:val="left"/>
        <w:rPr>
          <w:rFonts w:ascii="Arial" w:hAnsi="Arial" w:cs="Arial"/>
          <w:color w:val="000000" w:themeColor="text1"/>
        </w:rPr>
        <w:sectPr w:rsidR="009F19D4" w:rsidRPr="00F217DF" w:rsidSect="00FE60C9">
          <w:pgSz w:w="12240" w:h="15840" w:code="1"/>
          <w:pgMar w:top="1440" w:right="1440" w:bottom="1440" w:left="1440" w:header="720" w:footer="432" w:gutter="0"/>
          <w:cols w:space="708"/>
          <w:titlePg/>
          <w:docGrid w:linePitch="360"/>
        </w:sectPr>
      </w:pPr>
      <w:r w:rsidRPr="00F217DF">
        <w:rPr>
          <w:rFonts w:ascii="Arial" w:hAnsi="Arial" w:cs="Arial"/>
          <w:color w:val="000000" w:themeColor="text1"/>
        </w:rPr>
        <w:t xml:space="preserve">N/A </w:t>
      </w:r>
    </w:p>
    <w:p w14:paraId="12EF3F7C" w14:textId="77777777" w:rsidR="0053408E" w:rsidRPr="000C5ACC" w:rsidRDefault="0053408E" w:rsidP="003B2A79">
      <w:pPr>
        <w:pStyle w:val="Heading1"/>
        <w:spacing w:before="0" w:after="60"/>
        <w:rPr>
          <w:rFonts w:ascii="Arial" w:hAnsi="Arial" w:cs="Arial"/>
          <w:color w:val="000000" w:themeColor="text1"/>
          <w:szCs w:val="28"/>
          <w:lang w:val="en-US"/>
        </w:rPr>
      </w:pPr>
      <w:bookmarkStart w:id="48" w:name="_Ref482310293"/>
      <w:bookmarkStart w:id="49" w:name="_Toc484513760"/>
      <w:r w:rsidRPr="000C5ACC">
        <w:rPr>
          <w:rFonts w:ascii="Arial" w:hAnsi="Arial" w:cs="Arial"/>
          <w:color w:val="000000" w:themeColor="text1"/>
          <w:szCs w:val="28"/>
          <w:lang w:val="en-US"/>
        </w:rPr>
        <w:lastRenderedPageBreak/>
        <w:t>Project Results Framework</w:t>
      </w:r>
      <w:bookmarkEnd w:id="48"/>
      <w:bookmarkEnd w:id="49"/>
    </w:p>
    <w:p w14:paraId="7F632ED1" w14:textId="77777777" w:rsidR="003C0446" w:rsidRPr="00F217DF" w:rsidRDefault="008B7F96" w:rsidP="003B2A79">
      <w:pPr>
        <w:jc w:val="left"/>
        <w:rPr>
          <w:rFonts w:ascii="Arial" w:hAnsi="Arial" w:cs="Arial"/>
          <w:i/>
          <w:color w:val="000000" w:themeColor="text1"/>
        </w:rPr>
      </w:pPr>
      <w:r w:rsidRPr="00F217DF">
        <w:rPr>
          <w:rFonts w:ascii="Arial" w:hAnsi="Arial" w:cs="Arial"/>
          <w:i/>
          <w:color w:val="000000" w:themeColor="text1"/>
        </w:rPr>
        <w:t xml:space="preserve"> </w:t>
      </w:r>
    </w:p>
    <w:p w14:paraId="1B07FFAA" w14:textId="77777777" w:rsidR="0053408E" w:rsidRDefault="0053408E" w:rsidP="003B2A79">
      <w:pPr>
        <w:rPr>
          <w:rFonts w:ascii="Arial" w:hAnsi="Arial" w:cs="Arial"/>
          <w:color w:val="000000" w:themeColor="text1"/>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032"/>
        <w:gridCol w:w="2121"/>
        <w:gridCol w:w="1989"/>
        <w:gridCol w:w="1985"/>
        <w:gridCol w:w="2658"/>
      </w:tblGrid>
      <w:tr w:rsidR="000C5ACC" w:rsidRPr="002B5827" w14:paraId="05B34DE2" w14:textId="77777777" w:rsidTr="00314F64">
        <w:trPr>
          <w:trHeight w:val="305"/>
        </w:trPr>
        <w:tc>
          <w:tcPr>
            <w:tcW w:w="14390" w:type="dxa"/>
            <w:gridSpan w:val="6"/>
            <w:shd w:val="pct12" w:color="auto" w:fill="auto"/>
          </w:tcPr>
          <w:p w14:paraId="1CE7DA6D" w14:textId="77777777" w:rsidR="000C5ACC" w:rsidRPr="002B5827" w:rsidRDefault="000C5ACC" w:rsidP="00314F64">
            <w:pPr>
              <w:rPr>
                <w:rFonts w:ascii="Arial" w:hAnsi="Arial" w:cs="Arial"/>
                <w:color w:val="000000" w:themeColor="text1"/>
              </w:rPr>
            </w:pPr>
            <w:r w:rsidRPr="002B5827">
              <w:rPr>
                <w:rFonts w:ascii="Arial" w:hAnsi="Arial" w:cs="Arial"/>
                <w:b/>
                <w:color w:val="000000" w:themeColor="text1"/>
              </w:rPr>
              <w:t xml:space="preserve">This project will contribute to the following Sustainable Development Goal (s):  ):  </w:t>
            </w:r>
            <w:r w:rsidRPr="002B5827">
              <w:rPr>
                <w:rFonts w:ascii="Arial" w:eastAsia="Calibri" w:hAnsi="Arial" w:cs="Arial"/>
                <w:color w:val="000000" w:themeColor="text1"/>
              </w:rPr>
              <w:t>SDG 8 – Promote sustained inclusive and sustainable economic growth, full and productive employment and decent work for all; SDG 12 – Achieve food security and improved nutrition and promote sustainable agriculture; SDG 13 – Take urgent action to combat climate change and its impacts; and SDG 15 – protect, restore and promote sustainable use of terrestrial ecosystems, sustainably manage forests, combat desertification, and halt and reverse land degradation and halt biodiversity loss.</w:t>
            </w:r>
          </w:p>
        </w:tc>
      </w:tr>
      <w:tr w:rsidR="000C5ACC" w:rsidRPr="002B5827" w14:paraId="3361C859" w14:textId="77777777" w:rsidTr="00314F64">
        <w:trPr>
          <w:trHeight w:val="287"/>
        </w:trPr>
        <w:tc>
          <w:tcPr>
            <w:tcW w:w="14390" w:type="dxa"/>
            <w:gridSpan w:val="6"/>
            <w:shd w:val="pct12" w:color="auto" w:fill="auto"/>
            <w:vAlign w:val="center"/>
          </w:tcPr>
          <w:p w14:paraId="4ABF991D" w14:textId="77777777" w:rsidR="000C5ACC" w:rsidRPr="002B5827" w:rsidRDefault="000C5ACC" w:rsidP="00314F64">
            <w:pPr>
              <w:spacing w:after="0"/>
              <w:rPr>
                <w:rFonts w:ascii="Arial" w:hAnsi="Arial" w:cs="Arial"/>
                <w:b/>
                <w:color w:val="000000" w:themeColor="text1"/>
              </w:rPr>
            </w:pPr>
            <w:r w:rsidRPr="002B5827">
              <w:rPr>
                <w:rFonts w:ascii="Arial" w:hAnsi="Arial" w:cs="Arial"/>
                <w:b/>
                <w:color w:val="000000" w:themeColor="text1"/>
              </w:rPr>
              <w:t>This project will contribute to the following UNDAF/Country Programme Outcome 6</w:t>
            </w:r>
            <w:r w:rsidRPr="002B5827">
              <w:rPr>
                <w:rFonts w:ascii="Arial" w:hAnsi="Arial" w:cs="Arial"/>
                <w:color w:val="000000" w:themeColor="text1"/>
              </w:rPr>
              <w:t>: By 2018, institutions and populations of the intervention municipalities are able to better manage their environment, their natural and energy resources, the impacts of climate change, and natural disasters</w:t>
            </w:r>
          </w:p>
        </w:tc>
      </w:tr>
      <w:tr w:rsidR="000C5ACC" w:rsidRPr="002B5827" w14:paraId="17FF57D5" w14:textId="77777777" w:rsidTr="00314F64">
        <w:trPr>
          <w:trHeight w:val="324"/>
        </w:trPr>
        <w:tc>
          <w:tcPr>
            <w:tcW w:w="14390" w:type="dxa"/>
            <w:gridSpan w:val="6"/>
            <w:shd w:val="pct12" w:color="auto" w:fill="auto"/>
            <w:vAlign w:val="center"/>
          </w:tcPr>
          <w:p w14:paraId="494FDDDE" w14:textId="77777777" w:rsidR="000C5ACC" w:rsidRPr="002B5827" w:rsidRDefault="000C5ACC" w:rsidP="00314F64">
            <w:pPr>
              <w:spacing w:after="0"/>
              <w:rPr>
                <w:rFonts w:ascii="Arial" w:hAnsi="Arial" w:cs="Arial"/>
                <w:b/>
                <w:color w:val="000000" w:themeColor="text1"/>
              </w:rPr>
            </w:pPr>
            <w:r w:rsidRPr="002B5827">
              <w:rPr>
                <w:rFonts w:ascii="Arial" w:hAnsi="Arial" w:cs="Arial"/>
                <w:b/>
                <w:color w:val="000000" w:themeColor="text1"/>
              </w:rPr>
              <w:t xml:space="preserve">This project will contribute to the following UNDP Strategic Plan Output 5.3:  </w:t>
            </w:r>
            <w:r w:rsidRPr="002B5827">
              <w:rPr>
                <w:rFonts w:ascii="Arial" w:hAnsi="Arial" w:cs="Arial"/>
                <w:bCs/>
                <w:color w:val="000000" w:themeColor="text1"/>
              </w:rPr>
              <w:t>Gender responsive disaster and climate risk management is integrated in the development planning and budgetary frameworks of key sectors (e.g. water, agriculture, health and education)</w:t>
            </w:r>
          </w:p>
        </w:tc>
      </w:tr>
      <w:tr w:rsidR="000C5ACC" w:rsidRPr="002B5827" w14:paraId="1E89F09B" w14:textId="77777777" w:rsidTr="00314F64">
        <w:trPr>
          <w:trHeight w:val="323"/>
        </w:trPr>
        <w:tc>
          <w:tcPr>
            <w:tcW w:w="2605" w:type="dxa"/>
            <w:shd w:val="pct12" w:color="auto" w:fill="auto"/>
          </w:tcPr>
          <w:p w14:paraId="39D9331D" w14:textId="77777777" w:rsidR="000C5ACC" w:rsidRPr="002B5827" w:rsidRDefault="000C5ACC" w:rsidP="00314F64">
            <w:pPr>
              <w:jc w:val="center"/>
              <w:rPr>
                <w:rFonts w:ascii="Arial" w:hAnsi="Arial" w:cs="Arial"/>
                <w:b/>
                <w:bCs/>
                <w:color w:val="000000" w:themeColor="text1"/>
              </w:rPr>
            </w:pPr>
          </w:p>
        </w:tc>
        <w:tc>
          <w:tcPr>
            <w:tcW w:w="3032" w:type="dxa"/>
            <w:shd w:val="pct12" w:color="auto" w:fill="auto"/>
          </w:tcPr>
          <w:p w14:paraId="5C8AA3DE" w14:textId="77777777" w:rsidR="000C5ACC" w:rsidRPr="002B5827" w:rsidRDefault="000C5ACC" w:rsidP="00314F64">
            <w:pPr>
              <w:jc w:val="center"/>
              <w:rPr>
                <w:rFonts w:ascii="Arial" w:hAnsi="Arial" w:cs="Arial"/>
                <w:b/>
                <w:bCs/>
                <w:color w:val="000000" w:themeColor="text1"/>
              </w:rPr>
            </w:pPr>
            <w:r w:rsidRPr="002B5827">
              <w:rPr>
                <w:rFonts w:ascii="Arial" w:hAnsi="Arial" w:cs="Arial"/>
                <w:b/>
                <w:bCs/>
                <w:color w:val="000000" w:themeColor="text1"/>
              </w:rPr>
              <w:t>Objective and Outcome Indicators</w:t>
            </w:r>
          </w:p>
        </w:tc>
        <w:tc>
          <w:tcPr>
            <w:tcW w:w="2121" w:type="dxa"/>
            <w:shd w:val="pct12" w:color="auto" w:fill="auto"/>
          </w:tcPr>
          <w:p w14:paraId="4DBD6EAA" w14:textId="77777777" w:rsidR="000C5ACC" w:rsidRPr="002B5827" w:rsidRDefault="000C5ACC" w:rsidP="00314F64">
            <w:pPr>
              <w:jc w:val="center"/>
              <w:rPr>
                <w:rFonts w:ascii="Arial" w:hAnsi="Arial" w:cs="Arial"/>
                <w:b/>
                <w:bCs/>
                <w:color w:val="000000" w:themeColor="text1"/>
              </w:rPr>
            </w:pPr>
            <w:r w:rsidRPr="002B5827">
              <w:rPr>
                <w:rFonts w:ascii="Arial" w:hAnsi="Arial" w:cs="Arial"/>
                <w:b/>
                <w:bCs/>
                <w:color w:val="000000" w:themeColor="text1"/>
              </w:rPr>
              <w:t xml:space="preserve">Baseline </w:t>
            </w:r>
          </w:p>
        </w:tc>
        <w:tc>
          <w:tcPr>
            <w:tcW w:w="1989" w:type="dxa"/>
            <w:shd w:val="pct12" w:color="auto" w:fill="auto"/>
          </w:tcPr>
          <w:p w14:paraId="774B42A0" w14:textId="77777777" w:rsidR="000C5ACC" w:rsidRPr="002B5827" w:rsidRDefault="000C5ACC" w:rsidP="00314F64">
            <w:pPr>
              <w:jc w:val="center"/>
              <w:rPr>
                <w:rFonts w:ascii="Arial" w:hAnsi="Arial" w:cs="Arial"/>
                <w:b/>
                <w:bCs/>
                <w:color w:val="000000" w:themeColor="text1"/>
              </w:rPr>
            </w:pPr>
            <w:r w:rsidRPr="002B5827">
              <w:rPr>
                <w:rFonts w:ascii="Arial" w:hAnsi="Arial" w:cs="Arial"/>
                <w:b/>
                <w:bCs/>
                <w:color w:val="000000" w:themeColor="text1"/>
              </w:rPr>
              <w:t>Mid-term Target</w:t>
            </w:r>
          </w:p>
        </w:tc>
        <w:tc>
          <w:tcPr>
            <w:tcW w:w="1985" w:type="dxa"/>
            <w:shd w:val="pct12" w:color="auto" w:fill="auto"/>
          </w:tcPr>
          <w:p w14:paraId="1D47F049" w14:textId="77777777" w:rsidR="000C5ACC" w:rsidRPr="002B5827" w:rsidRDefault="000C5ACC" w:rsidP="00314F64">
            <w:pPr>
              <w:jc w:val="center"/>
              <w:rPr>
                <w:rFonts w:ascii="Arial" w:hAnsi="Arial" w:cs="Arial"/>
                <w:b/>
                <w:bCs/>
                <w:color w:val="000000" w:themeColor="text1"/>
              </w:rPr>
            </w:pPr>
            <w:r w:rsidRPr="002B5827">
              <w:rPr>
                <w:rFonts w:ascii="Arial" w:hAnsi="Arial" w:cs="Arial"/>
                <w:b/>
                <w:bCs/>
                <w:color w:val="000000" w:themeColor="text1"/>
              </w:rPr>
              <w:t>End of Project Target</w:t>
            </w:r>
          </w:p>
        </w:tc>
        <w:tc>
          <w:tcPr>
            <w:tcW w:w="2658" w:type="dxa"/>
            <w:shd w:val="pct12" w:color="auto" w:fill="auto"/>
          </w:tcPr>
          <w:p w14:paraId="6BD9D33E" w14:textId="77777777" w:rsidR="000C5ACC" w:rsidRPr="002B5827" w:rsidRDefault="000C5ACC" w:rsidP="00314F64">
            <w:pPr>
              <w:jc w:val="center"/>
              <w:rPr>
                <w:rFonts w:ascii="Arial" w:hAnsi="Arial" w:cs="Arial"/>
                <w:b/>
                <w:bCs/>
                <w:color w:val="000000" w:themeColor="text1"/>
              </w:rPr>
            </w:pPr>
            <w:r w:rsidRPr="002B5827">
              <w:rPr>
                <w:rFonts w:ascii="Arial" w:hAnsi="Arial" w:cs="Arial"/>
                <w:b/>
                <w:bCs/>
                <w:color w:val="000000" w:themeColor="text1"/>
              </w:rPr>
              <w:t>Assumptions</w:t>
            </w:r>
          </w:p>
        </w:tc>
      </w:tr>
      <w:tr w:rsidR="000C5ACC" w:rsidRPr="002B5827" w14:paraId="6CE4F6FF" w14:textId="77777777" w:rsidTr="00314F64">
        <w:trPr>
          <w:trHeight w:val="458"/>
        </w:trPr>
        <w:tc>
          <w:tcPr>
            <w:tcW w:w="2605" w:type="dxa"/>
            <w:vMerge w:val="restart"/>
            <w:shd w:val="pct12" w:color="auto" w:fill="auto"/>
            <w:vAlign w:val="center"/>
          </w:tcPr>
          <w:p w14:paraId="2CE0202F" w14:textId="77777777" w:rsidR="000C5ACC" w:rsidRPr="002B5827" w:rsidRDefault="000C5ACC" w:rsidP="00314F64">
            <w:pPr>
              <w:jc w:val="center"/>
              <w:rPr>
                <w:rFonts w:ascii="Arial" w:hAnsi="Arial" w:cs="Arial"/>
                <w:b/>
                <w:bCs/>
                <w:color w:val="000000" w:themeColor="text1"/>
              </w:rPr>
            </w:pPr>
            <w:r w:rsidRPr="002B5827">
              <w:rPr>
                <w:rFonts w:ascii="Arial" w:hAnsi="Arial" w:cs="Arial"/>
                <w:b/>
                <w:bCs/>
                <w:color w:val="000000" w:themeColor="text1"/>
              </w:rPr>
              <w:t>Project Objective:</w:t>
            </w:r>
          </w:p>
          <w:p w14:paraId="2D3F758E" w14:textId="77777777" w:rsidR="000C5ACC" w:rsidRPr="00677626" w:rsidRDefault="000C5ACC" w:rsidP="00314F64">
            <w:pPr>
              <w:jc w:val="center"/>
              <w:rPr>
                <w:rFonts w:ascii="Arial" w:hAnsi="Arial" w:cs="Arial"/>
                <w:b/>
                <w:bCs/>
                <w:color w:val="000000" w:themeColor="text1"/>
              </w:rPr>
            </w:pPr>
          </w:p>
          <w:p w14:paraId="768D9130" w14:textId="77777777" w:rsidR="000C5ACC" w:rsidRPr="00677626" w:rsidRDefault="00677626" w:rsidP="00314F64">
            <w:pPr>
              <w:jc w:val="center"/>
              <w:rPr>
                <w:rFonts w:ascii="Arial" w:hAnsi="Arial" w:cs="Arial"/>
                <w:b/>
                <w:bCs/>
                <w:color w:val="000000" w:themeColor="text1"/>
              </w:rPr>
            </w:pPr>
            <w:r w:rsidRPr="00677626">
              <w:rPr>
                <w:rFonts w:ascii="Arial" w:hAnsi="Arial" w:cs="Arial"/>
                <w:b/>
                <w:color w:val="000000" w:themeColor="text1"/>
              </w:rPr>
              <w:t>To support resilient agriculture, livelihoods and mainstream climate risk considerations into national and sub-national planning processes so that local communities are less vulnerable to climate change</w:t>
            </w:r>
          </w:p>
          <w:p w14:paraId="3007DF04" w14:textId="77777777" w:rsidR="000C5ACC" w:rsidRPr="002B5827" w:rsidRDefault="000C5ACC" w:rsidP="00314F64">
            <w:pPr>
              <w:jc w:val="center"/>
              <w:rPr>
                <w:rFonts w:ascii="Arial" w:hAnsi="Arial" w:cs="Arial"/>
                <w:b/>
                <w:bCs/>
                <w:i/>
                <w:color w:val="000000" w:themeColor="text1"/>
              </w:rPr>
            </w:pPr>
          </w:p>
          <w:p w14:paraId="39036A9B" w14:textId="77777777" w:rsidR="000C5ACC" w:rsidRPr="002B5827" w:rsidRDefault="000C5ACC" w:rsidP="00314F64">
            <w:pPr>
              <w:jc w:val="center"/>
              <w:rPr>
                <w:rFonts w:ascii="Arial" w:hAnsi="Arial" w:cs="Arial"/>
                <w:b/>
                <w:bCs/>
                <w:i/>
                <w:color w:val="000000" w:themeColor="text1"/>
              </w:rPr>
            </w:pPr>
          </w:p>
        </w:tc>
        <w:tc>
          <w:tcPr>
            <w:tcW w:w="3032" w:type="dxa"/>
          </w:tcPr>
          <w:p w14:paraId="531D8118" w14:textId="77777777" w:rsidR="000C5ACC" w:rsidRPr="00C86734" w:rsidRDefault="000C5ACC" w:rsidP="00F35E96">
            <w:pPr>
              <w:rPr>
                <w:rFonts w:ascii="Arial" w:hAnsi="Arial" w:cs="Arial"/>
                <w:bCs/>
                <w:color w:val="000000" w:themeColor="text1"/>
                <w:highlight w:val="yellow"/>
              </w:rPr>
            </w:pPr>
            <w:r w:rsidRPr="00F35E96">
              <w:rPr>
                <w:rFonts w:ascii="Arial" w:hAnsi="Arial" w:cs="Arial"/>
                <w:bCs/>
                <w:color w:val="000000" w:themeColor="text1"/>
              </w:rPr>
              <w:t xml:space="preserve">Indicator 1: Vulnerability assessments show decrease in vulnerability in all 9 villages </w:t>
            </w:r>
            <w:r w:rsidR="00F35E96" w:rsidRPr="00F35E96">
              <w:rPr>
                <w:rFonts w:ascii="Arial" w:hAnsi="Arial" w:cs="Arial"/>
                <w:bCs/>
                <w:color w:val="000000" w:themeColor="text1"/>
              </w:rPr>
              <w:t xml:space="preserve">as per the </w:t>
            </w:r>
            <w:r w:rsidR="00F35E96">
              <w:rPr>
                <w:rFonts w:ascii="Arial" w:hAnsi="Arial" w:cs="Arial"/>
                <w:bCs/>
                <w:color w:val="000000" w:themeColor="text1"/>
              </w:rPr>
              <w:t>methodology</w:t>
            </w:r>
            <w:r w:rsidR="00F35E96" w:rsidRPr="00F35E96">
              <w:rPr>
                <w:rFonts w:ascii="Arial" w:hAnsi="Arial" w:cs="Arial"/>
                <w:bCs/>
                <w:color w:val="000000" w:themeColor="text1"/>
              </w:rPr>
              <w:t xml:space="preserve"> used in the preparation phase vulnerability assessment</w:t>
            </w:r>
            <w:r w:rsidR="00F35E96">
              <w:rPr>
                <w:rStyle w:val="FootnoteReference"/>
                <w:bCs/>
                <w:color w:val="000000" w:themeColor="text1"/>
              </w:rPr>
              <w:footnoteReference w:id="59"/>
            </w:r>
            <w:r w:rsidR="00F35E96" w:rsidRPr="00F35E96">
              <w:rPr>
                <w:rFonts w:ascii="Arial" w:hAnsi="Arial" w:cs="Arial"/>
                <w:bCs/>
                <w:color w:val="000000" w:themeColor="text1"/>
              </w:rPr>
              <w:t>.</w:t>
            </w:r>
          </w:p>
        </w:tc>
        <w:tc>
          <w:tcPr>
            <w:tcW w:w="2121" w:type="dxa"/>
          </w:tcPr>
          <w:p w14:paraId="2DEE45D2" w14:textId="77777777" w:rsidR="00F35E96" w:rsidRDefault="00F35E96" w:rsidP="00314F64">
            <w:pPr>
              <w:rPr>
                <w:rFonts w:ascii="Arial" w:hAnsi="Arial" w:cs="Arial"/>
                <w:bCs/>
                <w:color w:val="000000" w:themeColor="text1"/>
              </w:rPr>
            </w:pPr>
            <w:r>
              <w:rPr>
                <w:rFonts w:ascii="Arial" w:hAnsi="Arial" w:cs="Arial"/>
                <w:bCs/>
                <w:color w:val="000000" w:themeColor="text1"/>
              </w:rPr>
              <w:t>P</w:t>
            </w:r>
            <w:r w:rsidRPr="00F35E96">
              <w:rPr>
                <w:rFonts w:ascii="Arial" w:hAnsi="Arial" w:cs="Arial"/>
                <w:bCs/>
                <w:color w:val="000000" w:themeColor="text1"/>
              </w:rPr>
              <w:t>reparation phase vulnerability assessment</w:t>
            </w:r>
            <w:r>
              <w:rPr>
                <w:rFonts w:ascii="Arial" w:hAnsi="Arial" w:cs="Arial"/>
                <w:bCs/>
                <w:color w:val="000000" w:themeColor="text1"/>
              </w:rPr>
              <w:t>:</w:t>
            </w:r>
          </w:p>
          <w:p w14:paraId="28F9436F" w14:textId="77777777" w:rsidR="00F35E96" w:rsidRDefault="00F35E96" w:rsidP="00314F64">
            <w:pPr>
              <w:rPr>
                <w:rFonts w:ascii="Arial" w:hAnsi="Arial" w:cs="Arial"/>
                <w:bCs/>
                <w:color w:val="000000" w:themeColor="text1"/>
                <w:highlight w:val="yellow"/>
              </w:rPr>
            </w:pPr>
          </w:p>
          <w:p w14:paraId="7D9CD15D" w14:textId="77777777" w:rsidR="000C5ACC" w:rsidRPr="00C86734" w:rsidRDefault="000C5ACC" w:rsidP="00F35E96">
            <w:pPr>
              <w:rPr>
                <w:rFonts w:ascii="Arial" w:hAnsi="Arial" w:cs="Arial"/>
                <w:bCs/>
                <w:i/>
                <w:color w:val="000000" w:themeColor="text1"/>
                <w:highlight w:val="yellow"/>
              </w:rPr>
            </w:pPr>
            <w:r w:rsidRPr="00DA2F74">
              <w:rPr>
                <w:rFonts w:ascii="Arial" w:hAnsi="Arial" w:cs="Arial"/>
                <w:bCs/>
                <w:color w:val="000000" w:themeColor="text1"/>
              </w:rPr>
              <w:t>T</w:t>
            </w:r>
            <w:r w:rsidR="00F35E96" w:rsidRPr="00DA2F74">
              <w:rPr>
                <w:rFonts w:ascii="Arial" w:hAnsi="Arial" w:cs="Arial"/>
                <w:bCs/>
                <w:color w:val="000000" w:themeColor="text1"/>
              </w:rPr>
              <w:t>his figures can be</w:t>
            </w:r>
            <w:r w:rsidRPr="00DA2F74">
              <w:rPr>
                <w:rFonts w:ascii="Arial" w:hAnsi="Arial" w:cs="Arial"/>
                <w:bCs/>
                <w:color w:val="000000" w:themeColor="text1"/>
              </w:rPr>
              <w:t xml:space="preserve"> updated</w:t>
            </w:r>
            <w:r w:rsidR="00F35E96" w:rsidRPr="00DA2F74">
              <w:rPr>
                <w:rFonts w:ascii="Arial" w:hAnsi="Arial" w:cs="Arial"/>
                <w:bCs/>
                <w:color w:val="000000" w:themeColor="text1"/>
              </w:rPr>
              <w:t xml:space="preserve"> </w:t>
            </w:r>
            <w:r w:rsidRPr="00DA2F74">
              <w:rPr>
                <w:rFonts w:ascii="Arial" w:hAnsi="Arial" w:cs="Arial"/>
                <w:bCs/>
                <w:color w:val="000000" w:themeColor="text1"/>
              </w:rPr>
              <w:t>during the first year of implementation</w:t>
            </w:r>
          </w:p>
        </w:tc>
        <w:tc>
          <w:tcPr>
            <w:tcW w:w="1989" w:type="dxa"/>
          </w:tcPr>
          <w:p w14:paraId="0418C70A" w14:textId="77777777" w:rsidR="00DA2F74" w:rsidRDefault="00DA2F74" w:rsidP="00DA2F74">
            <w:pPr>
              <w:rPr>
                <w:rFonts w:ascii="Arial" w:hAnsi="Arial" w:cs="Arial"/>
                <w:bCs/>
              </w:rPr>
            </w:pPr>
            <w:r>
              <w:rPr>
                <w:rFonts w:ascii="Arial" w:hAnsi="Arial" w:cs="Arial"/>
                <w:bCs/>
              </w:rPr>
              <w:t>Average vulnerability is reduced by 1</w:t>
            </w:r>
            <w:r w:rsidRPr="00DA2F74">
              <w:rPr>
                <w:rFonts w:ascii="Arial" w:hAnsi="Arial" w:cs="Arial"/>
                <w:bCs/>
              </w:rPr>
              <w:t>0%</w:t>
            </w:r>
            <w:r>
              <w:rPr>
                <w:rFonts w:ascii="Arial" w:hAnsi="Arial" w:cs="Arial"/>
                <w:bCs/>
              </w:rPr>
              <w:t xml:space="preserve"> in all PANA-1 </w:t>
            </w:r>
            <w:r w:rsidR="000C5ACC" w:rsidRPr="00DA2F74">
              <w:rPr>
                <w:rFonts w:ascii="Arial" w:hAnsi="Arial" w:cs="Arial"/>
                <w:bCs/>
              </w:rPr>
              <w:t>village</w:t>
            </w:r>
            <w:r>
              <w:rPr>
                <w:rFonts w:ascii="Arial" w:hAnsi="Arial" w:cs="Arial"/>
                <w:bCs/>
              </w:rPr>
              <w:t xml:space="preserve">s and 20% in non PANA-1 villages </w:t>
            </w:r>
          </w:p>
          <w:p w14:paraId="45986DA0" w14:textId="77777777" w:rsidR="000C5ACC" w:rsidRPr="00DA2F74" w:rsidRDefault="000C5ACC" w:rsidP="00DA2F74">
            <w:pPr>
              <w:rPr>
                <w:rFonts w:ascii="Arial" w:hAnsi="Arial" w:cs="Arial"/>
                <w:bCs/>
              </w:rPr>
            </w:pPr>
            <w:r w:rsidRPr="00DA2F74">
              <w:rPr>
                <w:rFonts w:ascii="Arial" w:hAnsi="Arial" w:cs="Arial"/>
                <w:bCs/>
              </w:rPr>
              <w:t xml:space="preserve"> (</w:t>
            </w:r>
            <w:r w:rsidR="00DA2F74">
              <w:rPr>
                <w:rFonts w:ascii="Arial" w:hAnsi="Arial" w:cs="Arial"/>
                <w:bCs/>
              </w:rPr>
              <w:t xml:space="preserve">the relevance of this </w:t>
            </w:r>
            <w:r w:rsidRPr="00DA2F74">
              <w:rPr>
                <w:rFonts w:ascii="Arial" w:hAnsi="Arial" w:cs="Arial"/>
                <w:bCs/>
              </w:rPr>
              <w:t xml:space="preserve">  target </w:t>
            </w:r>
            <w:r w:rsidR="00DA2F74">
              <w:rPr>
                <w:rFonts w:ascii="Arial" w:hAnsi="Arial" w:cs="Arial"/>
                <w:bCs/>
              </w:rPr>
              <w:t>shall be assessed</w:t>
            </w:r>
            <w:r w:rsidRPr="00DA2F74">
              <w:rPr>
                <w:rFonts w:ascii="Arial" w:hAnsi="Arial" w:cs="Arial"/>
                <w:bCs/>
              </w:rPr>
              <w:t xml:space="preserve"> during the first year of implementation)</w:t>
            </w:r>
          </w:p>
        </w:tc>
        <w:tc>
          <w:tcPr>
            <w:tcW w:w="1985" w:type="dxa"/>
          </w:tcPr>
          <w:p w14:paraId="03B2664D" w14:textId="77777777" w:rsidR="00DA2F74" w:rsidRDefault="00DA2F74" w:rsidP="00DA2F74">
            <w:pPr>
              <w:rPr>
                <w:rFonts w:ascii="Arial" w:hAnsi="Arial" w:cs="Arial"/>
                <w:bCs/>
              </w:rPr>
            </w:pPr>
            <w:r>
              <w:rPr>
                <w:rFonts w:ascii="Arial" w:hAnsi="Arial" w:cs="Arial"/>
                <w:bCs/>
              </w:rPr>
              <w:t>Average vulnerability is reduced by 3</w:t>
            </w:r>
            <w:r w:rsidRPr="00DA2F74">
              <w:rPr>
                <w:rFonts w:ascii="Arial" w:hAnsi="Arial" w:cs="Arial"/>
                <w:bCs/>
              </w:rPr>
              <w:t>0%</w:t>
            </w:r>
            <w:r>
              <w:rPr>
                <w:rFonts w:ascii="Arial" w:hAnsi="Arial" w:cs="Arial"/>
                <w:bCs/>
              </w:rPr>
              <w:t xml:space="preserve"> in all PANA-1 </w:t>
            </w:r>
            <w:r w:rsidRPr="00DA2F74">
              <w:rPr>
                <w:rFonts w:ascii="Arial" w:hAnsi="Arial" w:cs="Arial"/>
                <w:bCs/>
              </w:rPr>
              <w:t>village</w:t>
            </w:r>
            <w:r>
              <w:rPr>
                <w:rFonts w:ascii="Arial" w:hAnsi="Arial" w:cs="Arial"/>
                <w:bCs/>
              </w:rPr>
              <w:t xml:space="preserve">s and 50% in non PANA-1 villages </w:t>
            </w:r>
          </w:p>
          <w:p w14:paraId="6E0B3CE9" w14:textId="77777777" w:rsidR="000C5ACC" w:rsidRPr="00DA2F74" w:rsidRDefault="00DA2F74" w:rsidP="00DA2F74">
            <w:pPr>
              <w:rPr>
                <w:rFonts w:ascii="Arial" w:hAnsi="Arial" w:cs="Arial"/>
                <w:bCs/>
              </w:rPr>
            </w:pPr>
            <w:r w:rsidRPr="00DA2F74">
              <w:rPr>
                <w:rFonts w:ascii="Arial" w:hAnsi="Arial" w:cs="Arial"/>
                <w:bCs/>
              </w:rPr>
              <w:t xml:space="preserve"> (</w:t>
            </w:r>
            <w:r>
              <w:rPr>
                <w:rFonts w:ascii="Arial" w:hAnsi="Arial" w:cs="Arial"/>
                <w:bCs/>
              </w:rPr>
              <w:t xml:space="preserve">the relevance of this </w:t>
            </w:r>
            <w:r w:rsidRPr="00DA2F74">
              <w:rPr>
                <w:rFonts w:ascii="Arial" w:hAnsi="Arial" w:cs="Arial"/>
                <w:bCs/>
              </w:rPr>
              <w:t xml:space="preserve">  target </w:t>
            </w:r>
            <w:r>
              <w:rPr>
                <w:rFonts w:ascii="Arial" w:hAnsi="Arial" w:cs="Arial"/>
                <w:bCs/>
              </w:rPr>
              <w:t>shall be assessed</w:t>
            </w:r>
            <w:r w:rsidRPr="00DA2F74">
              <w:rPr>
                <w:rFonts w:ascii="Arial" w:hAnsi="Arial" w:cs="Arial"/>
                <w:bCs/>
              </w:rPr>
              <w:t xml:space="preserve"> during the first year of implementation)</w:t>
            </w:r>
          </w:p>
        </w:tc>
        <w:tc>
          <w:tcPr>
            <w:tcW w:w="2658" w:type="dxa"/>
          </w:tcPr>
          <w:p w14:paraId="402CA58A" w14:textId="77777777" w:rsidR="00F35E96" w:rsidRPr="00F35E96" w:rsidRDefault="00F35E96" w:rsidP="00314F64">
            <w:pPr>
              <w:rPr>
                <w:rFonts w:ascii="Arial" w:hAnsi="Arial" w:cs="Arial"/>
                <w:bCs/>
                <w:color w:val="000000" w:themeColor="text1"/>
              </w:rPr>
            </w:pPr>
            <w:r w:rsidRPr="00F35E96">
              <w:rPr>
                <w:rFonts w:ascii="Arial" w:hAnsi="Arial" w:cs="Arial"/>
                <w:bCs/>
                <w:color w:val="000000" w:themeColor="text1"/>
              </w:rPr>
              <w:t>As all impact indicators, this indicator is precious to follow up on the general objective of the project but is also influenced by many variables outside of the project.</w:t>
            </w:r>
          </w:p>
          <w:p w14:paraId="0BD77262" w14:textId="77777777" w:rsidR="000C5ACC" w:rsidRPr="00F35E96" w:rsidRDefault="000C5ACC" w:rsidP="00314F64">
            <w:pPr>
              <w:rPr>
                <w:rFonts w:ascii="Arial" w:hAnsi="Arial" w:cs="Arial"/>
                <w:bCs/>
                <w:color w:val="000000" w:themeColor="text1"/>
              </w:rPr>
            </w:pPr>
            <w:r w:rsidRPr="00F35E96">
              <w:rPr>
                <w:rFonts w:ascii="Arial" w:hAnsi="Arial" w:cs="Arial"/>
                <w:bCs/>
                <w:color w:val="000000" w:themeColor="text1"/>
              </w:rPr>
              <w:t>The effects of the projects are strong and quick enough to be reflected in a decrease in vulnerability</w:t>
            </w:r>
            <w:r w:rsidR="001B4960" w:rsidRPr="00F35E96">
              <w:rPr>
                <w:rFonts w:ascii="Arial" w:hAnsi="Arial" w:cs="Arial"/>
                <w:bCs/>
                <w:color w:val="000000" w:themeColor="text1"/>
              </w:rPr>
              <w:t xml:space="preserve"> and other factors are not too important to impede attribution</w:t>
            </w:r>
            <w:r w:rsidRPr="00F35E96">
              <w:rPr>
                <w:rFonts w:ascii="Arial" w:hAnsi="Arial" w:cs="Arial"/>
                <w:bCs/>
                <w:color w:val="000000" w:themeColor="text1"/>
              </w:rPr>
              <w:t>.</w:t>
            </w:r>
          </w:p>
          <w:p w14:paraId="634BC582" w14:textId="77777777" w:rsidR="000C5ACC" w:rsidRPr="001E35F9" w:rsidRDefault="000C5ACC" w:rsidP="00314F64">
            <w:pPr>
              <w:rPr>
                <w:rFonts w:ascii="Arial" w:hAnsi="Arial" w:cs="Arial"/>
                <w:bCs/>
                <w:color w:val="000000" w:themeColor="text1"/>
              </w:rPr>
            </w:pPr>
            <w:r w:rsidRPr="00F35E96">
              <w:rPr>
                <w:rFonts w:ascii="Arial" w:hAnsi="Arial" w:cs="Arial"/>
                <w:bCs/>
                <w:color w:val="000000" w:themeColor="text1"/>
              </w:rPr>
              <w:t>All targeted villages participate actively and implementation goes well</w:t>
            </w:r>
          </w:p>
        </w:tc>
      </w:tr>
      <w:tr w:rsidR="00DA2F74" w:rsidRPr="002B5827" w14:paraId="12F4FA67" w14:textId="77777777" w:rsidTr="00314F64">
        <w:trPr>
          <w:trHeight w:val="457"/>
        </w:trPr>
        <w:tc>
          <w:tcPr>
            <w:tcW w:w="2605" w:type="dxa"/>
            <w:vMerge/>
            <w:shd w:val="pct12" w:color="auto" w:fill="auto"/>
          </w:tcPr>
          <w:p w14:paraId="26E48E9F" w14:textId="77777777" w:rsidR="00DA2F74" w:rsidRPr="002B5827" w:rsidRDefault="00DA2F74" w:rsidP="00314F64">
            <w:pPr>
              <w:rPr>
                <w:rFonts w:ascii="Arial" w:hAnsi="Arial" w:cs="Arial"/>
                <w:b/>
                <w:bCs/>
                <w:color w:val="000000" w:themeColor="text1"/>
              </w:rPr>
            </w:pPr>
          </w:p>
        </w:tc>
        <w:tc>
          <w:tcPr>
            <w:tcW w:w="3032" w:type="dxa"/>
          </w:tcPr>
          <w:p w14:paraId="29403883" w14:textId="77777777" w:rsidR="00DA2F74" w:rsidRDefault="00DA2F74" w:rsidP="00DA2F74">
            <w:pPr>
              <w:rPr>
                <w:rFonts w:ascii="Arial" w:hAnsi="Arial" w:cs="Arial"/>
                <w:bCs/>
                <w:color w:val="000000" w:themeColor="text1"/>
              </w:rPr>
            </w:pPr>
            <w:r>
              <w:rPr>
                <w:rFonts w:ascii="Arial" w:hAnsi="Arial" w:cs="Arial"/>
                <w:bCs/>
                <w:color w:val="000000" w:themeColor="text1"/>
              </w:rPr>
              <w:t>Indicator 2</w:t>
            </w:r>
            <w:r w:rsidRPr="00F217DF">
              <w:rPr>
                <w:rFonts w:ascii="Arial" w:hAnsi="Arial" w:cs="Arial"/>
                <w:bCs/>
                <w:color w:val="000000" w:themeColor="text1"/>
              </w:rPr>
              <w:t xml:space="preserve">: </w:t>
            </w:r>
            <w:r>
              <w:rPr>
                <w:rFonts w:ascii="Arial" w:hAnsi="Arial" w:cs="Arial"/>
                <w:bCs/>
                <w:color w:val="000000" w:themeColor="text1"/>
              </w:rPr>
              <w:t>Target population</w:t>
            </w:r>
            <w:r w:rsidRPr="00F217DF">
              <w:rPr>
                <w:rFonts w:ascii="Arial" w:hAnsi="Arial" w:cs="Arial"/>
                <w:bCs/>
                <w:color w:val="000000" w:themeColor="text1"/>
              </w:rPr>
              <w:t>’s average annual income level</w:t>
            </w:r>
          </w:p>
          <w:p w14:paraId="1FC4CFC2" w14:textId="77777777" w:rsidR="00DA2F74" w:rsidRDefault="00DA2F74" w:rsidP="00DA2F74">
            <w:pPr>
              <w:rPr>
                <w:rFonts w:ascii="Arial" w:hAnsi="Arial" w:cs="Arial"/>
                <w:bCs/>
                <w:color w:val="000000" w:themeColor="text1"/>
              </w:rPr>
            </w:pPr>
            <w:r w:rsidRPr="00F217DF">
              <w:rPr>
                <w:rFonts w:ascii="Arial" w:hAnsi="Arial" w:cs="Arial"/>
                <w:bCs/>
                <w:color w:val="000000" w:themeColor="text1"/>
              </w:rPr>
              <w:t xml:space="preserve"> </w:t>
            </w:r>
          </w:p>
          <w:p w14:paraId="5C631AF8" w14:textId="77777777" w:rsidR="00DA2F74" w:rsidRPr="00F217DF" w:rsidRDefault="00DA2F74" w:rsidP="00DA2F74">
            <w:pPr>
              <w:rPr>
                <w:rFonts w:ascii="Arial" w:hAnsi="Arial" w:cs="Arial"/>
                <w:bCs/>
                <w:color w:val="000000" w:themeColor="text1"/>
              </w:rPr>
            </w:pPr>
            <w:r w:rsidRPr="002B5827">
              <w:rPr>
                <w:rFonts w:ascii="Arial" w:hAnsi="Arial" w:cs="Arial"/>
                <w:bCs/>
                <w:i/>
                <w:color w:val="000000" w:themeColor="text1"/>
              </w:rPr>
              <w:t>Data disaggregated by sex</w:t>
            </w:r>
          </w:p>
        </w:tc>
        <w:tc>
          <w:tcPr>
            <w:tcW w:w="2121" w:type="dxa"/>
          </w:tcPr>
          <w:p w14:paraId="610E7F99" w14:textId="77777777" w:rsidR="00DA2F74" w:rsidRPr="00BD5718" w:rsidRDefault="00DA2F74" w:rsidP="00DA2F74">
            <w:pPr>
              <w:jc w:val="left"/>
              <w:rPr>
                <w:rFonts w:ascii="Arial" w:hAnsi="Arial" w:cs="Arial"/>
                <w:bCs/>
                <w:color w:val="000000" w:themeColor="text1"/>
              </w:rPr>
            </w:pPr>
            <w:r w:rsidRPr="00F217DF">
              <w:rPr>
                <w:rFonts w:ascii="Arial" w:hAnsi="Arial" w:cs="Arial"/>
                <w:bCs/>
                <w:color w:val="000000" w:themeColor="text1"/>
              </w:rPr>
              <w:t>902 USD</w:t>
            </w:r>
            <w:r w:rsidRPr="00BD5718">
              <w:rPr>
                <w:rFonts w:ascii="Arial" w:hAnsi="Arial" w:cs="Arial"/>
                <w:bCs/>
                <w:color w:val="000000" w:themeColor="text1"/>
              </w:rPr>
              <w:t>/year</w:t>
            </w:r>
          </w:p>
        </w:tc>
        <w:tc>
          <w:tcPr>
            <w:tcW w:w="1989" w:type="dxa"/>
          </w:tcPr>
          <w:p w14:paraId="0441F2D1" w14:textId="77777777" w:rsidR="00DA2F74" w:rsidRPr="00F217DF" w:rsidRDefault="00DA2F74" w:rsidP="00DA2F74">
            <w:pPr>
              <w:jc w:val="left"/>
              <w:rPr>
                <w:rFonts w:ascii="Arial" w:hAnsi="Arial" w:cs="Arial"/>
                <w:bCs/>
                <w:color w:val="000000" w:themeColor="text1"/>
              </w:rPr>
            </w:pPr>
            <w:r w:rsidRPr="00F217DF">
              <w:rPr>
                <w:rFonts w:ascii="Arial" w:hAnsi="Arial" w:cs="Arial"/>
                <w:bCs/>
                <w:color w:val="000000" w:themeColor="text1"/>
              </w:rPr>
              <w:t>25% increase</w:t>
            </w:r>
          </w:p>
        </w:tc>
        <w:tc>
          <w:tcPr>
            <w:tcW w:w="1985" w:type="dxa"/>
          </w:tcPr>
          <w:p w14:paraId="710CF46B" w14:textId="77777777" w:rsidR="00DA2F74" w:rsidRPr="00F217DF" w:rsidRDefault="00DA2F74" w:rsidP="00DA2F74">
            <w:pPr>
              <w:rPr>
                <w:rFonts w:ascii="Arial" w:hAnsi="Arial" w:cs="Arial"/>
                <w:bCs/>
                <w:color w:val="000000" w:themeColor="text1"/>
              </w:rPr>
            </w:pPr>
            <w:r w:rsidRPr="00F217DF">
              <w:rPr>
                <w:rFonts w:ascii="Arial" w:hAnsi="Arial" w:cs="Arial"/>
                <w:bCs/>
                <w:color w:val="000000" w:themeColor="text1"/>
              </w:rPr>
              <w:t xml:space="preserve">50% increase </w:t>
            </w:r>
          </w:p>
        </w:tc>
        <w:tc>
          <w:tcPr>
            <w:tcW w:w="2658" w:type="dxa"/>
          </w:tcPr>
          <w:p w14:paraId="1909AB6D" w14:textId="77777777" w:rsidR="00DA2F74" w:rsidRPr="00F217DF" w:rsidRDefault="00DA2F74" w:rsidP="00DA2F74">
            <w:pPr>
              <w:rPr>
                <w:rFonts w:ascii="Arial" w:hAnsi="Arial" w:cs="Arial"/>
                <w:bCs/>
                <w:color w:val="000000" w:themeColor="text1"/>
              </w:rPr>
            </w:pPr>
            <w:r w:rsidRPr="00F217DF">
              <w:rPr>
                <w:rFonts w:ascii="Arial" w:hAnsi="Arial" w:cs="Arial"/>
                <w:bCs/>
                <w:color w:val="000000" w:themeColor="text1"/>
              </w:rPr>
              <w:t>902 USD (586,000 FCFA)</w:t>
            </w:r>
          </w:p>
          <w:p w14:paraId="2302467F" w14:textId="77777777" w:rsidR="00DA2F74" w:rsidRDefault="00DA2F74" w:rsidP="00DA2F74">
            <w:pPr>
              <w:rPr>
                <w:rFonts w:ascii="Arial" w:hAnsi="Arial" w:cs="Arial"/>
                <w:bCs/>
                <w:color w:val="000000" w:themeColor="text1"/>
              </w:rPr>
            </w:pPr>
            <w:r w:rsidRPr="00F217DF">
              <w:rPr>
                <w:rFonts w:ascii="Arial" w:hAnsi="Arial" w:cs="Arial"/>
                <w:bCs/>
                <w:color w:val="000000" w:themeColor="text1"/>
              </w:rPr>
              <w:t xml:space="preserve">Currently, the proportion of population expenditure is less than one dollar per day in the five municipalities concerned is: Avrankou: 50.4% - Bohicon: 53.0% - Bopa: </w:t>
            </w:r>
            <w:r w:rsidRPr="00F217DF">
              <w:rPr>
                <w:rFonts w:ascii="Arial" w:hAnsi="Arial" w:cs="Arial"/>
                <w:bCs/>
                <w:color w:val="000000" w:themeColor="text1"/>
              </w:rPr>
              <w:lastRenderedPageBreak/>
              <w:t>66.6% - Ouaké: 72.0 % And Savalou: 46.0%.</w:t>
            </w:r>
          </w:p>
          <w:p w14:paraId="29573E12" w14:textId="77777777" w:rsidR="004D4F25" w:rsidRPr="00F217DF" w:rsidRDefault="004D4F25" w:rsidP="00DA2F74">
            <w:pPr>
              <w:rPr>
                <w:rFonts w:ascii="Arial" w:hAnsi="Arial" w:cs="Arial"/>
                <w:bCs/>
                <w:color w:val="000000" w:themeColor="text1"/>
              </w:rPr>
            </w:pPr>
            <w:r>
              <w:rPr>
                <w:rFonts w:ascii="Arial" w:hAnsi="Arial" w:cs="Arial"/>
                <w:bCs/>
                <w:color w:val="000000" w:themeColor="text1"/>
              </w:rPr>
              <w:t>Qualitative data collected is sufficient to attribute increase partly or totally to the project</w:t>
            </w:r>
          </w:p>
        </w:tc>
      </w:tr>
      <w:tr w:rsidR="000C5ACC" w:rsidRPr="002B5827" w14:paraId="287BC870" w14:textId="77777777" w:rsidTr="00314F64">
        <w:trPr>
          <w:trHeight w:val="310"/>
        </w:trPr>
        <w:tc>
          <w:tcPr>
            <w:tcW w:w="2605" w:type="dxa"/>
            <w:vMerge w:val="restart"/>
            <w:shd w:val="pct12" w:color="auto" w:fill="auto"/>
            <w:vAlign w:val="center"/>
          </w:tcPr>
          <w:p w14:paraId="5B370E4B" w14:textId="77777777" w:rsidR="000C5ACC" w:rsidRPr="00CA5E03" w:rsidRDefault="000C5ACC" w:rsidP="00CA5E03">
            <w:pPr>
              <w:spacing w:after="0"/>
              <w:jc w:val="center"/>
              <w:rPr>
                <w:rFonts w:ascii="Arial" w:hAnsi="Arial" w:cs="Arial"/>
                <w:b/>
                <w:color w:val="000000" w:themeColor="text1"/>
              </w:rPr>
            </w:pPr>
            <w:r w:rsidRPr="00CA5E03">
              <w:rPr>
                <w:rFonts w:ascii="Arial" w:hAnsi="Arial" w:cs="Arial"/>
                <w:b/>
                <w:color w:val="000000" w:themeColor="text1"/>
              </w:rPr>
              <w:lastRenderedPageBreak/>
              <w:t>Component 1: Capacity development</w:t>
            </w:r>
          </w:p>
          <w:p w14:paraId="6A2C3B05" w14:textId="77777777" w:rsidR="000C5ACC" w:rsidRPr="002B5827" w:rsidRDefault="000C5ACC" w:rsidP="00314F64">
            <w:pPr>
              <w:spacing w:after="0"/>
              <w:jc w:val="center"/>
              <w:rPr>
                <w:rFonts w:ascii="Arial" w:hAnsi="Arial" w:cs="Arial"/>
                <w:b/>
                <w:color w:val="000000" w:themeColor="text1"/>
              </w:rPr>
            </w:pPr>
          </w:p>
          <w:p w14:paraId="3DE11E9C" w14:textId="77777777" w:rsidR="000C5ACC" w:rsidRPr="002D4DA0" w:rsidRDefault="000C5ACC" w:rsidP="00314F64">
            <w:pPr>
              <w:spacing w:after="0"/>
              <w:jc w:val="center"/>
              <w:rPr>
                <w:rFonts w:ascii="Arial" w:hAnsi="Arial" w:cs="Arial"/>
                <w:b/>
                <w:color w:val="000000" w:themeColor="text1"/>
              </w:rPr>
            </w:pPr>
            <w:r w:rsidRPr="002B5827">
              <w:rPr>
                <w:rFonts w:ascii="Arial" w:hAnsi="Arial" w:cs="Arial"/>
                <w:b/>
                <w:color w:val="000000" w:themeColor="text1"/>
              </w:rPr>
              <w:t>Outcome 1: Climate change and gender are included in development plans at national and sub-national levels</w:t>
            </w:r>
          </w:p>
          <w:p w14:paraId="006020D1" w14:textId="77777777" w:rsidR="000C5ACC" w:rsidRPr="002B5827" w:rsidRDefault="000C5ACC" w:rsidP="00314F64">
            <w:pPr>
              <w:jc w:val="center"/>
              <w:rPr>
                <w:rFonts w:ascii="Arial" w:hAnsi="Arial" w:cs="Arial"/>
                <w:bCs/>
                <w:color w:val="000000" w:themeColor="text1"/>
              </w:rPr>
            </w:pPr>
          </w:p>
        </w:tc>
        <w:tc>
          <w:tcPr>
            <w:tcW w:w="3032" w:type="dxa"/>
          </w:tcPr>
          <w:p w14:paraId="02D792C0"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Indicator 3: Number of Municipalities that have considered climate change and gender in their PDC (communal development plan) and PAI (Annual investment plan)</w:t>
            </w:r>
          </w:p>
          <w:p w14:paraId="2325724C" w14:textId="77777777" w:rsidR="000C5ACC" w:rsidRPr="002B5827" w:rsidRDefault="000C5ACC" w:rsidP="00314F64">
            <w:pPr>
              <w:rPr>
                <w:rFonts w:ascii="Arial" w:hAnsi="Arial" w:cs="Arial"/>
                <w:bCs/>
                <w:i/>
                <w:color w:val="000000" w:themeColor="text1"/>
              </w:rPr>
            </w:pPr>
            <w:r w:rsidRPr="002B5827">
              <w:rPr>
                <w:rFonts w:ascii="Arial" w:hAnsi="Arial" w:cs="Arial"/>
                <w:bCs/>
                <w:i/>
                <w:color w:val="000000" w:themeColor="text1"/>
              </w:rPr>
              <w:t>Data including how gender is integrated</w:t>
            </w:r>
          </w:p>
        </w:tc>
        <w:tc>
          <w:tcPr>
            <w:tcW w:w="2121" w:type="dxa"/>
          </w:tcPr>
          <w:p w14:paraId="6E9E8558" w14:textId="77777777" w:rsidR="000C5ACC" w:rsidRPr="00A13DE3" w:rsidRDefault="000C5ACC" w:rsidP="00314F64">
            <w:pPr>
              <w:rPr>
                <w:rFonts w:ascii="Arial" w:hAnsi="Arial" w:cs="Arial"/>
                <w:bCs/>
              </w:rPr>
            </w:pPr>
            <w:r w:rsidRPr="00A13DE3">
              <w:rPr>
                <w:rFonts w:ascii="Arial" w:hAnsi="Arial" w:cs="Arial"/>
                <w:bCs/>
              </w:rPr>
              <w:t>0 (to be confirmed during the first 6 months of implementation)</w:t>
            </w:r>
          </w:p>
        </w:tc>
        <w:tc>
          <w:tcPr>
            <w:tcW w:w="1989" w:type="dxa"/>
          </w:tcPr>
          <w:p w14:paraId="526E6050" w14:textId="77777777" w:rsidR="000C5ACC" w:rsidRPr="002B5827" w:rsidRDefault="000C5ACC" w:rsidP="00314F64">
            <w:pPr>
              <w:rPr>
                <w:rFonts w:ascii="Arial" w:hAnsi="Arial" w:cs="Arial"/>
                <w:bCs/>
                <w:color w:val="000000" w:themeColor="text1"/>
                <w:highlight w:val="yellow"/>
              </w:rPr>
            </w:pPr>
            <w:r w:rsidRPr="002B5827">
              <w:rPr>
                <w:rFonts w:ascii="Arial" w:hAnsi="Arial" w:cs="Arial"/>
                <w:bCs/>
                <w:color w:val="000000" w:themeColor="text1"/>
              </w:rPr>
              <w:t>All targeted Municipalities that will be in the process of reviewing their PDC and/ or PAI during this period (to be confirmed during the first 6 months of implementation) have taken steps to integrate climate change and gender in these documents</w:t>
            </w:r>
          </w:p>
        </w:tc>
        <w:tc>
          <w:tcPr>
            <w:tcW w:w="1985" w:type="dxa"/>
          </w:tcPr>
          <w:p w14:paraId="6F71CF7A" w14:textId="77777777" w:rsidR="000C5ACC" w:rsidRPr="002B5827" w:rsidRDefault="000C5ACC" w:rsidP="00314F64">
            <w:pPr>
              <w:rPr>
                <w:rFonts w:ascii="Arial" w:hAnsi="Arial" w:cs="Arial"/>
                <w:bCs/>
                <w:color w:val="000000" w:themeColor="text1"/>
                <w:highlight w:val="yellow"/>
              </w:rPr>
            </w:pPr>
            <w:r w:rsidRPr="002B5827">
              <w:rPr>
                <w:rFonts w:ascii="Arial" w:hAnsi="Arial" w:cs="Arial"/>
                <w:bCs/>
                <w:color w:val="000000" w:themeColor="text1"/>
              </w:rPr>
              <w:t xml:space="preserve">All targeted Municipalities that have reviewed their PDC and/ or PAI during this period (to be confirmed during the first 6 months of implementation) have integrated climate change and gender in these documents </w:t>
            </w:r>
          </w:p>
        </w:tc>
        <w:tc>
          <w:tcPr>
            <w:tcW w:w="2658" w:type="dxa"/>
          </w:tcPr>
          <w:p w14:paraId="7C31632B"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The PDC of 3rd generation are being finalized, will require that UNDP take practical steps to ensure the inclusion of aspects of climate change and gender in the PDC before validation</w:t>
            </w:r>
          </w:p>
          <w:p w14:paraId="0DB65F89"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 xml:space="preserve">All Municipalities willing to incorporate budget lines for activities related to climate change, including gender perspective. </w:t>
            </w:r>
          </w:p>
        </w:tc>
      </w:tr>
      <w:tr w:rsidR="000C5ACC" w:rsidRPr="002B5827" w14:paraId="41F5B8B8" w14:textId="77777777" w:rsidTr="00314F64">
        <w:trPr>
          <w:trHeight w:val="310"/>
        </w:trPr>
        <w:tc>
          <w:tcPr>
            <w:tcW w:w="2605" w:type="dxa"/>
            <w:vMerge/>
            <w:shd w:val="pct12" w:color="auto" w:fill="auto"/>
          </w:tcPr>
          <w:p w14:paraId="2FC536F9" w14:textId="77777777" w:rsidR="000C5ACC" w:rsidRPr="002B5827" w:rsidRDefault="000C5ACC" w:rsidP="00314F64">
            <w:pPr>
              <w:rPr>
                <w:rFonts w:ascii="Arial" w:hAnsi="Arial" w:cs="Arial"/>
                <w:b/>
                <w:bCs/>
                <w:color w:val="000000" w:themeColor="text1"/>
              </w:rPr>
            </w:pPr>
          </w:p>
        </w:tc>
        <w:tc>
          <w:tcPr>
            <w:tcW w:w="3032" w:type="dxa"/>
            <w:shd w:val="clear" w:color="auto" w:fill="auto"/>
          </w:tcPr>
          <w:p w14:paraId="3BDAB078" w14:textId="77777777" w:rsidR="000C5ACC" w:rsidRPr="002B5827" w:rsidRDefault="000C5ACC" w:rsidP="00314F64">
            <w:pPr>
              <w:spacing w:before="80" w:after="0"/>
              <w:rPr>
                <w:rFonts w:ascii="Arial" w:hAnsi="Arial" w:cs="Arial"/>
                <w:bCs/>
                <w:color w:val="000000" w:themeColor="text1"/>
              </w:rPr>
            </w:pPr>
            <w:r w:rsidRPr="002B5827">
              <w:rPr>
                <w:rFonts w:ascii="Arial" w:hAnsi="Arial" w:cs="Arial"/>
                <w:bCs/>
                <w:color w:val="000000" w:themeColor="text1"/>
              </w:rPr>
              <w:t xml:space="preserve">Indicator 4: </w:t>
            </w:r>
            <w:r w:rsidR="00132695" w:rsidRPr="00132695">
              <w:rPr>
                <w:rFonts w:ascii="Arial" w:hAnsi="Arial" w:cs="Arial"/>
                <w:bCs/>
                <w:color w:val="000000" w:themeColor="text1"/>
              </w:rPr>
              <w:t>Number of extension agents and NGOs skilled to deliver adaptation extension and TOTs.</w:t>
            </w:r>
          </w:p>
          <w:p w14:paraId="4FB0C668" w14:textId="77777777" w:rsidR="000C5ACC" w:rsidRPr="002B5827" w:rsidRDefault="000C5ACC" w:rsidP="00314F64">
            <w:pPr>
              <w:spacing w:before="80" w:after="0"/>
              <w:rPr>
                <w:rFonts w:ascii="Arial" w:hAnsi="Arial" w:cs="Arial"/>
                <w:bCs/>
                <w:i/>
                <w:color w:val="000000" w:themeColor="text1"/>
              </w:rPr>
            </w:pPr>
            <w:r w:rsidRPr="002B5827">
              <w:rPr>
                <w:rFonts w:ascii="Arial" w:hAnsi="Arial" w:cs="Arial"/>
                <w:bCs/>
                <w:i/>
                <w:color w:val="000000" w:themeColor="text1"/>
              </w:rPr>
              <w:t xml:space="preserve">Data disaggregated by sex </w:t>
            </w:r>
          </w:p>
        </w:tc>
        <w:tc>
          <w:tcPr>
            <w:tcW w:w="2121" w:type="dxa"/>
            <w:shd w:val="clear" w:color="auto" w:fill="auto"/>
          </w:tcPr>
          <w:p w14:paraId="4BB86350" w14:textId="77777777" w:rsidR="000C5ACC" w:rsidRPr="00A13DE3" w:rsidDel="00451DB5" w:rsidRDefault="00AF594D" w:rsidP="00314F64">
            <w:pPr>
              <w:rPr>
                <w:rFonts w:ascii="Arial" w:hAnsi="Arial" w:cs="Arial"/>
                <w:bCs/>
              </w:rPr>
            </w:pPr>
            <w:r w:rsidRPr="00A13DE3">
              <w:rPr>
                <w:rFonts w:ascii="Arial" w:hAnsi="Arial" w:cs="Arial"/>
                <w:bCs/>
              </w:rPr>
              <w:t>100</w:t>
            </w:r>
            <w:r w:rsidR="000C5ACC" w:rsidRPr="00A13DE3">
              <w:rPr>
                <w:rFonts w:ascii="Arial" w:hAnsi="Arial" w:cs="Arial"/>
                <w:bCs/>
              </w:rPr>
              <w:t xml:space="preserve"> </w:t>
            </w:r>
          </w:p>
        </w:tc>
        <w:tc>
          <w:tcPr>
            <w:tcW w:w="1989" w:type="dxa"/>
            <w:shd w:val="clear" w:color="auto" w:fill="auto"/>
          </w:tcPr>
          <w:p w14:paraId="7BC6E49A" w14:textId="77777777" w:rsidR="00132695" w:rsidRDefault="00132695" w:rsidP="00132695">
            <w:pPr>
              <w:pStyle w:val="CommentText"/>
            </w:pPr>
            <w:r>
              <w:t xml:space="preserve">Numerical targets will be established during the inception phase of the project, based on the relevant assessments. </w:t>
            </w:r>
          </w:p>
          <w:p w14:paraId="183CE168" w14:textId="77777777" w:rsidR="000C5ACC" w:rsidRPr="002B5827" w:rsidRDefault="000C5ACC" w:rsidP="00314F64">
            <w:pPr>
              <w:rPr>
                <w:rFonts w:ascii="Arial" w:hAnsi="Arial" w:cs="Arial"/>
                <w:bCs/>
                <w:color w:val="000000" w:themeColor="text1"/>
                <w:highlight w:val="yellow"/>
              </w:rPr>
            </w:pPr>
          </w:p>
        </w:tc>
        <w:tc>
          <w:tcPr>
            <w:tcW w:w="1985" w:type="dxa"/>
            <w:shd w:val="clear" w:color="auto" w:fill="auto"/>
          </w:tcPr>
          <w:p w14:paraId="72A01730" w14:textId="77777777" w:rsidR="00132695" w:rsidRPr="00132695" w:rsidRDefault="00132695" w:rsidP="00132695">
            <w:pPr>
              <w:rPr>
                <w:rFonts w:ascii="Arial" w:hAnsi="Arial" w:cs="Arial"/>
                <w:bCs/>
                <w:color w:val="000000" w:themeColor="text1"/>
                <w:lang w:val="en-GB"/>
              </w:rPr>
            </w:pPr>
            <w:r w:rsidRPr="00132695">
              <w:rPr>
                <w:rFonts w:ascii="Arial" w:hAnsi="Arial" w:cs="Arial"/>
                <w:bCs/>
                <w:color w:val="000000" w:themeColor="text1"/>
                <w:lang w:val="en-GB"/>
              </w:rPr>
              <w:t xml:space="preserve">Numerical targets will be established during the inception phase of the project, based on the relevant assessments. </w:t>
            </w:r>
          </w:p>
          <w:p w14:paraId="02A6866D" w14:textId="77777777" w:rsidR="000C5ACC" w:rsidRPr="00132695" w:rsidDel="00451DB5" w:rsidRDefault="000C5ACC" w:rsidP="00CD407A">
            <w:pPr>
              <w:keepNext/>
              <w:outlineLvl w:val="1"/>
              <w:rPr>
                <w:rFonts w:ascii="Arial" w:hAnsi="Arial" w:cs="Arial"/>
                <w:bCs/>
                <w:color w:val="000000" w:themeColor="text1"/>
                <w:highlight w:val="yellow"/>
                <w:lang w:val="en-GB"/>
              </w:rPr>
            </w:pPr>
          </w:p>
        </w:tc>
        <w:tc>
          <w:tcPr>
            <w:tcW w:w="2658" w:type="dxa"/>
            <w:shd w:val="clear" w:color="auto" w:fill="auto"/>
          </w:tcPr>
          <w:p w14:paraId="497FABFC" w14:textId="77777777" w:rsidR="000C5ACC" w:rsidRPr="002B5827" w:rsidRDefault="000C5ACC" w:rsidP="00314F64">
            <w:pPr>
              <w:rPr>
                <w:rFonts w:ascii="Arial" w:hAnsi="Arial" w:cs="Arial"/>
                <w:bCs/>
                <w:color w:val="000000" w:themeColor="text1"/>
                <w:highlight w:val="yellow"/>
              </w:rPr>
            </w:pPr>
            <w:r w:rsidRPr="002B5827">
              <w:rPr>
                <w:rFonts w:ascii="Arial" w:hAnsi="Arial" w:cs="Arial"/>
                <w:bCs/>
                <w:color w:val="000000" w:themeColor="text1"/>
              </w:rPr>
              <w:t>Trained trainers will stay in position and use their training actively to train further people themselves</w:t>
            </w:r>
          </w:p>
        </w:tc>
      </w:tr>
      <w:tr w:rsidR="000C5ACC" w:rsidRPr="002B5827" w14:paraId="29C32588" w14:textId="77777777" w:rsidTr="00314F64">
        <w:trPr>
          <w:trHeight w:val="235"/>
        </w:trPr>
        <w:tc>
          <w:tcPr>
            <w:tcW w:w="2605" w:type="dxa"/>
            <w:vMerge w:val="restart"/>
            <w:shd w:val="pct12" w:color="auto" w:fill="auto"/>
            <w:vAlign w:val="center"/>
          </w:tcPr>
          <w:p w14:paraId="0ABC30FB" w14:textId="77777777" w:rsidR="000C5ACC" w:rsidRPr="002B5827" w:rsidRDefault="000C5ACC" w:rsidP="00314F64">
            <w:pPr>
              <w:pStyle w:val="ListParagraph"/>
              <w:spacing w:line="276" w:lineRule="auto"/>
              <w:ind w:left="0"/>
              <w:jc w:val="center"/>
              <w:rPr>
                <w:rFonts w:ascii="Arial" w:hAnsi="Arial" w:cs="Arial"/>
                <w:b/>
                <w:color w:val="000000" w:themeColor="text1"/>
                <w:sz w:val="20"/>
              </w:rPr>
            </w:pPr>
            <w:r w:rsidRPr="002B5827">
              <w:rPr>
                <w:rFonts w:ascii="Arial" w:hAnsi="Arial" w:cs="Arial"/>
                <w:b/>
                <w:color w:val="000000" w:themeColor="text1"/>
                <w:sz w:val="20"/>
              </w:rPr>
              <w:t>Component 2: Resilient agriculture investments</w:t>
            </w:r>
          </w:p>
          <w:p w14:paraId="70AFC142" w14:textId="77777777" w:rsidR="000C5ACC" w:rsidRPr="002B5827" w:rsidRDefault="000C5ACC" w:rsidP="00314F64">
            <w:pPr>
              <w:pStyle w:val="ListParagraph"/>
              <w:spacing w:line="276" w:lineRule="auto"/>
              <w:ind w:left="1650"/>
              <w:jc w:val="center"/>
              <w:rPr>
                <w:rFonts w:ascii="Arial" w:hAnsi="Arial" w:cs="Arial"/>
                <w:b/>
                <w:color w:val="000000" w:themeColor="text1"/>
                <w:sz w:val="20"/>
              </w:rPr>
            </w:pPr>
          </w:p>
          <w:p w14:paraId="2195E409" w14:textId="77777777" w:rsidR="000C5ACC" w:rsidRPr="002B5827" w:rsidRDefault="000C5ACC" w:rsidP="00314F64">
            <w:pPr>
              <w:jc w:val="center"/>
              <w:rPr>
                <w:rFonts w:ascii="Arial" w:hAnsi="Arial" w:cs="Arial"/>
                <w:b/>
                <w:bCs/>
                <w:color w:val="000000" w:themeColor="text1"/>
              </w:rPr>
            </w:pPr>
            <w:r w:rsidRPr="002B5827">
              <w:rPr>
                <w:rFonts w:ascii="Arial" w:hAnsi="Arial" w:cs="Arial"/>
                <w:b/>
                <w:color w:val="000000" w:themeColor="text1"/>
              </w:rPr>
              <w:t>Outcome 2</w:t>
            </w:r>
            <w:r w:rsidRPr="002B5827">
              <w:rPr>
                <w:rFonts w:ascii="Arial" w:hAnsi="Arial" w:cs="Arial"/>
                <w:color w:val="000000" w:themeColor="text1"/>
              </w:rPr>
              <w:t xml:space="preserve">: </w:t>
            </w:r>
            <w:r w:rsidRPr="002B5827">
              <w:rPr>
                <w:rFonts w:ascii="Arial" w:hAnsi="Arial" w:cs="Arial"/>
                <w:b/>
                <w:color w:val="000000" w:themeColor="text1"/>
                <w:lang w:eastAsia="fr-FR"/>
              </w:rPr>
              <w:t>Productive agricultural infrastructure and human skills are improved to cope with altered rainfall patterns</w:t>
            </w:r>
            <w:r w:rsidR="00AF594D">
              <w:rPr>
                <w:rFonts w:ascii="Arial" w:hAnsi="Arial" w:cs="Arial"/>
                <w:b/>
                <w:color w:val="000000" w:themeColor="text1"/>
                <w:lang w:eastAsia="fr-FR"/>
              </w:rPr>
              <w:t xml:space="preserve">  </w:t>
            </w:r>
          </w:p>
        </w:tc>
        <w:tc>
          <w:tcPr>
            <w:tcW w:w="3032" w:type="dxa"/>
          </w:tcPr>
          <w:p w14:paraId="0E59E5D8"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Indicator 5: Number of operating financed water infrastructures per municipality, including management</w:t>
            </w:r>
          </w:p>
          <w:p w14:paraId="29D34844" w14:textId="77777777" w:rsidR="000C5ACC" w:rsidRPr="002B5827" w:rsidRDefault="000C5ACC" w:rsidP="00314F64">
            <w:pPr>
              <w:rPr>
                <w:rFonts w:ascii="Arial" w:hAnsi="Arial" w:cs="Arial"/>
                <w:bCs/>
                <w:i/>
                <w:color w:val="000000" w:themeColor="text1"/>
              </w:rPr>
            </w:pPr>
            <w:r w:rsidRPr="002B5827">
              <w:rPr>
                <w:rFonts w:ascii="Arial" w:hAnsi="Arial" w:cs="Arial"/>
                <w:bCs/>
                <w:i/>
                <w:color w:val="000000" w:themeColor="text1"/>
              </w:rPr>
              <w:t xml:space="preserve">Data disaggregated by sex </w:t>
            </w:r>
            <w:r>
              <w:rPr>
                <w:rFonts w:ascii="Arial" w:hAnsi="Arial" w:cs="Arial"/>
                <w:bCs/>
                <w:i/>
                <w:color w:val="000000" w:themeColor="text1"/>
              </w:rPr>
              <w:t xml:space="preserve">for management </w:t>
            </w:r>
            <w:r w:rsidRPr="002B5827">
              <w:rPr>
                <w:rFonts w:ascii="Arial" w:hAnsi="Arial" w:cs="Arial"/>
                <w:bCs/>
                <w:i/>
                <w:color w:val="000000" w:themeColor="text1"/>
              </w:rPr>
              <w:t>(and if possible age, wealth and handicap)</w:t>
            </w:r>
          </w:p>
          <w:p w14:paraId="29882668" w14:textId="77777777" w:rsidR="000C5ACC" w:rsidRPr="002B5827" w:rsidRDefault="000C5ACC" w:rsidP="00314F64">
            <w:pPr>
              <w:rPr>
                <w:rFonts w:ascii="Arial" w:hAnsi="Arial" w:cs="Arial"/>
                <w:bCs/>
                <w:color w:val="000000" w:themeColor="text1"/>
              </w:rPr>
            </w:pPr>
          </w:p>
          <w:p w14:paraId="6736251E" w14:textId="77777777" w:rsidR="000C5ACC" w:rsidRPr="002B5827" w:rsidRDefault="000C5ACC" w:rsidP="00314F64">
            <w:pPr>
              <w:rPr>
                <w:rFonts w:ascii="Arial" w:hAnsi="Arial" w:cs="Arial"/>
                <w:bCs/>
                <w:color w:val="000000" w:themeColor="text1"/>
              </w:rPr>
            </w:pPr>
          </w:p>
        </w:tc>
        <w:tc>
          <w:tcPr>
            <w:tcW w:w="2121" w:type="dxa"/>
          </w:tcPr>
          <w:p w14:paraId="233AD8BA"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0 (precise targets per Municipalities to be updated from proj</w:t>
            </w:r>
            <w:r>
              <w:rPr>
                <w:rFonts w:ascii="Arial" w:hAnsi="Arial" w:cs="Arial"/>
                <w:bCs/>
                <w:color w:val="000000" w:themeColor="text1"/>
              </w:rPr>
              <w:t>ect preparation phase vulnerability analysis during the first 6 months of the project)</w:t>
            </w:r>
          </w:p>
        </w:tc>
        <w:tc>
          <w:tcPr>
            <w:tcW w:w="1989" w:type="dxa"/>
          </w:tcPr>
          <w:p w14:paraId="23990F78"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At least 50% of the planned infrastructure per municipality is operational, as well as the capacities to operate them in a sustainable way and including women</w:t>
            </w:r>
          </w:p>
          <w:p w14:paraId="41F33567" w14:textId="77777777" w:rsidR="000C5ACC" w:rsidRPr="002B5827" w:rsidRDefault="000C5ACC" w:rsidP="00314F64">
            <w:pPr>
              <w:rPr>
                <w:rFonts w:ascii="Arial" w:hAnsi="Arial" w:cs="Arial"/>
                <w:bCs/>
                <w:color w:val="000000" w:themeColor="text1"/>
              </w:rPr>
            </w:pPr>
          </w:p>
        </w:tc>
        <w:tc>
          <w:tcPr>
            <w:tcW w:w="1985" w:type="dxa"/>
          </w:tcPr>
          <w:p w14:paraId="2A547CD9"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At least 90% of the planned infrastructure per municipality is operational, as well as the capacities to operate them in a sustainable way and including women</w:t>
            </w:r>
          </w:p>
          <w:p w14:paraId="06464ECD" w14:textId="77777777" w:rsidR="000C5ACC" w:rsidRPr="002B5827" w:rsidRDefault="000C5ACC" w:rsidP="00314F64">
            <w:pPr>
              <w:rPr>
                <w:rFonts w:ascii="Arial" w:hAnsi="Arial" w:cs="Arial"/>
                <w:bCs/>
                <w:color w:val="000000" w:themeColor="text1"/>
              </w:rPr>
            </w:pPr>
          </w:p>
        </w:tc>
        <w:tc>
          <w:tcPr>
            <w:tcW w:w="2658" w:type="dxa"/>
          </w:tcPr>
          <w:p w14:paraId="5249CA44" w14:textId="77777777" w:rsidR="000C5ACC" w:rsidRDefault="000C5ACC" w:rsidP="00314F64">
            <w:pPr>
              <w:rPr>
                <w:rFonts w:ascii="Arial" w:hAnsi="Arial" w:cs="Arial"/>
                <w:bCs/>
                <w:color w:val="000000" w:themeColor="text1"/>
              </w:rPr>
            </w:pPr>
            <w:r>
              <w:rPr>
                <w:rFonts w:ascii="Arial" w:hAnsi="Arial" w:cs="Arial"/>
                <w:bCs/>
                <w:color w:val="000000" w:themeColor="text1"/>
              </w:rPr>
              <w:t>All infrastructures identified as relevant can be built according to the proposed timeline (no lack of human capital or other resources)</w:t>
            </w:r>
          </w:p>
          <w:p w14:paraId="73E16A97" w14:textId="77777777" w:rsidR="000C5ACC" w:rsidRPr="002B5827" w:rsidRDefault="000C5ACC" w:rsidP="00314F64">
            <w:pPr>
              <w:rPr>
                <w:rFonts w:ascii="Arial" w:hAnsi="Arial" w:cs="Arial"/>
                <w:bCs/>
                <w:color w:val="000000" w:themeColor="text1"/>
              </w:rPr>
            </w:pPr>
            <w:r>
              <w:rPr>
                <w:rFonts w:ascii="Arial" w:hAnsi="Arial" w:cs="Arial"/>
                <w:bCs/>
                <w:color w:val="000000" w:themeColor="text1"/>
              </w:rPr>
              <w:t>Target population including women are willing and able to participate in managing the financed water infrastructures</w:t>
            </w:r>
          </w:p>
        </w:tc>
      </w:tr>
      <w:tr w:rsidR="000C5ACC" w:rsidRPr="002B5827" w14:paraId="7C89182F" w14:textId="77777777" w:rsidTr="00314F64">
        <w:trPr>
          <w:trHeight w:val="235"/>
        </w:trPr>
        <w:tc>
          <w:tcPr>
            <w:tcW w:w="2605" w:type="dxa"/>
            <w:vMerge/>
            <w:shd w:val="pct12" w:color="auto" w:fill="auto"/>
          </w:tcPr>
          <w:p w14:paraId="3E83A3DB" w14:textId="77777777" w:rsidR="000C5ACC" w:rsidRPr="002B5827" w:rsidRDefault="000C5ACC" w:rsidP="00314F64">
            <w:pPr>
              <w:rPr>
                <w:rFonts w:ascii="Arial" w:hAnsi="Arial" w:cs="Arial"/>
                <w:b/>
                <w:bCs/>
                <w:color w:val="000000" w:themeColor="text1"/>
              </w:rPr>
            </w:pPr>
          </w:p>
        </w:tc>
        <w:tc>
          <w:tcPr>
            <w:tcW w:w="3032" w:type="dxa"/>
          </w:tcPr>
          <w:p w14:paraId="5B31CD0B"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 xml:space="preserve">Indicator 6: Number of people who master and use climate resilient techniques promoted by the project  (e.g, drip </w:t>
            </w:r>
            <w:r w:rsidRPr="002B5827">
              <w:rPr>
                <w:rFonts w:ascii="Arial" w:hAnsi="Arial" w:cs="Arial"/>
                <w:bCs/>
                <w:color w:val="000000" w:themeColor="text1"/>
              </w:rPr>
              <w:lastRenderedPageBreak/>
              <w:t>irrigation, short cycle seeds ...)</w:t>
            </w:r>
          </w:p>
          <w:p w14:paraId="2093F996" w14:textId="77777777" w:rsidR="000C5ACC" w:rsidRPr="002B5827" w:rsidRDefault="000C5ACC" w:rsidP="003737F6">
            <w:r w:rsidRPr="002B5827">
              <w:rPr>
                <w:rFonts w:ascii="Arial" w:hAnsi="Arial" w:cs="Arial"/>
                <w:bCs/>
                <w:i/>
                <w:color w:val="000000" w:themeColor="text1"/>
              </w:rPr>
              <w:t>Data disaggregated by sex (and if possible age, wealth and handicap)</w:t>
            </w:r>
          </w:p>
        </w:tc>
        <w:tc>
          <w:tcPr>
            <w:tcW w:w="2121" w:type="dxa"/>
          </w:tcPr>
          <w:p w14:paraId="67DABA1E" w14:textId="77777777" w:rsidR="000C5ACC" w:rsidRPr="002B5827" w:rsidRDefault="00A13DE3" w:rsidP="00314F64">
            <w:pPr>
              <w:rPr>
                <w:rFonts w:ascii="Arial" w:hAnsi="Arial" w:cs="Arial"/>
                <w:bCs/>
                <w:color w:val="000000" w:themeColor="text1"/>
              </w:rPr>
            </w:pPr>
            <w:r>
              <w:rPr>
                <w:rFonts w:ascii="Arial" w:hAnsi="Arial" w:cs="Arial"/>
                <w:bCs/>
                <w:color w:val="000000" w:themeColor="text1"/>
              </w:rPr>
              <w:lastRenderedPageBreak/>
              <w:t>340</w:t>
            </w:r>
            <w:r w:rsidR="00510B4E">
              <w:rPr>
                <w:rFonts w:ascii="Arial" w:hAnsi="Arial" w:cs="Arial"/>
                <w:bCs/>
                <w:color w:val="000000" w:themeColor="text1"/>
              </w:rPr>
              <w:t xml:space="preserve"> </w:t>
            </w:r>
          </w:p>
        </w:tc>
        <w:tc>
          <w:tcPr>
            <w:tcW w:w="1989" w:type="dxa"/>
          </w:tcPr>
          <w:p w14:paraId="4D230DCE" w14:textId="77777777" w:rsidR="000C5ACC" w:rsidRPr="002B5827" w:rsidRDefault="000C5ACC" w:rsidP="003737F6">
            <w:pPr>
              <w:rPr>
                <w:rFonts w:ascii="Arial" w:hAnsi="Arial" w:cs="Arial"/>
                <w:bCs/>
                <w:color w:val="000000" w:themeColor="text1"/>
              </w:rPr>
            </w:pPr>
            <w:r w:rsidRPr="002B5827">
              <w:rPr>
                <w:rFonts w:ascii="Arial" w:hAnsi="Arial" w:cs="Arial"/>
                <w:bCs/>
                <w:color w:val="000000" w:themeColor="text1"/>
              </w:rPr>
              <w:t>I</w:t>
            </w:r>
            <w:r w:rsidR="003737F6">
              <w:rPr>
                <w:rFonts w:ascii="Arial" w:hAnsi="Arial" w:cs="Arial"/>
                <w:bCs/>
                <w:color w:val="000000" w:themeColor="text1"/>
              </w:rPr>
              <w:t>At least  3080 =</w:t>
            </w:r>
            <w:r w:rsidRPr="002B5827">
              <w:rPr>
                <w:rFonts w:ascii="Arial" w:hAnsi="Arial" w:cs="Arial"/>
                <w:bCs/>
                <w:color w:val="000000" w:themeColor="text1"/>
              </w:rPr>
              <w:t xml:space="preserve">t </w:t>
            </w:r>
            <w:r w:rsidR="00510B4E">
              <w:rPr>
                <w:rFonts w:ascii="Arial" w:hAnsi="Arial" w:cs="Arial"/>
                <w:bCs/>
                <w:color w:val="000000" w:themeColor="text1"/>
              </w:rPr>
              <w:t>50</w:t>
            </w:r>
            <w:r w:rsidRPr="002B5827">
              <w:rPr>
                <w:rFonts w:ascii="Arial" w:hAnsi="Arial" w:cs="Arial"/>
                <w:bCs/>
                <w:color w:val="000000" w:themeColor="text1"/>
              </w:rPr>
              <w:t xml:space="preserve">% of target population mastering and </w:t>
            </w:r>
            <w:r w:rsidRPr="002B5827">
              <w:rPr>
                <w:rFonts w:ascii="Arial" w:hAnsi="Arial" w:cs="Arial"/>
                <w:bCs/>
                <w:color w:val="000000" w:themeColor="text1"/>
              </w:rPr>
              <w:lastRenderedPageBreak/>
              <w:t xml:space="preserve">using climate resilient techniques promoted by the project  </w:t>
            </w:r>
          </w:p>
        </w:tc>
        <w:tc>
          <w:tcPr>
            <w:tcW w:w="1985" w:type="dxa"/>
          </w:tcPr>
          <w:p w14:paraId="54D569CE"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lastRenderedPageBreak/>
              <w:t>I</w:t>
            </w:r>
            <w:r w:rsidR="003737F6" w:rsidRPr="002B5827">
              <w:rPr>
                <w:rFonts w:ascii="Arial" w:hAnsi="Arial" w:cs="Arial"/>
                <w:bCs/>
                <w:color w:val="000000" w:themeColor="text1"/>
              </w:rPr>
              <w:t xml:space="preserve">6,163 </w:t>
            </w:r>
            <w:r w:rsidRPr="002B5827">
              <w:rPr>
                <w:rFonts w:ascii="Arial" w:hAnsi="Arial" w:cs="Arial"/>
                <w:bCs/>
                <w:color w:val="000000" w:themeColor="text1"/>
              </w:rPr>
              <w:t xml:space="preserve"> </w:t>
            </w:r>
            <w:r w:rsidR="003737F6">
              <w:rPr>
                <w:rFonts w:ascii="Arial" w:hAnsi="Arial" w:cs="Arial"/>
                <w:bCs/>
                <w:color w:val="000000" w:themeColor="text1"/>
              </w:rPr>
              <w:t>=</w:t>
            </w:r>
            <w:r w:rsidR="00510B4E">
              <w:rPr>
                <w:rFonts w:ascii="Arial" w:hAnsi="Arial" w:cs="Arial"/>
                <w:bCs/>
                <w:color w:val="000000" w:themeColor="text1"/>
              </w:rPr>
              <w:t>100</w:t>
            </w:r>
            <w:r w:rsidRPr="002B5827">
              <w:rPr>
                <w:rFonts w:ascii="Arial" w:hAnsi="Arial" w:cs="Arial"/>
                <w:bCs/>
                <w:color w:val="000000" w:themeColor="text1"/>
              </w:rPr>
              <w:t xml:space="preserve">% of target population mastering and using climate </w:t>
            </w:r>
            <w:r w:rsidRPr="002B5827">
              <w:rPr>
                <w:rFonts w:ascii="Arial" w:hAnsi="Arial" w:cs="Arial"/>
                <w:bCs/>
                <w:color w:val="000000" w:themeColor="text1"/>
              </w:rPr>
              <w:lastRenderedPageBreak/>
              <w:t xml:space="preserve">resilient techniques promoted by the project  </w:t>
            </w:r>
          </w:p>
        </w:tc>
        <w:tc>
          <w:tcPr>
            <w:tcW w:w="2658" w:type="dxa"/>
          </w:tcPr>
          <w:p w14:paraId="1A48F91A"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lastRenderedPageBreak/>
              <w:t xml:space="preserve">All households in the area of intervention are committed to participating in the project activities and </w:t>
            </w:r>
            <w:r w:rsidRPr="002B5827">
              <w:rPr>
                <w:rFonts w:ascii="Arial" w:hAnsi="Arial" w:cs="Arial"/>
                <w:bCs/>
                <w:color w:val="000000" w:themeColor="text1"/>
              </w:rPr>
              <w:lastRenderedPageBreak/>
              <w:t>are adopting climate resilient technologies and practices.</w:t>
            </w:r>
          </w:p>
        </w:tc>
      </w:tr>
      <w:tr w:rsidR="000C5ACC" w:rsidRPr="002B5827" w14:paraId="2D9B02C6" w14:textId="77777777" w:rsidTr="00A13DE3">
        <w:trPr>
          <w:trHeight w:val="235"/>
        </w:trPr>
        <w:tc>
          <w:tcPr>
            <w:tcW w:w="2605" w:type="dxa"/>
            <w:vMerge w:val="restart"/>
            <w:shd w:val="pct12" w:color="auto" w:fill="auto"/>
            <w:vAlign w:val="center"/>
          </w:tcPr>
          <w:p w14:paraId="3271B6B1" w14:textId="77777777" w:rsidR="000C5ACC" w:rsidRPr="002B5827" w:rsidRDefault="000C5ACC" w:rsidP="00314F64">
            <w:pPr>
              <w:pStyle w:val="ListParagraph"/>
              <w:ind w:left="0"/>
              <w:jc w:val="center"/>
              <w:rPr>
                <w:rFonts w:ascii="Arial" w:hAnsi="Arial" w:cs="Arial"/>
                <w:b/>
                <w:color w:val="000000" w:themeColor="text1"/>
                <w:sz w:val="20"/>
              </w:rPr>
            </w:pPr>
            <w:r w:rsidRPr="002B5827">
              <w:rPr>
                <w:rFonts w:ascii="Arial" w:hAnsi="Arial" w:cs="Arial"/>
                <w:b/>
                <w:color w:val="000000" w:themeColor="text1"/>
                <w:sz w:val="20"/>
              </w:rPr>
              <w:lastRenderedPageBreak/>
              <w:t>Component 3: Livelihoods diversification</w:t>
            </w:r>
          </w:p>
          <w:p w14:paraId="4F7A6244" w14:textId="77777777" w:rsidR="000C5ACC" w:rsidRPr="002B5827" w:rsidRDefault="000C5ACC" w:rsidP="00314F64">
            <w:pPr>
              <w:pStyle w:val="ListParagraph"/>
              <w:ind w:left="0"/>
              <w:jc w:val="center"/>
              <w:rPr>
                <w:rFonts w:ascii="Arial" w:hAnsi="Arial" w:cs="Arial"/>
                <w:b/>
                <w:color w:val="000000" w:themeColor="text1"/>
                <w:sz w:val="20"/>
              </w:rPr>
            </w:pPr>
          </w:p>
          <w:p w14:paraId="2518ACDC" w14:textId="77777777" w:rsidR="000C5ACC" w:rsidRPr="002B5827" w:rsidRDefault="000C5ACC" w:rsidP="00314F64">
            <w:pPr>
              <w:pStyle w:val="ListParagraph"/>
              <w:ind w:left="0"/>
              <w:jc w:val="center"/>
              <w:rPr>
                <w:rFonts w:ascii="Arial" w:hAnsi="Arial" w:cs="Arial"/>
                <w:color w:val="000000" w:themeColor="text1"/>
                <w:sz w:val="20"/>
              </w:rPr>
            </w:pPr>
            <w:r w:rsidRPr="002B5827">
              <w:rPr>
                <w:rFonts w:ascii="Arial" w:hAnsi="Arial" w:cs="Arial"/>
                <w:b/>
                <w:color w:val="000000" w:themeColor="text1"/>
                <w:sz w:val="20"/>
              </w:rPr>
              <w:t>Outcome 3: communities’ resilience is improved by more diversified income generating activities and</w:t>
            </w:r>
            <w:r w:rsidR="00650506">
              <w:rPr>
                <w:rFonts w:ascii="Arial" w:hAnsi="Arial" w:cs="Arial"/>
                <w:b/>
                <w:color w:val="000000" w:themeColor="text1"/>
                <w:sz w:val="20"/>
              </w:rPr>
              <w:t xml:space="preserve"> enabling environment for </w:t>
            </w:r>
            <w:r w:rsidRPr="002B5827">
              <w:rPr>
                <w:rFonts w:ascii="Arial" w:hAnsi="Arial" w:cs="Arial"/>
                <w:b/>
                <w:color w:val="000000" w:themeColor="text1"/>
                <w:sz w:val="20"/>
              </w:rPr>
              <w:t>better access to finance</w:t>
            </w:r>
          </w:p>
          <w:p w14:paraId="3EAC4BD0" w14:textId="77777777" w:rsidR="000C5ACC" w:rsidRPr="002B5827" w:rsidRDefault="000C5ACC" w:rsidP="00314F64">
            <w:pPr>
              <w:jc w:val="center"/>
              <w:rPr>
                <w:rFonts w:ascii="Arial" w:hAnsi="Arial" w:cs="Arial"/>
                <w:b/>
                <w:bCs/>
                <w:color w:val="000000" w:themeColor="text1"/>
              </w:rPr>
            </w:pPr>
          </w:p>
        </w:tc>
        <w:tc>
          <w:tcPr>
            <w:tcW w:w="3032" w:type="dxa"/>
          </w:tcPr>
          <w:p w14:paraId="72E546DF" w14:textId="77777777" w:rsidR="000C5ACC" w:rsidRPr="00240F8B" w:rsidRDefault="000C5ACC" w:rsidP="00314F64">
            <w:pPr>
              <w:rPr>
                <w:rFonts w:ascii="Arial" w:hAnsi="Arial" w:cs="Arial"/>
                <w:bCs/>
              </w:rPr>
            </w:pPr>
            <w:r w:rsidRPr="00240F8B">
              <w:rPr>
                <w:rFonts w:ascii="Arial" w:hAnsi="Arial" w:cs="Arial"/>
                <w:bCs/>
              </w:rPr>
              <w:t>Indicator 7: Number of women engaged in subsistence agriculture trained / strengthened on alternative livelihoods to agriculture</w:t>
            </w:r>
          </w:p>
          <w:p w14:paraId="60DCD0D2" w14:textId="77777777" w:rsidR="000C5ACC" w:rsidRPr="00240F8B" w:rsidRDefault="000C5ACC" w:rsidP="00314F64">
            <w:pPr>
              <w:rPr>
                <w:rFonts w:ascii="Arial" w:hAnsi="Arial" w:cs="Arial"/>
                <w:bCs/>
                <w:i/>
              </w:rPr>
            </w:pPr>
            <w:r w:rsidRPr="00240F8B">
              <w:rPr>
                <w:rFonts w:ascii="Arial" w:hAnsi="Arial" w:cs="Arial"/>
                <w:bCs/>
                <w:i/>
              </w:rPr>
              <w:t>Sex specific data</w:t>
            </w:r>
          </w:p>
        </w:tc>
        <w:tc>
          <w:tcPr>
            <w:tcW w:w="2121" w:type="dxa"/>
          </w:tcPr>
          <w:p w14:paraId="1243F337" w14:textId="77777777" w:rsidR="000C5ACC" w:rsidRPr="00240F8B" w:rsidRDefault="00C3196D" w:rsidP="00314F64">
            <w:pPr>
              <w:rPr>
                <w:rFonts w:ascii="Arial" w:hAnsi="Arial" w:cs="Arial"/>
                <w:bCs/>
              </w:rPr>
            </w:pPr>
            <w:r w:rsidRPr="00240F8B">
              <w:rPr>
                <w:rFonts w:ascii="Arial" w:hAnsi="Arial" w:cs="Arial"/>
                <w:bCs/>
              </w:rPr>
              <w:t>720</w:t>
            </w:r>
            <w:r w:rsidR="00240F8B" w:rsidRPr="00240F8B">
              <w:rPr>
                <w:rFonts w:ascii="Arial" w:hAnsi="Arial" w:cs="Arial"/>
                <w:bCs/>
              </w:rPr>
              <w:t xml:space="preserve"> women</w:t>
            </w:r>
          </w:p>
        </w:tc>
        <w:tc>
          <w:tcPr>
            <w:tcW w:w="1989" w:type="dxa"/>
            <w:vAlign w:val="center"/>
          </w:tcPr>
          <w:p w14:paraId="53D6402C" w14:textId="77777777" w:rsidR="000C5ACC" w:rsidRPr="002B5827" w:rsidRDefault="000C5ACC" w:rsidP="00A13DE3">
            <w:pPr>
              <w:jc w:val="center"/>
              <w:rPr>
                <w:rFonts w:ascii="Arial" w:hAnsi="Arial" w:cs="Arial"/>
                <w:bCs/>
                <w:color w:val="000000" w:themeColor="text1"/>
              </w:rPr>
            </w:pPr>
            <w:r w:rsidRPr="002B5827">
              <w:rPr>
                <w:rFonts w:ascii="Arial" w:hAnsi="Arial" w:cs="Arial"/>
                <w:bCs/>
                <w:color w:val="000000" w:themeColor="text1"/>
              </w:rPr>
              <w:t>At least</w:t>
            </w:r>
            <w:r w:rsidR="00A13DE3">
              <w:rPr>
                <w:rFonts w:ascii="Arial" w:hAnsi="Arial" w:cs="Arial"/>
                <w:bCs/>
                <w:color w:val="000000" w:themeColor="text1"/>
              </w:rPr>
              <w:t xml:space="preserve"> 1640 = 50% of women in target population) women engaged</w:t>
            </w:r>
            <w:r w:rsidRPr="002B5827">
              <w:rPr>
                <w:rFonts w:ascii="Arial" w:hAnsi="Arial" w:cs="Arial"/>
                <w:bCs/>
                <w:color w:val="000000" w:themeColor="text1"/>
              </w:rPr>
              <w:t xml:space="preserve"> in subsistence agriculture </w:t>
            </w:r>
            <w:r w:rsidR="00A13DE3">
              <w:rPr>
                <w:rFonts w:ascii="Arial" w:hAnsi="Arial" w:cs="Arial"/>
                <w:bCs/>
                <w:color w:val="000000" w:themeColor="text1"/>
              </w:rPr>
              <w:t xml:space="preserve">trained/ </w:t>
            </w:r>
            <w:r w:rsidRPr="002B5827">
              <w:rPr>
                <w:rFonts w:ascii="Arial" w:hAnsi="Arial" w:cs="Arial"/>
                <w:bCs/>
                <w:color w:val="000000" w:themeColor="text1"/>
              </w:rPr>
              <w:t>strengthened on alternative livelihoods to agriculture</w:t>
            </w:r>
          </w:p>
        </w:tc>
        <w:tc>
          <w:tcPr>
            <w:tcW w:w="1985" w:type="dxa"/>
            <w:vAlign w:val="center"/>
          </w:tcPr>
          <w:p w14:paraId="5D68C4DB" w14:textId="77777777" w:rsidR="000C5ACC" w:rsidRPr="002B5827" w:rsidRDefault="00A13DE3" w:rsidP="00A13DE3">
            <w:pPr>
              <w:jc w:val="center"/>
              <w:rPr>
                <w:rFonts w:ascii="Arial" w:hAnsi="Arial" w:cs="Arial"/>
                <w:bCs/>
                <w:color w:val="000000" w:themeColor="text1"/>
              </w:rPr>
            </w:pPr>
            <w:r w:rsidRPr="002B5827">
              <w:rPr>
                <w:rFonts w:ascii="Arial" w:hAnsi="Arial" w:cs="Arial"/>
                <w:bCs/>
                <w:color w:val="000000" w:themeColor="text1"/>
              </w:rPr>
              <w:t>3281</w:t>
            </w:r>
            <w:r>
              <w:rPr>
                <w:rFonts w:ascii="Arial" w:hAnsi="Arial" w:cs="Arial"/>
                <w:bCs/>
                <w:color w:val="000000" w:themeColor="text1"/>
              </w:rPr>
              <w:t xml:space="preserve"> women (=</w:t>
            </w:r>
            <w:r w:rsidR="000C5ACC" w:rsidRPr="002B5827">
              <w:rPr>
                <w:rFonts w:ascii="Arial" w:hAnsi="Arial" w:cs="Arial"/>
                <w:bCs/>
                <w:color w:val="000000" w:themeColor="text1"/>
              </w:rPr>
              <w:t>100% of women in target population</w:t>
            </w:r>
            <w:r>
              <w:rPr>
                <w:rFonts w:ascii="Arial" w:hAnsi="Arial" w:cs="Arial"/>
                <w:bCs/>
                <w:color w:val="000000" w:themeColor="text1"/>
              </w:rPr>
              <w:t>)</w:t>
            </w:r>
            <w:r w:rsidR="000C5ACC" w:rsidRPr="002B5827">
              <w:rPr>
                <w:rFonts w:ascii="Arial" w:hAnsi="Arial" w:cs="Arial"/>
                <w:bCs/>
                <w:color w:val="000000" w:themeColor="text1"/>
              </w:rPr>
              <w:t xml:space="preserve"> engaged in subsistence agriculture) trained / strengthened on alternative livelihoods to agriculture</w:t>
            </w:r>
          </w:p>
        </w:tc>
        <w:tc>
          <w:tcPr>
            <w:tcW w:w="2658" w:type="dxa"/>
          </w:tcPr>
          <w:p w14:paraId="1754DC7A"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 xml:space="preserve">Women will be willing and able to engage in training </w:t>
            </w:r>
          </w:p>
        </w:tc>
      </w:tr>
      <w:tr w:rsidR="000C5ACC" w:rsidRPr="002B5827" w14:paraId="52D72655" w14:textId="77777777" w:rsidTr="00314F64">
        <w:trPr>
          <w:trHeight w:val="235"/>
        </w:trPr>
        <w:tc>
          <w:tcPr>
            <w:tcW w:w="2605" w:type="dxa"/>
            <w:vMerge/>
            <w:shd w:val="pct12" w:color="auto" w:fill="auto"/>
            <w:vAlign w:val="center"/>
          </w:tcPr>
          <w:p w14:paraId="2EC6203A" w14:textId="77777777" w:rsidR="000C5ACC" w:rsidRPr="002B5827" w:rsidRDefault="000C5ACC" w:rsidP="00314F64">
            <w:pPr>
              <w:pStyle w:val="ListParagraph"/>
              <w:ind w:left="0"/>
              <w:jc w:val="center"/>
              <w:rPr>
                <w:rFonts w:ascii="Arial" w:hAnsi="Arial" w:cs="Arial"/>
                <w:b/>
                <w:color w:val="000000" w:themeColor="text1"/>
                <w:sz w:val="20"/>
              </w:rPr>
            </w:pPr>
          </w:p>
        </w:tc>
        <w:tc>
          <w:tcPr>
            <w:tcW w:w="3032" w:type="dxa"/>
          </w:tcPr>
          <w:p w14:paraId="01CF10B0"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 xml:space="preserve">Indicator 8: number of farmers </w:t>
            </w:r>
            <w:r w:rsidR="002365B1">
              <w:rPr>
                <w:rFonts w:ascii="Arial" w:hAnsi="Arial" w:cs="Arial"/>
                <w:bCs/>
                <w:color w:val="000000" w:themeColor="text1"/>
              </w:rPr>
              <w:t xml:space="preserve">with </w:t>
            </w:r>
            <w:r w:rsidRPr="002B5827">
              <w:rPr>
                <w:rFonts w:ascii="Arial" w:hAnsi="Arial" w:cs="Arial"/>
                <w:bCs/>
                <w:color w:val="000000" w:themeColor="text1"/>
              </w:rPr>
              <w:t xml:space="preserve"> access to finance as a result of training and more diversified activities</w:t>
            </w:r>
          </w:p>
          <w:p w14:paraId="7FBFEB94" w14:textId="77777777" w:rsidR="000C5ACC" w:rsidRPr="002B5827" w:rsidRDefault="000C5ACC" w:rsidP="00314F64">
            <w:pPr>
              <w:rPr>
                <w:rFonts w:ascii="Arial" w:hAnsi="Arial" w:cs="Arial"/>
                <w:bCs/>
                <w:color w:val="000000" w:themeColor="text1"/>
              </w:rPr>
            </w:pPr>
            <w:r w:rsidRPr="002B5827">
              <w:rPr>
                <w:rFonts w:ascii="Arial" w:hAnsi="Arial" w:cs="Arial"/>
                <w:bCs/>
                <w:i/>
                <w:color w:val="000000" w:themeColor="text1"/>
              </w:rPr>
              <w:t>Data disaggregated by sex (and if possible age, wealth and handicap)</w:t>
            </w:r>
          </w:p>
        </w:tc>
        <w:tc>
          <w:tcPr>
            <w:tcW w:w="2121" w:type="dxa"/>
          </w:tcPr>
          <w:p w14:paraId="00BD7D17"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 xml:space="preserve">0 </w:t>
            </w:r>
          </w:p>
        </w:tc>
        <w:tc>
          <w:tcPr>
            <w:tcW w:w="1989" w:type="dxa"/>
          </w:tcPr>
          <w:p w14:paraId="00748A31"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 xml:space="preserve">At least 40% of people trained through the project who requested a loan got it </w:t>
            </w:r>
          </w:p>
        </w:tc>
        <w:tc>
          <w:tcPr>
            <w:tcW w:w="1985" w:type="dxa"/>
          </w:tcPr>
          <w:p w14:paraId="11E61B13"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At least 75% of people trained through the project who requested a loan got it</w:t>
            </w:r>
          </w:p>
        </w:tc>
        <w:tc>
          <w:tcPr>
            <w:tcW w:w="2658" w:type="dxa"/>
          </w:tcPr>
          <w:p w14:paraId="43A95964" w14:textId="77777777" w:rsidR="000C5ACC" w:rsidRPr="002B5827" w:rsidRDefault="000C5ACC" w:rsidP="00314F64">
            <w:pPr>
              <w:rPr>
                <w:rFonts w:ascii="Arial" w:hAnsi="Arial" w:cs="Arial"/>
                <w:bCs/>
                <w:color w:val="000000" w:themeColor="text1"/>
              </w:rPr>
            </w:pPr>
            <w:r w:rsidRPr="002B5827">
              <w:rPr>
                <w:rFonts w:ascii="Arial" w:hAnsi="Arial" w:cs="Arial"/>
                <w:bCs/>
                <w:color w:val="000000" w:themeColor="text1"/>
              </w:rPr>
              <w:t>Micro finance institutes are sensitive to better finance literacy and willing and able to lend to the trained farmers</w:t>
            </w:r>
          </w:p>
        </w:tc>
      </w:tr>
    </w:tbl>
    <w:p w14:paraId="22E67AAD" w14:textId="77777777" w:rsidR="000C5ACC" w:rsidRPr="00F217DF" w:rsidRDefault="000C5ACC" w:rsidP="003B2A79">
      <w:pPr>
        <w:rPr>
          <w:rFonts w:ascii="Arial" w:hAnsi="Arial" w:cs="Arial"/>
          <w:color w:val="000000" w:themeColor="text1"/>
        </w:rPr>
        <w:sectPr w:rsidR="000C5ACC" w:rsidRPr="00F217DF" w:rsidSect="009F19D4">
          <w:pgSz w:w="15840" w:h="12240" w:orient="landscape" w:code="1"/>
          <w:pgMar w:top="720" w:right="720" w:bottom="720" w:left="720" w:header="720" w:footer="432" w:gutter="0"/>
          <w:cols w:space="708"/>
          <w:titlePg/>
          <w:docGrid w:linePitch="360"/>
        </w:sectPr>
      </w:pPr>
    </w:p>
    <w:p w14:paraId="7EFCF29F" w14:textId="77777777" w:rsidR="0053408E" w:rsidRPr="00F217DF" w:rsidRDefault="0053408E" w:rsidP="003B2A79">
      <w:pPr>
        <w:pStyle w:val="Heading1"/>
        <w:spacing w:before="0" w:after="60"/>
        <w:rPr>
          <w:rFonts w:ascii="Arial" w:hAnsi="Arial" w:cs="Arial"/>
          <w:color w:val="000000" w:themeColor="text1"/>
          <w:szCs w:val="28"/>
          <w:lang w:val="en-US"/>
        </w:rPr>
      </w:pPr>
      <w:bookmarkStart w:id="50" w:name="_Toc484513761"/>
      <w:bookmarkStart w:id="51" w:name="_Toc207800914"/>
      <w:bookmarkStart w:id="52" w:name="_Toc407785522"/>
      <w:bookmarkEnd w:id="42"/>
      <w:r w:rsidRPr="00F217DF">
        <w:rPr>
          <w:rFonts w:ascii="Arial" w:hAnsi="Arial" w:cs="Arial"/>
          <w:color w:val="000000" w:themeColor="text1"/>
          <w:szCs w:val="28"/>
          <w:lang w:val="en-US"/>
        </w:rPr>
        <w:lastRenderedPageBreak/>
        <w:t>Monitoring and Evaluation (M&amp;E) Plan</w:t>
      </w:r>
      <w:bookmarkEnd w:id="50"/>
    </w:p>
    <w:p w14:paraId="48F4AB4F" w14:textId="77777777" w:rsidR="00A67AD3" w:rsidRPr="00F217DF" w:rsidRDefault="00A67AD3" w:rsidP="0031785F">
      <w:pPr>
        <w:spacing w:after="0"/>
        <w:rPr>
          <w:rFonts w:ascii="Arial" w:hAnsi="Arial" w:cs="Arial"/>
          <w:color w:val="000000" w:themeColor="text1"/>
        </w:rPr>
      </w:pPr>
    </w:p>
    <w:p w14:paraId="6D5CBEC0" w14:textId="77777777" w:rsidR="00393350" w:rsidRPr="00F217DF" w:rsidRDefault="0053408E" w:rsidP="004743D1">
      <w:pPr>
        <w:spacing w:after="0" w:line="276" w:lineRule="auto"/>
        <w:rPr>
          <w:rFonts w:ascii="Arial" w:hAnsi="Arial" w:cs="Arial"/>
          <w:color w:val="000000" w:themeColor="text1"/>
        </w:rPr>
      </w:pPr>
      <w:r w:rsidRPr="00F217DF">
        <w:rPr>
          <w:rFonts w:ascii="Arial" w:hAnsi="Arial" w:cs="Arial"/>
          <w:color w:val="000000" w:themeColor="text1"/>
        </w:rPr>
        <w:t xml:space="preserve">The project results as outlined in the project results framework will be monitored annually and evaluated periodically during project implementation to ensure the project effectively achieves these results.  </w:t>
      </w:r>
    </w:p>
    <w:p w14:paraId="1A0ECFC7" w14:textId="77777777" w:rsidR="00DC67FB" w:rsidRPr="00F217DF" w:rsidRDefault="00DC67FB" w:rsidP="004743D1">
      <w:pPr>
        <w:spacing w:after="0" w:line="276" w:lineRule="auto"/>
        <w:rPr>
          <w:rFonts w:ascii="Arial" w:hAnsi="Arial" w:cs="Arial"/>
          <w:i/>
          <w:color w:val="000000" w:themeColor="text1"/>
        </w:rPr>
      </w:pPr>
    </w:p>
    <w:p w14:paraId="4545BADE" w14:textId="77777777" w:rsidR="00BC1B09" w:rsidRPr="00F217DF" w:rsidRDefault="0053408E" w:rsidP="004743D1">
      <w:pPr>
        <w:spacing w:after="0" w:line="276" w:lineRule="auto"/>
        <w:rPr>
          <w:rFonts w:ascii="Arial" w:hAnsi="Arial" w:cs="Arial"/>
          <w:i/>
          <w:color w:val="000000" w:themeColor="text1"/>
        </w:rPr>
      </w:pPr>
      <w:r w:rsidRPr="00F217DF">
        <w:rPr>
          <w:rFonts w:ascii="Arial" w:hAnsi="Arial" w:cs="Arial"/>
          <w:color w:val="000000" w:themeColor="text1"/>
        </w:rPr>
        <w:t>Project-level monitoring and evaluation will be undertaken in compliance with</w:t>
      </w:r>
      <w:r w:rsidR="004D2F82" w:rsidRPr="00F217DF">
        <w:rPr>
          <w:rFonts w:ascii="Arial" w:hAnsi="Arial" w:cs="Arial"/>
          <w:color w:val="000000" w:themeColor="text1"/>
        </w:rPr>
        <w:t xml:space="preserve"> </w:t>
      </w:r>
      <w:r w:rsidR="00C36EC7" w:rsidRPr="00F217DF">
        <w:rPr>
          <w:rFonts w:ascii="Arial" w:hAnsi="Arial" w:cs="Arial"/>
          <w:color w:val="000000" w:themeColor="text1"/>
        </w:rPr>
        <w:t xml:space="preserve">UNDP </w:t>
      </w:r>
      <w:r w:rsidR="004D2F82" w:rsidRPr="00F217DF">
        <w:rPr>
          <w:rFonts w:ascii="Arial" w:hAnsi="Arial" w:cs="Arial"/>
          <w:color w:val="000000" w:themeColor="text1"/>
        </w:rPr>
        <w:t>requirements as outlined in the</w:t>
      </w:r>
      <w:r w:rsidRPr="00F217DF">
        <w:rPr>
          <w:rFonts w:ascii="Arial" w:hAnsi="Arial" w:cs="Arial"/>
          <w:color w:val="000000" w:themeColor="text1"/>
        </w:rPr>
        <w:t xml:space="preserve"> UNDP POPP</w:t>
      </w:r>
      <w:r w:rsidR="00AC5F3C">
        <w:rPr>
          <w:rStyle w:val="Hyperlink"/>
          <w:rFonts w:ascii="Arial" w:hAnsi="Arial" w:cs="Arial"/>
          <w:color w:val="000000" w:themeColor="text1"/>
          <w:u w:val="none"/>
        </w:rPr>
        <w:t xml:space="preserve"> </w:t>
      </w:r>
      <w:r w:rsidR="004D2F82" w:rsidRPr="00F217DF">
        <w:rPr>
          <w:rStyle w:val="Hyperlink"/>
          <w:rFonts w:ascii="Arial" w:hAnsi="Arial" w:cs="Arial"/>
          <w:color w:val="000000" w:themeColor="text1"/>
          <w:u w:val="none"/>
        </w:rPr>
        <w:t xml:space="preserve">and </w:t>
      </w:r>
      <w:r w:rsidR="004D2F82" w:rsidRPr="00F217DF">
        <w:rPr>
          <w:rFonts w:ascii="Arial" w:hAnsi="Arial" w:cs="Arial"/>
          <w:color w:val="000000" w:themeColor="text1"/>
        </w:rPr>
        <w:t xml:space="preserve">UNDP Evaluation Policy. </w:t>
      </w:r>
      <w:r w:rsidR="00B83FE7" w:rsidRPr="00F217DF">
        <w:rPr>
          <w:rFonts w:ascii="Arial" w:hAnsi="Arial" w:cs="Arial"/>
          <w:color w:val="000000" w:themeColor="text1"/>
        </w:rPr>
        <w:t xml:space="preserve">While </w:t>
      </w:r>
      <w:r w:rsidR="00C36EC7" w:rsidRPr="00F217DF">
        <w:rPr>
          <w:rFonts w:ascii="Arial" w:hAnsi="Arial" w:cs="Arial"/>
          <w:color w:val="000000" w:themeColor="text1"/>
        </w:rPr>
        <w:t xml:space="preserve">these UNDP requirements are not </w:t>
      </w:r>
      <w:r w:rsidR="00B83FE7" w:rsidRPr="00F217DF">
        <w:rPr>
          <w:rFonts w:ascii="Arial" w:hAnsi="Arial" w:cs="Arial"/>
          <w:color w:val="000000" w:themeColor="text1"/>
        </w:rPr>
        <w:t>outlined</w:t>
      </w:r>
      <w:r w:rsidR="00C36EC7" w:rsidRPr="00F217DF">
        <w:rPr>
          <w:rFonts w:ascii="Arial" w:hAnsi="Arial" w:cs="Arial"/>
          <w:color w:val="000000" w:themeColor="text1"/>
        </w:rPr>
        <w:t xml:space="preserve"> in this project document</w:t>
      </w:r>
      <w:r w:rsidR="007E6657" w:rsidRPr="00F217DF">
        <w:rPr>
          <w:rFonts w:ascii="Arial" w:hAnsi="Arial" w:cs="Arial"/>
          <w:color w:val="000000" w:themeColor="text1"/>
        </w:rPr>
        <w:t>,</w:t>
      </w:r>
      <w:r w:rsidR="00C36EC7" w:rsidRPr="00F217DF">
        <w:rPr>
          <w:rFonts w:ascii="Arial" w:hAnsi="Arial" w:cs="Arial"/>
          <w:color w:val="000000" w:themeColor="text1"/>
        </w:rPr>
        <w:t xml:space="preserve"> the UNDP Country Office will </w:t>
      </w:r>
      <w:r w:rsidR="004C4F40" w:rsidRPr="00F217DF">
        <w:rPr>
          <w:rFonts w:ascii="Arial" w:hAnsi="Arial" w:cs="Arial"/>
          <w:color w:val="000000" w:themeColor="text1"/>
        </w:rPr>
        <w:t xml:space="preserve">work with the relevant project stakeholders to </w:t>
      </w:r>
      <w:r w:rsidR="00C36EC7" w:rsidRPr="00F217DF">
        <w:rPr>
          <w:rFonts w:ascii="Arial" w:hAnsi="Arial" w:cs="Arial"/>
          <w:color w:val="000000" w:themeColor="text1"/>
        </w:rPr>
        <w:t xml:space="preserve">ensure </w:t>
      </w:r>
      <w:r w:rsidR="007E6657" w:rsidRPr="00F217DF">
        <w:rPr>
          <w:rFonts w:ascii="Arial" w:hAnsi="Arial" w:cs="Arial"/>
          <w:color w:val="000000" w:themeColor="text1"/>
        </w:rPr>
        <w:t>UNDP M&amp;E re</w:t>
      </w:r>
      <w:r w:rsidR="00C36EC7" w:rsidRPr="00F217DF">
        <w:rPr>
          <w:rFonts w:ascii="Arial" w:hAnsi="Arial" w:cs="Arial"/>
          <w:color w:val="000000" w:themeColor="text1"/>
        </w:rPr>
        <w:t>quirements are met</w:t>
      </w:r>
      <w:r w:rsidR="00E80AE7" w:rsidRPr="00F217DF">
        <w:rPr>
          <w:rFonts w:ascii="Arial" w:hAnsi="Arial" w:cs="Arial"/>
          <w:color w:val="000000" w:themeColor="text1"/>
        </w:rPr>
        <w:t xml:space="preserve"> in a timely fashion and to high quality standards</w:t>
      </w:r>
      <w:r w:rsidR="007E6657" w:rsidRPr="00F217DF">
        <w:rPr>
          <w:rFonts w:ascii="Arial" w:hAnsi="Arial" w:cs="Arial"/>
          <w:color w:val="000000" w:themeColor="text1"/>
        </w:rPr>
        <w:t xml:space="preserve">. </w:t>
      </w:r>
      <w:r w:rsidR="00B83FE7" w:rsidRPr="00F217DF">
        <w:rPr>
          <w:rFonts w:ascii="Arial" w:hAnsi="Arial" w:cs="Arial"/>
          <w:color w:val="000000" w:themeColor="text1"/>
        </w:rPr>
        <w:t>A</w:t>
      </w:r>
      <w:r w:rsidR="00C36EC7" w:rsidRPr="00F217DF">
        <w:rPr>
          <w:rFonts w:ascii="Arial" w:hAnsi="Arial" w:cs="Arial"/>
          <w:color w:val="000000" w:themeColor="text1"/>
        </w:rPr>
        <w:t>dditional</w:t>
      </w:r>
      <w:r w:rsidR="004D2F82" w:rsidRPr="00F217DF">
        <w:rPr>
          <w:rFonts w:ascii="Arial" w:hAnsi="Arial" w:cs="Arial"/>
          <w:color w:val="000000" w:themeColor="text1"/>
        </w:rPr>
        <w:t xml:space="preserve"> </w:t>
      </w:r>
      <w:r w:rsidR="00C36EC7" w:rsidRPr="00F217DF">
        <w:rPr>
          <w:rFonts w:ascii="Arial" w:hAnsi="Arial" w:cs="Arial"/>
          <w:color w:val="000000" w:themeColor="text1"/>
        </w:rPr>
        <w:t xml:space="preserve">mandatory </w:t>
      </w:r>
      <w:r w:rsidR="004D2F82" w:rsidRPr="00F217DF">
        <w:rPr>
          <w:rFonts w:ascii="Arial" w:hAnsi="Arial" w:cs="Arial"/>
          <w:color w:val="000000" w:themeColor="text1"/>
        </w:rPr>
        <w:t xml:space="preserve">GEF-specific M&amp;E requirements </w:t>
      </w:r>
      <w:r w:rsidR="004C4F40" w:rsidRPr="00F217DF">
        <w:rPr>
          <w:rFonts w:ascii="Arial" w:hAnsi="Arial" w:cs="Arial"/>
          <w:color w:val="000000" w:themeColor="text1"/>
        </w:rPr>
        <w:t xml:space="preserve">(as </w:t>
      </w:r>
      <w:r w:rsidR="004D2F82" w:rsidRPr="00F217DF">
        <w:rPr>
          <w:rFonts w:ascii="Arial" w:hAnsi="Arial" w:cs="Arial"/>
          <w:color w:val="000000" w:themeColor="text1"/>
        </w:rPr>
        <w:t xml:space="preserve">outlined </w:t>
      </w:r>
      <w:r w:rsidR="00B83FE7" w:rsidRPr="00F217DF">
        <w:rPr>
          <w:rFonts w:ascii="Arial" w:hAnsi="Arial" w:cs="Arial"/>
          <w:color w:val="000000" w:themeColor="text1"/>
        </w:rPr>
        <w:t>below</w:t>
      </w:r>
      <w:r w:rsidR="004C4F40" w:rsidRPr="00F217DF">
        <w:rPr>
          <w:rFonts w:ascii="Arial" w:hAnsi="Arial" w:cs="Arial"/>
          <w:color w:val="000000" w:themeColor="text1"/>
        </w:rPr>
        <w:t xml:space="preserve">) </w:t>
      </w:r>
      <w:r w:rsidR="00C36EC7" w:rsidRPr="00F217DF">
        <w:rPr>
          <w:rFonts w:ascii="Arial" w:hAnsi="Arial" w:cs="Arial"/>
          <w:color w:val="000000" w:themeColor="text1"/>
        </w:rPr>
        <w:t xml:space="preserve">will be undertaken in accordance with </w:t>
      </w:r>
      <w:r w:rsidRPr="00F217DF">
        <w:rPr>
          <w:rFonts w:ascii="Arial" w:hAnsi="Arial" w:cs="Arial"/>
          <w:color w:val="000000" w:themeColor="text1"/>
        </w:rPr>
        <w:t>the GEF M&amp;E policy</w:t>
      </w:r>
      <w:r w:rsidR="004D2F82" w:rsidRPr="00F217DF">
        <w:rPr>
          <w:rFonts w:ascii="Arial" w:hAnsi="Arial" w:cs="Arial"/>
          <w:color w:val="000000" w:themeColor="text1"/>
        </w:rPr>
        <w:t xml:space="preserve"> and </w:t>
      </w:r>
      <w:r w:rsidR="00B83FE7" w:rsidRPr="00F217DF">
        <w:rPr>
          <w:rFonts w:ascii="Arial" w:hAnsi="Arial" w:cs="Arial"/>
          <w:color w:val="000000" w:themeColor="text1"/>
        </w:rPr>
        <w:t xml:space="preserve">other relevant </w:t>
      </w:r>
      <w:r w:rsidRPr="00F217DF">
        <w:rPr>
          <w:rFonts w:ascii="Arial" w:hAnsi="Arial" w:cs="Arial"/>
          <w:color w:val="000000" w:themeColor="text1"/>
        </w:rPr>
        <w:t xml:space="preserve">GEF </w:t>
      </w:r>
      <w:r w:rsidR="00B83FE7" w:rsidRPr="00F217DF">
        <w:rPr>
          <w:rFonts w:ascii="Arial" w:hAnsi="Arial" w:cs="Arial"/>
          <w:color w:val="000000" w:themeColor="text1"/>
        </w:rPr>
        <w:t>policies</w:t>
      </w:r>
      <w:r w:rsidR="00941466" w:rsidRPr="00F217DF">
        <w:rPr>
          <w:rFonts w:ascii="Arial" w:hAnsi="Arial" w:cs="Arial"/>
          <w:color w:val="000000" w:themeColor="text1"/>
        </w:rPr>
        <w:t xml:space="preserve">.  </w:t>
      </w:r>
    </w:p>
    <w:p w14:paraId="1F1EAB9F" w14:textId="77777777" w:rsidR="00BC1B09" w:rsidRPr="00F217DF" w:rsidRDefault="00BC1B09" w:rsidP="004743D1">
      <w:pPr>
        <w:spacing w:after="0" w:line="276" w:lineRule="auto"/>
        <w:rPr>
          <w:rFonts w:ascii="Arial" w:hAnsi="Arial" w:cs="Arial"/>
          <w:color w:val="000000" w:themeColor="text1"/>
        </w:rPr>
      </w:pPr>
    </w:p>
    <w:p w14:paraId="76AAA57C" w14:textId="77777777" w:rsidR="0053408E" w:rsidRPr="00F217DF" w:rsidRDefault="00941466" w:rsidP="004743D1">
      <w:pPr>
        <w:spacing w:after="0" w:line="276" w:lineRule="auto"/>
        <w:rPr>
          <w:rFonts w:ascii="Arial" w:hAnsi="Arial" w:cs="Arial"/>
          <w:color w:val="000000" w:themeColor="text1"/>
        </w:rPr>
      </w:pPr>
      <w:r w:rsidRPr="00F217DF">
        <w:rPr>
          <w:rFonts w:ascii="Arial" w:hAnsi="Arial" w:cs="Arial"/>
          <w:color w:val="000000" w:themeColor="text1"/>
        </w:rPr>
        <w:t>In addition to the</w:t>
      </w:r>
      <w:r w:rsidR="00C36EC7" w:rsidRPr="00F217DF">
        <w:rPr>
          <w:rFonts w:ascii="Arial" w:hAnsi="Arial" w:cs="Arial"/>
          <w:color w:val="000000" w:themeColor="text1"/>
        </w:rPr>
        <w:t>se</w:t>
      </w:r>
      <w:r w:rsidRPr="00F217DF">
        <w:rPr>
          <w:rFonts w:ascii="Arial" w:hAnsi="Arial" w:cs="Arial"/>
          <w:color w:val="000000" w:themeColor="text1"/>
        </w:rPr>
        <w:t xml:space="preserve"> </w:t>
      </w:r>
      <w:r w:rsidR="00C36EC7" w:rsidRPr="00F217DF">
        <w:rPr>
          <w:rFonts w:ascii="Arial" w:hAnsi="Arial" w:cs="Arial"/>
          <w:color w:val="000000" w:themeColor="text1"/>
        </w:rPr>
        <w:t xml:space="preserve">mandatory </w:t>
      </w:r>
      <w:r w:rsidRPr="00F217DF">
        <w:rPr>
          <w:rFonts w:ascii="Arial" w:hAnsi="Arial" w:cs="Arial"/>
          <w:color w:val="000000" w:themeColor="text1"/>
        </w:rPr>
        <w:t xml:space="preserve">UNDP </w:t>
      </w:r>
      <w:r w:rsidR="00C36EC7" w:rsidRPr="00F217DF">
        <w:rPr>
          <w:rFonts w:ascii="Arial" w:hAnsi="Arial" w:cs="Arial"/>
          <w:color w:val="000000" w:themeColor="text1"/>
        </w:rPr>
        <w:t xml:space="preserve">and GEF </w:t>
      </w:r>
      <w:r w:rsidRPr="00F217DF">
        <w:rPr>
          <w:rFonts w:ascii="Arial" w:hAnsi="Arial" w:cs="Arial"/>
          <w:color w:val="000000" w:themeColor="text1"/>
        </w:rPr>
        <w:t>M&amp;E requirements</w:t>
      </w:r>
      <w:r w:rsidR="00C36EC7" w:rsidRPr="00F217DF">
        <w:rPr>
          <w:rFonts w:ascii="Arial" w:hAnsi="Arial" w:cs="Arial"/>
          <w:color w:val="000000" w:themeColor="text1"/>
        </w:rPr>
        <w:t>, other</w:t>
      </w:r>
      <w:r w:rsidRPr="00F217DF">
        <w:rPr>
          <w:rFonts w:ascii="Arial" w:hAnsi="Arial" w:cs="Arial"/>
          <w:color w:val="000000" w:themeColor="text1"/>
        </w:rPr>
        <w:t xml:space="preserve"> </w:t>
      </w:r>
      <w:r w:rsidR="0053408E" w:rsidRPr="00F217DF">
        <w:rPr>
          <w:rFonts w:ascii="Arial" w:hAnsi="Arial" w:cs="Arial"/>
          <w:color w:val="000000" w:themeColor="text1"/>
        </w:rPr>
        <w:t xml:space="preserve">M&amp;E </w:t>
      </w:r>
      <w:r w:rsidRPr="00F217DF">
        <w:rPr>
          <w:rFonts w:ascii="Arial" w:hAnsi="Arial" w:cs="Arial"/>
          <w:color w:val="000000" w:themeColor="text1"/>
        </w:rPr>
        <w:t>a</w:t>
      </w:r>
      <w:r w:rsidR="0053408E" w:rsidRPr="00F217DF">
        <w:rPr>
          <w:rFonts w:ascii="Arial" w:hAnsi="Arial" w:cs="Arial"/>
          <w:color w:val="000000" w:themeColor="text1"/>
        </w:rPr>
        <w:t>ctivities deemed necessary to support project-level adaptive management</w:t>
      </w:r>
      <w:r w:rsidR="00BC1B09" w:rsidRPr="00F217DF">
        <w:rPr>
          <w:rFonts w:ascii="Arial" w:hAnsi="Arial" w:cs="Arial"/>
          <w:color w:val="000000" w:themeColor="text1"/>
        </w:rPr>
        <w:t xml:space="preserve"> will be </w:t>
      </w:r>
      <w:r w:rsidR="008071BF" w:rsidRPr="00F217DF">
        <w:rPr>
          <w:rFonts w:ascii="Arial" w:hAnsi="Arial" w:cs="Arial"/>
          <w:color w:val="000000" w:themeColor="text1"/>
        </w:rPr>
        <w:t>agreed</w:t>
      </w:r>
      <w:r w:rsidR="00BC1B09" w:rsidRPr="00F217DF">
        <w:rPr>
          <w:rFonts w:ascii="Arial" w:hAnsi="Arial" w:cs="Arial"/>
          <w:color w:val="000000" w:themeColor="text1"/>
        </w:rPr>
        <w:t xml:space="preserve"> during the</w:t>
      </w:r>
      <w:r w:rsidR="00E804FD" w:rsidRPr="00F217DF">
        <w:rPr>
          <w:rFonts w:ascii="Arial" w:hAnsi="Arial" w:cs="Arial"/>
          <w:color w:val="000000" w:themeColor="text1"/>
        </w:rPr>
        <w:t xml:space="preserve"> Project</w:t>
      </w:r>
      <w:r w:rsidR="00BC1B09" w:rsidRPr="00F217DF">
        <w:rPr>
          <w:rFonts w:ascii="Arial" w:hAnsi="Arial" w:cs="Arial"/>
          <w:color w:val="000000" w:themeColor="text1"/>
        </w:rPr>
        <w:t xml:space="preserve"> Inception Workshop and will be detailed in the Inception Report. This will include the e</w:t>
      </w:r>
      <w:r w:rsidR="0053408E" w:rsidRPr="00F217DF">
        <w:rPr>
          <w:rFonts w:ascii="Arial" w:hAnsi="Arial" w:cs="Arial"/>
          <w:color w:val="000000" w:themeColor="text1"/>
        </w:rPr>
        <w:t>xact role of project target groups and other stakeholders in project M&amp;E activities</w:t>
      </w:r>
      <w:r w:rsidR="00AF5DF8" w:rsidRPr="00F217DF">
        <w:rPr>
          <w:rFonts w:ascii="Arial" w:hAnsi="Arial" w:cs="Arial"/>
          <w:color w:val="000000" w:themeColor="text1"/>
        </w:rPr>
        <w:t xml:space="preserve"> including the GEF Operational Focal Point</w:t>
      </w:r>
      <w:r w:rsidR="00BC1B09" w:rsidRPr="00F217DF">
        <w:rPr>
          <w:rFonts w:ascii="Arial" w:hAnsi="Arial" w:cs="Arial"/>
          <w:color w:val="000000" w:themeColor="text1"/>
        </w:rPr>
        <w:t xml:space="preserve"> and national/regional institutes assigned to undertake project monitoring.</w:t>
      </w:r>
      <w:r w:rsidR="00E336E5" w:rsidRPr="00F217DF">
        <w:rPr>
          <w:rFonts w:ascii="Arial" w:hAnsi="Arial" w:cs="Arial"/>
          <w:color w:val="000000" w:themeColor="text1"/>
        </w:rPr>
        <w:t xml:space="preserve"> </w:t>
      </w:r>
      <w:r w:rsidR="004C4F40" w:rsidRPr="00F217DF">
        <w:rPr>
          <w:rFonts w:ascii="Arial" w:hAnsi="Arial" w:cs="Arial"/>
          <w:color w:val="000000" w:themeColor="text1"/>
        </w:rPr>
        <w:t>The GEF Operational Focal Point will</w:t>
      </w:r>
      <w:r w:rsidR="00E804FD" w:rsidRPr="00F217DF">
        <w:rPr>
          <w:rFonts w:ascii="Arial" w:hAnsi="Arial" w:cs="Arial"/>
          <w:color w:val="000000" w:themeColor="text1"/>
        </w:rPr>
        <w:t xml:space="preserve"> strive to</w:t>
      </w:r>
      <w:r w:rsidR="004C4F40" w:rsidRPr="00F217DF">
        <w:rPr>
          <w:rFonts w:ascii="Arial" w:hAnsi="Arial" w:cs="Arial"/>
          <w:color w:val="000000" w:themeColor="text1"/>
        </w:rPr>
        <w:t xml:space="preserve"> ensure consistency in the approach t</w:t>
      </w:r>
      <w:r w:rsidR="00E804FD" w:rsidRPr="00F217DF">
        <w:rPr>
          <w:rFonts w:ascii="Arial" w:hAnsi="Arial" w:cs="Arial"/>
          <w:color w:val="000000" w:themeColor="text1"/>
        </w:rPr>
        <w:t>aken to</w:t>
      </w:r>
      <w:r w:rsidR="004C4F40" w:rsidRPr="00F217DF">
        <w:rPr>
          <w:rFonts w:ascii="Arial" w:hAnsi="Arial" w:cs="Arial"/>
          <w:color w:val="000000" w:themeColor="text1"/>
        </w:rPr>
        <w:t xml:space="preserve"> the GEF-specific M&amp;E requirements (notably the GEF Tracking Tools) across all GEF-financed projects in the country. This could be achieve</w:t>
      </w:r>
      <w:r w:rsidR="00E804FD" w:rsidRPr="00F217DF">
        <w:rPr>
          <w:rFonts w:ascii="Arial" w:hAnsi="Arial" w:cs="Arial"/>
          <w:color w:val="000000" w:themeColor="text1"/>
        </w:rPr>
        <w:t>d</w:t>
      </w:r>
      <w:r w:rsidR="004C4F40" w:rsidRPr="00F217DF">
        <w:rPr>
          <w:rFonts w:ascii="Arial" w:hAnsi="Arial" w:cs="Arial"/>
          <w:color w:val="000000" w:themeColor="text1"/>
        </w:rPr>
        <w:t xml:space="preserve"> for example by using one national institute to </w:t>
      </w:r>
      <w:r w:rsidR="00E804FD" w:rsidRPr="00F217DF">
        <w:rPr>
          <w:rFonts w:ascii="Arial" w:hAnsi="Arial" w:cs="Arial"/>
          <w:color w:val="000000" w:themeColor="text1"/>
        </w:rPr>
        <w:t>complete</w:t>
      </w:r>
      <w:r w:rsidR="004C4F40" w:rsidRPr="00F217DF">
        <w:rPr>
          <w:rFonts w:ascii="Arial" w:hAnsi="Arial" w:cs="Arial"/>
          <w:color w:val="000000" w:themeColor="text1"/>
        </w:rPr>
        <w:t xml:space="preserve"> the GEF Tracking Tools for all GEF-</w:t>
      </w:r>
      <w:r w:rsidR="00E804FD" w:rsidRPr="00F217DF">
        <w:rPr>
          <w:rFonts w:ascii="Arial" w:hAnsi="Arial" w:cs="Arial"/>
          <w:color w:val="000000" w:themeColor="text1"/>
        </w:rPr>
        <w:t>financed</w:t>
      </w:r>
      <w:r w:rsidR="004C4F40" w:rsidRPr="00F217DF">
        <w:rPr>
          <w:rFonts w:ascii="Arial" w:hAnsi="Arial" w:cs="Arial"/>
          <w:color w:val="000000" w:themeColor="text1"/>
        </w:rPr>
        <w:t xml:space="preserve"> projects in the country, including projects supported by other GEF Agencies</w:t>
      </w:r>
      <w:r w:rsidR="00B54BF6" w:rsidRPr="00F217DF">
        <w:rPr>
          <w:rFonts w:ascii="Arial" w:hAnsi="Arial" w:cs="Arial"/>
          <w:color w:val="000000" w:themeColor="text1"/>
        </w:rPr>
        <w:t>.</w:t>
      </w:r>
      <w:r w:rsidR="004C4F40" w:rsidRPr="00F217DF">
        <w:rPr>
          <w:rFonts w:ascii="Arial" w:hAnsi="Arial" w:cs="Arial"/>
          <w:color w:val="000000" w:themeColor="text1"/>
        </w:rPr>
        <w:t xml:space="preserve"> </w:t>
      </w:r>
      <w:r w:rsidR="00BC1B09" w:rsidRPr="00F217DF">
        <w:rPr>
          <w:rFonts w:ascii="Arial" w:hAnsi="Arial" w:cs="Arial"/>
          <w:color w:val="000000" w:themeColor="text1"/>
        </w:rPr>
        <w:t xml:space="preserve">  </w:t>
      </w:r>
      <w:r w:rsidR="0053408E" w:rsidRPr="00F217DF">
        <w:rPr>
          <w:rFonts w:ascii="Arial" w:hAnsi="Arial" w:cs="Arial"/>
          <w:color w:val="000000" w:themeColor="text1"/>
        </w:rPr>
        <w:t xml:space="preserve"> </w:t>
      </w:r>
    </w:p>
    <w:p w14:paraId="0B9B8521" w14:textId="77777777" w:rsidR="00E804FD" w:rsidRPr="00F217DF" w:rsidRDefault="00E804FD" w:rsidP="004743D1">
      <w:pPr>
        <w:spacing w:after="0" w:line="276" w:lineRule="auto"/>
        <w:rPr>
          <w:rFonts w:ascii="Arial" w:hAnsi="Arial" w:cs="Arial"/>
          <w:b/>
          <w:color w:val="000000" w:themeColor="text1"/>
        </w:rPr>
      </w:pPr>
    </w:p>
    <w:p w14:paraId="684EF8DC" w14:textId="77777777" w:rsidR="0053408E" w:rsidRPr="00F217DF" w:rsidRDefault="00B83FE7" w:rsidP="004743D1">
      <w:pPr>
        <w:spacing w:after="0" w:line="276" w:lineRule="auto"/>
        <w:rPr>
          <w:rFonts w:ascii="Arial" w:hAnsi="Arial" w:cs="Arial"/>
          <w:b/>
          <w:color w:val="000000" w:themeColor="text1"/>
        </w:rPr>
      </w:pPr>
      <w:r w:rsidRPr="00F217DF">
        <w:rPr>
          <w:rFonts w:ascii="Arial" w:hAnsi="Arial" w:cs="Arial"/>
          <w:b/>
          <w:color w:val="000000" w:themeColor="text1"/>
        </w:rPr>
        <w:t xml:space="preserve">M&amp;E </w:t>
      </w:r>
      <w:r w:rsidR="0053408E" w:rsidRPr="00F217DF">
        <w:rPr>
          <w:rFonts w:ascii="Arial" w:hAnsi="Arial" w:cs="Arial"/>
          <w:b/>
          <w:color w:val="000000" w:themeColor="text1"/>
        </w:rPr>
        <w:t>Oversight and monitoring responsibilities:</w:t>
      </w:r>
    </w:p>
    <w:p w14:paraId="38AE00C4" w14:textId="77777777" w:rsidR="004743D1" w:rsidRPr="00F217DF" w:rsidRDefault="004743D1" w:rsidP="004743D1">
      <w:pPr>
        <w:spacing w:after="0" w:line="276" w:lineRule="auto"/>
        <w:rPr>
          <w:rFonts w:ascii="Arial" w:hAnsi="Arial" w:cs="Arial"/>
          <w:color w:val="000000" w:themeColor="text1"/>
          <w:u w:val="single"/>
        </w:rPr>
      </w:pPr>
    </w:p>
    <w:p w14:paraId="066027D0" w14:textId="77777777" w:rsidR="00DF7AB2" w:rsidRPr="00F217DF" w:rsidRDefault="00AF5DF8" w:rsidP="004743D1">
      <w:pPr>
        <w:spacing w:after="0" w:line="276" w:lineRule="auto"/>
        <w:rPr>
          <w:rFonts w:ascii="Arial" w:hAnsi="Arial" w:cs="Arial"/>
          <w:color w:val="000000" w:themeColor="text1"/>
        </w:rPr>
      </w:pPr>
      <w:r w:rsidRPr="00F217DF">
        <w:rPr>
          <w:rFonts w:ascii="Arial" w:hAnsi="Arial" w:cs="Arial"/>
          <w:color w:val="000000" w:themeColor="text1"/>
          <w:u w:val="single"/>
        </w:rPr>
        <w:t>Project Manager</w:t>
      </w:r>
      <w:r w:rsidRPr="00F217DF">
        <w:rPr>
          <w:rFonts w:ascii="Arial" w:hAnsi="Arial" w:cs="Arial"/>
          <w:color w:val="000000" w:themeColor="text1"/>
        </w:rPr>
        <w:t xml:space="preserve">:  </w:t>
      </w:r>
      <w:r w:rsidR="0053408E" w:rsidRPr="00F217DF">
        <w:rPr>
          <w:rFonts w:ascii="Arial" w:hAnsi="Arial" w:cs="Arial"/>
          <w:color w:val="000000" w:themeColor="text1"/>
        </w:rPr>
        <w:t xml:space="preserve">The </w:t>
      </w:r>
      <w:r w:rsidR="008253E8" w:rsidRPr="00F217DF">
        <w:rPr>
          <w:rFonts w:ascii="Arial" w:hAnsi="Arial" w:cs="Arial"/>
          <w:color w:val="000000" w:themeColor="text1"/>
        </w:rPr>
        <w:t xml:space="preserve">Project Manager is </w:t>
      </w:r>
      <w:r w:rsidR="0053408E" w:rsidRPr="00F217DF">
        <w:rPr>
          <w:rFonts w:ascii="Arial" w:hAnsi="Arial" w:cs="Arial"/>
          <w:color w:val="000000" w:themeColor="text1"/>
        </w:rPr>
        <w:t>responsibl</w:t>
      </w:r>
      <w:r w:rsidR="008253E8" w:rsidRPr="00F217DF">
        <w:rPr>
          <w:rFonts w:ascii="Arial" w:hAnsi="Arial" w:cs="Arial"/>
          <w:color w:val="000000" w:themeColor="text1"/>
        </w:rPr>
        <w:t>e</w:t>
      </w:r>
      <w:r w:rsidR="0053408E" w:rsidRPr="00F217DF">
        <w:rPr>
          <w:rFonts w:ascii="Arial" w:hAnsi="Arial" w:cs="Arial"/>
          <w:color w:val="000000" w:themeColor="text1"/>
        </w:rPr>
        <w:t xml:space="preserve"> for day-to</w:t>
      </w:r>
      <w:r w:rsidR="004E32F3" w:rsidRPr="00F217DF">
        <w:rPr>
          <w:rFonts w:ascii="Arial" w:hAnsi="Arial" w:cs="Arial"/>
          <w:color w:val="000000" w:themeColor="text1"/>
        </w:rPr>
        <w:t>-</w:t>
      </w:r>
      <w:r w:rsidR="0053408E" w:rsidRPr="00F217DF">
        <w:rPr>
          <w:rFonts w:ascii="Arial" w:hAnsi="Arial" w:cs="Arial"/>
          <w:color w:val="000000" w:themeColor="text1"/>
        </w:rPr>
        <w:t xml:space="preserve">day project </w:t>
      </w:r>
      <w:r w:rsidR="008253E8" w:rsidRPr="00F217DF">
        <w:rPr>
          <w:rFonts w:ascii="Arial" w:hAnsi="Arial" w:cs="Arial"/>
          <w:color w:val="000000" w:themeColor="text1"/>
        </w:rPr>
        <w:t xml:space="preserve">management </w:t>
      </w:r>
      <w:r w:rsidR="004E32F3" w:rsidRPr="00F217DF">
        <w:rPr>
          <w:rFonts w:ascii="Arial" w:hAnsi="Arial" w:cs="Arial"/>
          <w:color w:val="000000" w:themeColor="text1"/>
        </w:rPr>
        <w:t>and regular monitoring</w:t>
      </w:r>
      <w:r w:rsidR="008253E8" w:rsidRPr="00F217DF">
        <w:rPr>
          <w:rFonts w:ascii="Arial" w:hAnsi="Arial" w:cs="Arial"/>
          <w:color w:val="000000" w:themeColor="text1"/>
        </w:rPr>
        <w:t xml:space="preserve"> of project results and risks, including social and environmental risks</w:t>
      </w:r>
      <w:r w:rsidR="0053408E" w:rsidRPr="00F217DF">
        <w:rPr>
          <w:rFonts w:ascii="Arial" w:hAnsi="Arial" w:cs="Arial"/>
          <w:color w:val="000000" w:themeColor="text1"/>
        </w:rPr>
        <w:t xml:space="preserve">. </w:t>
      </w:r>
      <w:r w:rsidR="008253E8" w:rsidRPr="00F217DF">
        <w:rPr>
          <w:rFonts w:ascii="Arial" w:hAnsi="Arial" w:cs="Arial"/>
          <w:color w:val="000000" w:themeColor="text1"/>
        </w:rPr>
        <w:t xml:space="preserve">The Project Manager will </w:t>
      </w:r>
      <w:r w:rsidRPr="00F217DF">
        <w:rPr>
          <w:rFonts w:ascii="Arial" w:hAnsi="Arial" w:cs="Arial"/>
          <w:color w:val="000000" w:themeColor="text1"/>
        </w:rPr>
        <w:t xml:space="preserve">ensure that all project staff maintain a high level of transparency, responsibility and accountability in </w:t>
      </w:r>
      <w:r w:rsidR="00763414" w:rsidRPr="00F217DF">
        <w:rPr>
          <w:rFonts w:ascii="Arial" w:hAnsi="Arial" w:cs="Arial"/>
          <w:color w:val="000000" w:themeColor="text1"/>
        </w:rPr>
        <w:t>M&amp;E</w:t>
      </w:r>
      <w:r w:rsidRPr="00F217DF">
        <w:rPr>
          <w:rFonts w:ascii="Arial" w:hAnsi="Arial" w:cs="Arial"/>
          <w:color w:val="000000" w:themeColor="text1"/>
        </w:rPr>
        <w:t xml:space="preserve"> and reporting </w:t>
      </w:r>
      <w:r w:rsidR="00763414" w:rsidRPr="00F217DF">
        <w:rPr>
          <w:rFonts w:ascii="Arial" w:hAnsi="Arial" w:cs="Arial"/>
          <w:color w:val="000000" w:themeColor="text1"/>
        </w:rPr>
        <w:t xml:space="preserve">of </w:t>
      </w:r>
      <w:r w:rsidRPr="00F217DF">
        <w:rPr>
          <w:rFonts w:ascii="Arial" w:hAnsi="Arial" w:cs="Arial"/>
          <w:color w:val="000000" w:themeColor="text1"/>
        </w:rPr>
        <w:t xml:space="preserve">project results. </w:t>
      </w:r>
      <w:r w:rsidR="00DF7AB2" w:rsidRPr="00F217DF">
        <w:rPr>
          <w:rFonts w:ascii="Arial" w:hAnsi="Arial" w:cs="Arial"/>
          <w:color w:val="000000" w:themeColor="text1"/>
        </w:rPr>
        <w:t>The Project Manager will inform the Project Board</w:t>
      </w:r>
      <w:r w:rsidR="00272864" w:rsidRPr="00F217DF">
        <w:rPr>
          <w:rFonts w:ascii="Arial" w:hAnsi="Arial" w:cs="Arial"/>
          <w:color w:val="000000" w:themeColor="text1"/>
        </w:rPr>
        <w:t xml:space="preserve">, </w:t>
      </w:r>
      <w:r w:rsidR="00DF7AB2" w:rsidRPr="00F217DF">
        <w:rPr>
          <w:rFonts w:ascii="Arial" w:hAnsi="Arial" w:cs="Arial"/>
          <w:color w:val="000000" w:themeColor="text1"/>
        </w:rPr>
        <w:t xml:space="preserve">the UNDP Country Office </w:t>
      </w:r>
      <w:r w:rsidR="00272864" w:rsidRPr="00F217DF">
        <w:rPr>
          <w:rFonts w:ascii="Arial" w:hAnsi="Arial" w:cs="Arial"/>
          <w:color w:val="000000" w:themeColor="text1"/>
        </w:rPr>
        <w:t xml:space="preserve">and the UNDP-GEF RTA </w:t>
      </w:r>
      <w:r w:rsidR="00DF7AB2" w:rsidRPr="00F217DF">
        <w:rPr>
          <w:rFonts w:ascii="Arial" w:hAnsi="Arial" w:cs="Arial"/>
          <w:color w:val="000000" w:themeColor="text1"/>
        </w:rPr>
        <w:t xml:space="preserve">of any delays or difficulties as they arise during implementation so that appropriate support and corrective measures can be adopted. </w:t>
      </w:r>
    </w:p>
    <w:p w14:paraId="31E40A6A" w14:textId="77777777" w:rsidR="00DF7AB2" w:rsidRPr="00F217DF" w:rsidRDefault="00DF7AB2" w:rsidP="004743D1">
      <w:pPr>
        <w:spacing w:after="0" w:line="276" w:lineRule="auto"/>
        <w:rPr>
          <w:rFonts w:ascii="Arial" w:hAnsi="Arial" w:cs="Arial"/>
          <w:color w:val="000000" w:themeColor="text1"/>
        </w:rPr>
      </w:pPr>
    </w:p>
    <w:p w14:paraId="147052A9" w14:textId="77777777" w:rsidR="00910EB1" w:rsidRPr="00F217DF" w:rsidRDefault="0053408E" w:rsidP="004743D1">
      <w:pPr>
        <w:spacing w:after="0" w:line="276" w:lineRule="auto"/>
        <w:rPr>
          <w:rFonts w:ascii="Arial" w:hAnsi="Arial" w:cs="Arial"/>
          <w:color w:val="000000" w:themeColor="text1"/>
        </w:rPr>
      </w:pPr>
      <w:r w:rsidRPr="00F217DF">
        <w:rPr>
          <w:rFonts w:ascii="Arial" w:hAnsi="Arial" w:cs="Arial"/>
          <w:color w:val="000000" w:themeColor="text1"/>
        </w:rPr>
        <w:t xml:space="preserve">The Project Manager will develop annual work plans </w:t>
      </w:r>
      <w:r w:rsidR="004E32F3" w:rsidRPr="00F217DF">
        <w:rPr>
          <w:rFonts w:ascii="Arial" w:hAnsi="Arial" w:cs="Arial"/>
          <w:color w:val="000000" w:themeColor="text1"/>
        </w:rPr>
        <w:t>based on the multi-year work</w:t>
      </w:r>
      <w:r w:rsidR="000A20A2" w:rsidRPr="00F217DF">
        <w:rPr>
          <w:rFonts w:ascii="Arial" w:hAnsi="Arial" w:cs="Arial"/>
          <w:color w:val="000000" w:themeColor="text1"/>
        </w:rPr>
        <w:t xml:space="preserve"> </w:t>
      </w:r>
      <w:r w:rsidR="008253E8" w:rsidRPr="00F217DF">
        <w:rPr>
          <w:rFonts w:ascii="Arial" w:hAnsi="Arial" w:cs="Arial"/>
          <w:color w:val="000000" w:themeColor="text1"/>
        </w:rPr>
        <w:t>plan included in An</w:t>
      </w:r>
      <w:r w:rsidR="004E32F3" w:rsidRPr="00F217DF">
        <w:rPr>
          <w:rFonts w:ascii="Arial" w:hAnsi="Arial" w:cs="Arial"/>
          <w:color w:val="000000" w:themeColor="text1"/>
        </w:rPr>
        <w:t>nex</w:t>
      </w:r>
      <w:r w:rsidR="008253E8" w:rsidRPr="00F217DF">
        <w:rPr>
          <w:rFonts w:ascii="Arial" w:hAnsi="Arial" w:cs="Arial"/>
          <w:color w:val="000000" w:themeColor="text1"/>
        </w:rPr>
        <w:t xml:space="preserve"> A</w:t>
      </w:r>
      <w:r w:rsidR="004E32F3" w:rsidRPr="00F217DF">
        <w:rPr>
          <w:rFonts w:ascii="Arial" w:hAnsi="Arial" w:cs="Arial"/>
          <w:color w:val="000000" w:themeColor="text1"/>
        </w:rPr>
        <w:t xml:space="preserve">, </w:t>
      </w:r>
      <w:r w:rsidRPr="00F217DF">
        <w:rPr>
          <w:rFonts w:ascii="Arial" w:hAnsi="Arial" w:cs="Arial"/>
          <w:color w:val="000000" w:themeColor="text1"/>
        </w:rPr>
        <w:t xml:space="preserve">including annual </w:t>
      </w:r>
      <w:r w:rsidR="008253E8" w:rsidRPr="00F217DF">
        <w:rPr>
          <w:rFonts w:ascii="Arial" w:hAnsi="Arial" w:cs="Arial"/>
          <w:color w:val="000000" w:themeColor="text1"/>
        </w:rPr>
        <w:t xml:space="preserve">output </w:t>
      </w:r>
      <w:r w:rsidRPr="00F217DF">
        <w:rPr>
          <w:rFonts w:ascii="Arial" w:hAnsi="Arial" w:cs="Arial"/>
          <w:color w:val="000000" w:themeColor="text1"/>
        </w:rPr>
        <w:t xml:space="preserve">targets </w:t>
      </w:r>
      <w:r w:rsidR="008253E8" w:rsidRPr="00F217DF">
        <w:rPr>
          <w:rFonts w:ascii="Arial" w:hAnsi="Arial" w:cs="Arial"/>
          <w:color w:val="000000" w:themeColor="text1"/>
        </w:rPr>
        <w:t>t</w:t>
      </w:r>
      <w:r w:rsidRPr="00F217DF">
        <w:rPr>
          <w:rFonts w:ascii="Arial" w:hAnsi="Arial" w:cs="Arial"/>
          <w:color w:val="000000" w:themeColor="text1"/>
        </w:rPr>
        <w:t>o</w:t>
      </w:r>
      <w:r w:rsidR="008253E8" w:rsidRPr="00F217DF">
        <w:rPr>
          <w:rFonts w:ascii="Arial" w:hAnsi="Arial" w:cs="Arial"/>
          <w:color w:val="000000" w:themeColor="text1"/>
        </w:rPr>
        <w:t xml:space="preserve"> support</w:t>
      </w:r>
      <w:r w:rsidRPr="00F217DF">
        <w:rPr>
          <w:rFonts w:ascii="Arial" w:hAnsi="Arial" w:cs="Arial"/>
          <w:color w:val="000000" w:themeColor="text1"/>
        </w:rPr>
        <w:t xml:space="preserve"> the efficient implementation of the project. The Project Manager will </w:t>
      </w:r>
      <w:r w:rsidR="004E32F3" w:rsidRPr="00F217DF">
        <w:rPr>
          <w:rFonts w:ascii="Arial" w:hAnsi="Arial" w:cs="Arial"/>
          <w:color w:val="000000" w:themeColor="text1"/>
        </w:rPr>
        <w:t xml:space="preserve">ensure that the standard UNDP and GEF M&amp;E requirements are fulfilled to the highest quality. This includes, but is not limited to, ensuring the results framework indicators are monitored annually in time for </w:t>
      </w:r>
      <w:r w:rsidR="008253E8" w:rsidRPr="00F217DF">
        <w:rPr>
          <w:rFonts w:ascii="Arial" w:hAnsi="Arial" w:cs="Arial"/>
          <w:color w:val="000000" w:themeColor="text1"/>
        </w:rPr>
        <w:t xml:space="preserve">evidence-based </w:t>
      </w:r>
      <w:r w:rsidR="00E336E5" w:rsidRPr="00F217DF">
        <w:rPr>
          <w:rFonts w:ascii="Arial" w:hAnsi="Arial" w:cs="Arial"/>
          <w:color w:val="000000" w:themeColor="text1"/>
        </w:rPr>
        <w:t xml:space="preserve">reporting </w:t>
      </w:r>
      <w:r w:rsidR="008253E8" w:rsidRPr="00F217DF">
        <w:rPr>
          <w:rFonts w:ascii="Arial" w:hAnsi="Arial" w:cs="Arial"/>
          <w:color w:val="000000" w:themeColor="text1"/>
        </w:rPr>
        <w:t xml:space="preserve">in the </w:t>
      </w:r>
      <w:r w:rsidR="00647AD9" w:rsidRPr="00F217DF">
        <w:rPr>
          <w:rFonts w:ascii="Arial" w:hAnsi="Arial" w:cs="Arial"/>
          <w:color w:val="000000" w:themeColor="text1"/>
        </w:rPr>
        <w:t xml:space="preserve">GEF </w:t>
      </w:r>
      <w:r w:rsidR="004E32F3" w:rsidRPr="00F217DF">
        <w:rPr>
          <w:rFonts w:ascii="Arial" w:hAnsi="Arial" w:cs="Arial"/>
          <w:color w:val="000000" w:themeColor="text1"/>
        </w:rPr>
        <w:t>PIR</w:t>
      </w:r>
      <w:r w:rsidR="008253E8" w:rsidRPr="00F217DF">
        <w:rPr>
          <w:rFonts w:ascii="Arial" w:hAnsi="Arial" w:cs="Arial"/>
          <w:color w:val="000000" w:themeColor="text1"/>
        </w:rPr>
        <w:t>, and that the monitoring of risks and the various plans/strategies developed to support project implementation</w:t>
      </w:r>
      <w:r w:rsidR="00763414" w:rsidRPr="00F217DF">
        <w:rPr>
          <w:rFonts w:ascii="Arial" w:hAnsi="Arial" w:cs="Arial"/>
          <w:color w:val="000000" w:themeColor="text1"/>
        </w:rPr>
        <w:t xml:space="preserve"> (e.g. gender strategy, KM strategy etc..)</w:t>
      </w:r>
      <w:r w:rsidR="008253E8" w:rsidRPr="00F217DF">
        <w:rPr>
          <w:rFonts w:ascii="Arial" w:hAnsi="Arial" w:cs="Arial"/>
          <w:color w:val="000000" w:themeColor="text1"/>
        </w:rPr>
        <w:t xml:space="preserve"> occur on a regular basis.</w:t>
      </w:r>
      <w:r w:rsidR="004E32F3" w:rsidRPr="00F217DF">
        <w:rPr>
          <w:rFonts w:ascii="Arial" w:hAnsi="Arial" w:cs="Arial"/>
          <w:color w:val="000000" w:themeColor="text1"/>
        </w:rPr>
        <w:t xml:space="preserve">  </w:t>
      </w:r>
    </w:p>
    <w:p w14:paraId="341FE22E" w14:textId="77777777" w:rsidR="00AF5DF8" w:rsidRPr="00F217DF" w:rsidRDefault="00AF5DF8" w:rsidP="004743D1">
      <w:pPr>
        <w:spacing w:after="0" w:line="276" w:lineRule="auto"/>
        <w:rPr>
          <w:rFonts w:ascii="Arial" w:hAnsi="Arial" w:cs="Arial"/>
          <w:color w:val="000000" w:themeColor="text1"/>
        </w:rPr>
      </w:pPr>
    </w:p>
    <w:p w14:paraId="4634CECF" w14:textId="77777777" w:rsidR="008253E8" w:rsidRPr="00F217DF" w:rsidRDefault="00AF5DF8" w:rsidP="004743D1">
      <w:pPr>
        <w:spacing w:after="0" w:line="276" w:lineRule="auto"/>
        <w:rPr>
          <w:rFonts w:ascii="Arial" w:hAnsi="Arial" w:cs="Arial"/>
          <w:color w:val="000000" w:themeColor="text1"/>
        </w:rPr>
      </w:pPr>
      <w:r w:rsidRPr="00F217DF">
        <w:rPr>
          <w:rFonts w:ascii="Arial" w:hAnsi="Arial" w:cs="Arial"/>
          <w:color w:val="000000" w:themeColor="text1"/>
          <w:u w:val="single"/>
        </w:rPr>
        <w:t>Project Board</w:t>
      </w:r>
      <w:r w:rsidRPr="00F217DF">
        <w:rPr>
          <w:rFonts w:ascii="Arial" w:hAnsi="Arial" w:cs="Arial"/>
          <w:color w:val="000000" w:themeColor="text1"/>
        </w:rPr>
        <w:t>:  The Project Board will take corrective action as needed to ensure the project</w:t>
      </w:r>
      <w:r w:rsidR="0093185E" w:rsidRPr="00F217DF">
        <w:rPr>
          <w:rFonts w:ascii="Arial" w:hAnsi="Arial" w:cs="Arial"/>
          <w:color w:val="000000" w:themeColor="text1"/>
        </w:rPr>
        <w:t xml:space="preserve"> achieves the desired results. </w:t>
      </w:r>
      <w:r w:rsidRPr="00F217DF">
        <w:rPr>
          <w:rFonts w:ascii="Arial" w:hAnsi="Arial" w:cs="Arial"/>
          <w:color w:val="000000" w:themeColor="text1"/>
        </w:rPr>
        <w:t xml:space="preserve">The Project Board will </w:t>
      </w:r>
      <w:r w:rsidR="008253E8" w:rsidRPr="00F217DF">
        <w:rPr>
          <w:rFonts w:ascii="Arial" w:hAnsi="Arial" w:cs="Arial"/>
          <w:color w:val="000000" w:themeColor="text1"/>
        </w:rPr>
        <w:t>hold project reviews to assess the performance of the project and appraise the Annual Work Plan for the following year</w:t>
      </w:r>
      <w:r w:rsidR="0093185E" w:rsidRPr="00F217DF">
        <w:rPr>
          <w:rFonts w:ascii="Arial" w:hAnsi="Arial" w:cs="Arial"/>
          <w:color w:val="000000" w:themeColor="text1"/>
        </w:rPr>
        <w:t xml:space="preserve">. </w:t>
      </w:r>
      <w:r w:rsidR="008253E8" w:rsidRPr="00F217DF">
        <w:rPr>
          <w:rFonts w:ascii="Arial" w:hAnsi="Arial" w:cs="Arial"/>
          <w:color w:val="000000" w:themeColor="text1"/>
        </w:rPr>
        <w:t xml:space="preserve">In the project’s final year, the Project Board </w:t>
      </w:r>
      <w:r w:rsidR="0093185E" w:rsidRPr="00F217DF">
        <w:rPr>
          <w:rFonts w:ascii="Arial" w:hAnsi="Arial" w:cs="Arial"/>
          <w:color w:val="000000" w:themeColor="text1"/>
        </w:rPr>
        <w:t>will</w:t>
      </w:r>
      <w:r w:rsidR="008253E8" w:rsidRPr="00F217DF">
        <w:rPr>
          <w:rFonts w:ascii="Arial" w:hAnsi="Arial" w:cs="Arial"/>
          <w:color w:val="000000" w:themeColor="text1"/>
        </w:rPr>
        <w:t xml:space="preserve"> hold an end-of-project review to capture lessons learned and discuss opportunities for scaling up and to </w:t>
      </w:r>
      <w:r w:rsidR="00E336E5" w:rsidRPr="00F217DF">
        <w:rPr>
          <w:rFonts w:ascii="Arial" w:hAnsi="Arial" w:cs="Arial"/>
          <w:color w:val="000000" w:themeColor="text1"/>
        </w:rPr>
        <w:t xml:space="preserve">highlight </w:t>
      </w:r>
      <w:r w:rsidR="008253E8" w:rsidRPr="00F217DF">
        <w:rPr>
          <w:rFonts w:ascii="Arial" w:hAnsi="Arial" w:cs="Arial"/>
          <w:color w:val="000000" w:themeColor="text1"/>
        </w:rPr>
        <w:t xml:space="preserve">project results and lessons learned with relevant audiences. This final review </w:t>
      </w:r>
      <w:r w:rsidR="0093185E" w:rsidRPr="00F217DF">
        <w:rPr>
          <w:rFonts w:ascii="Arial" w:hAnsi="Arial" w:cs="Arial"/>
          <w:color w:val="000000" w:themeColor="text1"/>
        </w:rPr>
        <w:t xml:space="preserve">meeting will also </w:t>
      </w:r>
      <w:r w:rsidR="008253E8" w:rsidRPr="00F217DF">
        <w:rPr>
          <w:rFonts w:ascii="Arial" w:hAnsi="Arial" w:cs="Arial"/>
          <w:color w:val="000000" w:themeColor="text1"/>
        </w:rPr>
        <w:t xml:space="preserve">discuss the </w:t>
      </w:r>
      <w:r w:rsidR="0093185E" w:rsidRPr="00F217DF">
        <w:rPr>
          <w:rFonts w:ascii="Arial" w:hAnsi="Arial" w:cs="Arial"/>
          <w:color w:val="000000" w:themeColor="text1"/>
        </w:rPr>
        <w:t xml:space="preserve">findings outlined in the project </w:t>
      </w:r>
      <w:r w:rsidR="008253E8" w:rsidRPr="00F217DF">
        <w:rPr>
          <w:rFonts w:ascii="Arial" w:hAnsi="Arial" w:cs="Arial"/>
          <w:color w:val="000000" w:themeColor="text1"/>
        </w:rPr>
        <w:t xml:space="preserve">terminal evaluation </w:t>
      </w:r>
      <w:r w:rsidR="0093185E" w:rsidRPr="00F217DF">
        <w:rPr>
          <w:rFonts w:ascii="Arial" w:hAnsi="Arial" w:cs="Arial"/>
          <w:color w:val="000000" w:themeColor="text1"/>
        </w:rPr>
        <w:t xml:space="preserve">report </w:t>
      </w:r>
      <w:r w:rsidR="008253E8" w:rsidRPr="00F217DF">
        <w:rPr>
          <w:rFonts w:ascii="Arial" w:hAnsi="Arial" w:cs="Arial"/>
          <w:color w:val="000000" w:themeColor="text1"/>
        </w:rPr>
        <w:t>and the management response.</w:t>
      </w:r>
    </w:p>
    <w:p w14:paraId="72EEBBB4" w14:textId="77777777" w:rsidR="00812001" w:rsidRPr="00F217DF" w:rsidRDefault="00812001" w:rsidP="004743D1">
      <w:pPr>
        <w:spacing w:after="0" w:line="276" w:lineRule="auto"/>
        <w:rPr>
          <w:rFonts w:ascii="Arial" w:hAnsi="Arial" w:cs="Arial"/>
          <w:color w:val="000000" w:themeColor="text1"/>
        </w:rPr>
      </w:pPr>
    </w:p>
    <w:p w14:paraId="4BA3E6CB" w14:textId="77777777" w:rsidR="00812001" w:rsidRPr="00F217DF" w:rsidRDefault="008253E8" w:rsidP="004743D1">
      <w:pPr>
        <w:spacing w:after="0" w:line="276" w:lineRule="auto"/>
        <w:rPr>
          <w:rFonts w:ascii="Arial" w:hAnsi="Arial" w:cs="Arial"/>
          <w:color w:val="000000" w:themeColor="text1"/>
        </w:rPr>
      </w:pPr>
      <w:r w:rsidRPr="00F217DF">
        <w:rPr>
          <w:rFonts w:ascii="Arial" w:hAnsi="Arial" w:cs="Arial"/>
          <w:color w:val="000000" w:themeColor="text1"/>
          <w:u w:val="single"/>
        </w:rPr>
        <w:t xml:space="preserve">Project </w:t>
      </w:r>
      <w:r w:rsidR="00812001" w:rsidRPr="00F217DF">
        <w:rPr>
          <w:rFonts w:ascii="Arial" w:hAnsi="Arial" w:cs="Arial"/>
          <w:color w:val="000000" w:themeColor="text1"/>
          <w:u w:val="single"/>
        </w:rPr>
        <w:t>Implementing Partner</w:t>
      </w:r>
      <w:r w:rsidR="00812001" w:rsidRPr="00F217DF">
        <w:rPr>
          <w:rFonts w:ascii="Arial" w:hAnsi="Arial" w:cs="Arial"/>
          <w:color w:val="000000" w:themeColor="text1"/>
        </w:rPr>
        <w:t>:  The Implementing Partner is responsible for providing any and all required information and data necessary for timely</w:t>
      </w:r>
      <w:r w:rsidR="004440C2" w:rsidRPr="00F217DF">
        <w:rPr>
          <w:rFonts w:ascii="Arial" w:hAnsi="Arial" w:cs="Arial"/>
          <w:color w:val="000000" w:themeColor="text1"/>
        </w:rPr>
        <w:t xml:space="preserve">, </w:t>
      </w:r>
      <w:r w:rsidR="00812001" w:rsidRPr="00F217DF">
        <w:rPr>
          <w:rFonts w:ascii="Arial" w:hAnsi="Arial" w:cs="Arial"/>
          <w:color w:val="000000" w:themeColor="text1"/>
        </w:rPr>
        <w:t xml:space="preserve">comprehensive </w:t>
      </w:r>
      <w:r w:rsidR="004440C2" w:rsidRPr="00F217DF">
        <w:rPr>
          <w:rFonts w:ascii="Arial" w:hAnsi="Arial" w:cs="Arial"/>
          <w:color w:val="000000" w:themeColor="text1"/>
        </w:rPr>
        <w:t xml:space="preserve">and evidence-based </w:t>
      </w:r>
      <w:r w:rsidR="00812001" w:rsidRPr="00F217DF">
        <w:rPr>
          <w:rFonts w:ascii="Arial" w:hAnsi="Arial" w:cs="Arial"/>
          <w:color w:val="000000" w:themeColor="text1"/>
        </w:rPr>
        <w:t xml:space="preserve">project reporting, </w:t>
      </w:r>
      <w:r w:rsidR="00812001" w:rsidRPr="00F217DF">
        <w:rPr>
          <w:rFonts w:ascii="Arial" w:hAnsi="Arial" w:cs="Arial"/>
          <w:color w:val="000000" w:themeColor="text1"/>
        </w:rPr>
        <w:lastRenderedPageBreak/>
        <w:t>including results and financial data, as necessary and appropriate.</w:t>
      </w:r>
      <w:r w:rsidR="0093185E" w:rsidRPr="00F217DF">
        <w:rPr>
          <w:rFonts w:ascii="Arial" w:hAnsi="Arial" w:cs="Arial"/>
          <w:color w:val="000000" w:themeColor="text1"/>
        </w:rPr>
        <w:t xml:space="preserve"> The Implementing Partner will strive to ensure project</w:t>
      </w:r>
      <w:r w:rsidR="004440C2" w:rsidRPr="00F217DF">
        <w:rPr>
          <w:rFonts w:ascii="Arial" w:hAnsi="Arial" w:cs="Arial"/>
          <w:color w:val="000000" w:themeColor="text1"/>
        </w:rPr>
        <w:t>-</w:t>
      </w:r>
      <w:r w:rsidR="0093185E" w:rsidRPr="00F217DF">
        <w:rPr>
          <w:rFonts w:ascii="Arial" w:hAnsi="Arial" w:cs="Arial"/>
          <w:color w:val="000000" w:themeColor="text1"/>
        </w:rPr>
        <w:t>level M&amp;E is undertaken by</w:t>
      </w:r>
      <w:r w:rsidR="004440C2" w:rsidRPr="00F217DF">
        <w:rPr>
          <w:rFonts w:ascii="Arial" w:hAnsi="Arial" w:cs="Arial"/>
          <w:color w:val="000000" w:themeColor="text1"/>
        </w:rPr>
        <w:t xml:space="preserve"> national institutes, and</w:t>
      </w:r>
      <w:r w:rsidR="0093185E" w:rsidRPr="00F217DF">
        <w:rPr>
          <w:rFonts w:ascii="Arial" w:hAnsi="Arial" w:cs="Arial"/>
          <w:color w:val="000000" w:themeColor="text1"/>
        </w:rPr>
        <w:t xml:space="preserve"> </w:t>
      </w:r>
      <w:r w:rsidR="004440C2" w:rsidRPr="00F217DF">
        <w:rPr>
          <w:rFonts w:ascii="Arial" w:hAnsi="Arial" w:cs="Arial"/>
          <w:color w:val="000000" w:themeColor="text1"/>
        </w:rPr>
        <w:t xml:space="preserve">is </w:t>
      </w:r>
      <w:r w:rsidR="0093185E" w:rsidRPr="00F217DF">
        <w:rPr>
          <w:rFonts w:ascii="Arial" w:hAnsi="Arial" w:cs="Arial"/>
          <w:color w:val="000000" w:themeColor="text1"/>
        </w:rPr>
        <w:t xml:space="preserve">aligned with national systems so that the data used by and generated by the project supports national systems. </w:t>
      </w:r>
    </w:p>
    <w:p w14:paraId="69D9E411" w14:textId="77777777" w:rsidR="00AF5DF8" w:rsidRPr="00F217DF" w:rsidRDefault="00AF5DF8" w:rsidP="004743D1">
      <w:pPr>
        <w:spacing w:after="0" w:line="276" w:lineRule="auto"/>
        <w:rPr>
          <w:rFonts w:ascii="Arial" w:hAnsi="Arial" w:cs="Arial"/>
          <w:color w:val="000000" w:themeColor="text1"/>
          <w:u w:val="single"/>
        </w:rPr>
      </w:pPr>
    </w:p>
    <w:p w14:paraId="670F56B6" w14:textId="77777777" w:rsidR="00AF5DF8" w:rsidRPr="00F217DF" w:rsidRDefault="00AF5DF8" w:rsidP="004743D1">
      <w:pPr>
        <w:spacing w:after="0" w:line="276" w:lineRule="auto"/>
        <w:rPr>
          <w:rFonts w:ascii="Arial" w:hAnsi="Arial" w:cs="Arial"/>
          <w:color w:val="000000" w:themeColor="text1"/>
        </w:rPr>
      </w:pPr>
      <w:r w:rsidRPr="00F217DF">
        <w:rPr>
          <w:rFonts w:ascii="Arial" w:hAnsi="Arial" w:cs="Arial"/>
          <w:color w:val="000000" w:themeColor="text1"/>
          <w:u w:val="single"/>
        </w:rPr>
        <w:t>UNDP Country Office</w:t>
      </w:r>
      <w:r w:rsidRPr="00F217DF">
        <w:rPr>
          <w:rFonts w:ascii="Arial" w:hAnsi="Arial" w:cs="Arial"/>
          <w:color w:val="000000" w:themeColor="text1"/>
        </w:rPr>
        <w:t xml:space="preserve">:  </w:t>
      </w:r>
      <w:r w:rsidR="0053408E" w:rsidRPr="00F217DF">
        <w:rPr>
          <w:rFonts w:ascii="Arial" w:hAnsi="Arial" w:cs="Arial"/>
          <w:color w:val="000000" w:themeColor="text1"/>
        </w:rPr>
        <w:t>The UNDP Country Office will support the Project Manager as needed, including through annual supervision missions.</w:t>
      </w:r>
      <w:r w:rsidRPr="00F217DF">
        <w:rPr>
          <w:rFonts w:ascii="Arial" w:hAnsi="Arial" w:cs="Arial"/>
          <w:color w:val="000000" w:themeColor="text1"/>
        </w:rPr>
        <w:t xml:space="preserve"> </w:t>
      </w:r>
      <w:r w:rsidR="009B2545" w:rsidRPr="00F217DF">
        <w:rPr>
          <w:rFonts w:ascii="Arial" w:hAnsi="Arial" w:cs="Arial"/>
          <w:color w:val="000000" w:themeColor="text1"/>
        </w:rPr>
        <w:t xml:space="preserve">The </w:t>
      </w:r>
      <w:r w:rsidR="004440C2" w:rsidRPr="00F217DF">
        <w:rPr>
          <w:rFonts w:ascii="Arial" w:hAnsi="Arial" w:cs="Arial"/>
          <w:color w:val="000000" w:themeColor="text1"/>
        </w:rPr>
        <w:t xml:space="preserve">annual </w:t>
      </w:r>
      <w:r w:rsidR="009B2545" w:rsidRPr="00F217DF">
        <w:rPr>
          <w:rFonts w:ascii="Arial" w:hAnsi="Arial" w:cs="Arial"/>
          <w:color w:val="000000" w:themeColor="text1"/>
        </w:rPr>
        <w:t>supervision missions will take place according to the schedule out</w:t>
      </w:r>
      <w:r w:rsidR="00FF6D9C" w:rsidRPr="00F217DF">
        <w:rPr>
          <w:rFonts w:ascii="Arial" w:hAnsi="Arial" w:cs="Arial"/>
          <w:color w:val="000000" w:themeColor="text1"/>
        </w:rPr>
        <w:t xml:space="preserve">lined in the annual work plan. </w:t>
      </w:r>
      <w:r w:rsidR="009B2545" w:rsidRPr="00F217DF">
        <w:rPr>
          <w:rFonts w:ascii="Arial" w:hAnsi="Arial" w:cs="Arial"/>
          <w:color w:val="000000" w:themeColor="text1"/>
        </w:rPr>
        <w:t>Supervision mission reports will be circulated to the project team and Project Board wi</w:t>
      </w:r>
      <w:r w:rsidR="00FF6D9C" w:rsidRPr="00F217DF">
        <w:rPr>
          <w:rFonts w:ascii="Arial" w:hAnsi="Arial" w:cs="Arial"/>
          <w:color w:val="000000" w:themeColor="text1"/>
        </w:rPr>
        <w:t xml:space="preserve">thin one month of the mission. </w:t>
      </w:r>
      <w:r w:rsidRPr="00F217DF">
        <w:rPr>
          <w:rFonts w:ascii="Arial" w:hAnsi="Arial" w:cs="Arial"/>
          <w:color w:val="000000" w:themeColor="text1"/>
        </w:rPr>
        <w:t xml:space="preserve">The UNDP Country Office will initiate and organize key </w:t>
      </w:r>
      <w:r w:rsidR="004440C2" w:rsidRPr="00F217DF">
        <w:rPr>
          <w:rFonts w:ascii="Arial" w:hAnsi="Arial" w:cs="Arial"/>
          <w:color w:val="000000" w:themeColor="text1"/>
        </w:rPr>
        <w:t>GEF M&amp;E activities</w:t>
      </w:r>
      <w:r w:rsidRPr="00F217DF">
        <w:rPr>
          <w:rFonts w:ascii="Arial" w:hAnsi="Arial" w:cs="Arial"/>
          <w:color w:val="000000" w:themeColor="text1"/>
        </w:rPr>
        <w:t xml:space="preserve"> including the annual </w:t>
      </w:r>
      <w:r w:rsidR="004440C2" w:rsidRPr="00F217DF">
        <w:rPr>
          <w:rFonts w:ascii="Arial" w:hAnsi="Arial" w:cs="Arial"/>
          <w:color w:val="000000" w:themeColor="text1"/>
        </w:rPr>
        <w:t xml:space="preserve">GEF </w:t>
      </w:r>
      <w:r w:rsidRPr="00F217DF">
        <w:rPr>
          <w:rFonts w:ascii="Arial" w:hAnsi="Arial" w:cs="Arial"/>
          <w:color w:val="000000" w:themeColor="text1"/>
        </w:rPr>
        <w:t xml:space="preserve">PIR, the </w:t>
      </w:r>
      <w:r w:rsidR="00B54BF6" w:rsidRPr="00F217DF">
        <w:rPr>
          <w:rFonts w:ascii="Arial" w:hAnsi="Arial" w:cs="Arial"/>
          <w:i/>
          <w:color w:val="000000" w:themeColor="text1"/>
        </w:rPr>
        <w:t xml:space="preserve">independent </w:t>
      </w:r>
      <w:r w:rsidRPr="00F217DF">
        <w:rPr>
          <w:rFonts w:ascii="Arial" w:hAnsi="Arial" w:cs="Arial"/>
          <w:i/>
          <w:color w:val="000000" w:themeColor="text1"/>
        </w:rPr>
        <w:t>mid-term review</w:t>
      </w:r>
      <w:r w:rsidRPr="00F217DF">
        <w:rPr>
          <w:rFonts w:ascii="Arial" w:hAnsi="Arial" w:cs="Arial"/>
          <w:color w:val="000000" w:themeColor="text1"/>
        </w:rPr>
        <w:t xml:space="preserve"> and the</w:t>
      </w:r>
      <w:r w:rsidR="00B54BF6" w:rsidRPr="00F217DF">
        <w:rPr>
          <w:rFonts w:ascii="Arial" w:hAnsi="Arial" w:cs="Arial"/>
          <w:color w:val="000000" w:themeColor="text1"/>
        </w:rPr>
        <w:t xml:space="preserve"> independent</w:t>
      </w:r>
      <w:r w:rsidRPr="00F217DF">
        <w:rPr>
          <w:rFonts w:ascii="Arial" w:hAnsi="Arial" w:cs="Arial"/>
          <w:color w:val="000000" w:themeColor="text1"/>
        </w:rPr>
        <w:t xml:space="preserve"> terminal evaluation.</w:t>
      </w:r>
      <w:r w:rsidR="00B54BF6" w:rsidRPr="00F217DF">
        <w:rPr>
          <w:rFonts w:ascii="Arial" w:hAnsi="Arial" w:cs="Arial"/>
          <w:color w:val="000000" w:themeColor="text1"/>
        </w:rPr>
        <w:t xml:space="preserve"> The UNDP Country Office will also ensure that the standard UNDP and GEF M&amp;E requirements are fulfilled to the highest quality.  </w:t>
      </w:r>
    </w:p>
    <w:p w14:paraId="527E6B98" w14:textId="77777777" w:rsidR="00AF5DF8" w:rsidRPr="00F217DF" w:rsidRDefault="00AF5DF8" w:rsidP="004743D1">
      <w:pPr>
        <w:spacing w:after="0" w:line="276" w:lineRule="auto"/>
        <w:rPr>
          <w:rFonts w:ascii="Arial" w:hAnsi="Arial" w:cs="Arial"/>
          <w:color w:val="000000" w:themeColor="text1"/>
        </w:rPr>
      </w:pPr>
    </w:p>
    <w:p w14:paraId="56F27A23" w14:textId="77777777" w:rsidR="00AF5DF8" w:rsidRPr="00F217DF" w:rsidRDefault="0053408E" w:rsidP="004743D1">
      <w:pPr>
        <w:spacing w:after="0" w:line="276" w:lineRule="auto"/>
        <w:rPr>
          <w:rStyle w:val="Hyperlink"/>
          <w:rFonts w:ascii="Arial" w:hAnsi="Arial" w:cs="Arial"/>
          <w:color w:val="000000" w:themeColor="text1"/>
          <w:u w:val="none"/>
        </w:rPr>
      </w:pPr>
      <w:r w:rsidRPr="00BD5718">
        <w:rPr>
          <w:rFonts w:ascii="Arial" w:hAnsi="Arial" w:cs="Arial"/>
          <w:color w:val="000000" w:themeColor="text1"/>
        </w:rPr>
        <w:t>The UNDP Country Office is responsible for complying with all UNDP project-level M&amp;E requirements as outlined in the UNDP POPP</w:t>
      </w:r>
      <w:r w:rsidRPr="00F217DF">
        <w:rPr>
          <w:rStyle w:val="Hyperlink"/>
          <w:rFonts w:ascii="Arial" w:hAnsi="Arial" w:cs="Arial"/>
          <w:color w:val="000000" w:themeColor="text1"/>
        </w:rPr>
        <w:t>.</w:t>
      </w:r>
      <w:r w:rsidRPr="00F217DF">
        <w:rPr>
          <w:rStyle w:val="Hyperlink"/>
          <w:rFonts w:ascii="Arial" w:hAnsi="Arial" w:cs="Arial"/>
          <w:color w:val="000000" w:themeColor="text1"/>
          <w:u w:val="none"/>
        </w:rPr>
        <w:t xml:space="preserve"> This includes ensuring the UNDP Quality Assurance Assessment during implementation is undertaken annually; that annual targets at the output level are developed, and monitored and reported using UNDP corporate systems; </w:t>
      </w:r>
      <w:r w:rsidR="004440C2" w:rsidRPr="00F217DF">
        <w:rPr>
          <w:rStyle w:val="Hyperlink"/>
          <w:rFonts w:ascii="Arial" w:hAnsi="Arial" w:cs="Arial"/>
          <w:color w:val="000000" w:themeColor="text1"/>
          <w:u w:val="none"/>
        </w:rPr>
        <w:t xml:space="preserve">the regular updating of the ATLAS risk log; </w:t>
      </w:r>
      <w:r w:rsidRPr="00F217DF">
        <w:rPr>
          <w:rStyle w:val="Hyperlink"/>
          <w:rFonts w:ascii="Arial" w:hAnsi="Arial" w:cs="Arial"/>
          <w:color w:val="000000" w:themeColor="text1"/>
          <w:u w:val="none"/>
        </w:rPr>
        <w:t xml:space="preserve">and, </w:t>
      </w:r>
      <w:r w:rsidR="004440C2" w:rsidRPr="00F217DF">
        <w:rPr>
          <w:rStyle w:val="Hyperlink"/>
          <w:rFonts w:ascii="Arial" w:hAnsi="Arial" w:cs="Arial"/>
          <w:color w:val="000000" w:themeColor="text1"/>
          <w:u w:val="none"/>
        </w:rPr>
        <w:t xml:space="preserve">the </w:t>
      </w:r>
      <w:r w:rsidR="00647AD9" w:rsidRPr="00F217DF">
        <w:rPr>
          <w:rStyle w:val="Hyperlink"/>
          <w:rFonts w:ascii="Arial" w:hAnsi="Arial" w:cs="Arial"/>
          <w:color w:val="000000" w:themeColor="text1"/>
          <w:u w:val="none"/>
        </w:rPr>
        <w:t xml:space="preserve">updating </w:t>
      </w:r>
      <w:r w:rsidR="004440C2" w:rsidRPr="00F217DF">
        <w:rPr>
          <w:rStyle w:val="Hyperlink"/>
          <w:rFonts w:ascii="Arial" w:hAnsi="Arial" w:cs="Arial"/>
          <w:color w:val="000000" w:themeColor="text1"/>
          <w:u w:val="none"/>
        </w:rPr>
        <w:t xml:space="preserve">of </w:t>
      </w:r>
      <w:r w:rsidR="00647AD9" w:rsidRPr="00F217DF">
        <w:rPr>
          <w:rStyle w:val="Hyperlink"/>
          <w:rFonts w:ascii="Arial" w:hAnsi="Arial" w:cs="Arial"/>
          <w:color w:val="000000" w:themeColor="text1"/>
          <w:u w:val="none"/>
        </w:rPr>
        <w:t xml:space="preserve">the UNDP </w:t>
      </w:r>
      <w:r w:rsidRPr="00F217DF">
        <w:rPr>
          <w:rStyle w:val="Hyperlink"/>
          <w:rFonts w:ascii="Arial" w:hAnsi="Arial" w:cs="Arial"/>
          <w:color w:val="000000" w:themeColor="text1"/>
          <w:u w:val="none"/>
        </w:rPr>
        <w:t xml:space="preserve">gender marker </w:t>
      </w:r>
      <w:r w:rsidR="00647AD9" w:rsidRPr="00F217DF">
        <w:rPr>
          <w:rStyle w:val="Hyperlink"/>
          <w:rFonts w:ascii="Arial" w:hAnsi="Arial" w:cs="Arial"/>
          <w:color w:val="000000" w:themeColor="text1"/>
          <w:u w:val="none"/>
        </w:rPr>
        <w:t xml:space="preserve">on an annual basis </w:t>
      </w:r>
      <w:r w:rsidRPr="00F217DF">
        <w:rPr>
          <w:rStyle w:val="Hyperlink"/>
          <w:rFonts w:ascii="Arial" w:hAnsi="Arial" w:cs="Arial"/>
          <w:color w:val="000000" w:themeColor="text1"/>
          <w:u w:val="none"/>
        </w:rPr>
        <w:t xml:space="preserve">based on </w:t>
      </w:r>
      <w:r w:rsidR="004440C2" w:rsidRPr="00F217DF">
        <w:rPr>
          <w:rStyle w:val="Hyperlink"/>
          <w:rFonts w:ascii="Arial" w:hAnsi="Arial" w:cs="Arial"/>
          <w:color w:val="000000" w:themeColor="text1"/>
          <w:u w:val="none"/>
        </w:rPr>
        <w:t xml:space="preserve">gender mainstreaming </w:t>
      </w:r>
      <w:r w:rsidR="000A20A2" w:rsidRPr="00F217DF">
        <w:rPr>
          <w:rStyle w:val="Hyperlink"/>
          <w:rFonts w:ascii="Arial" w:hAnsi="Arial" w:cs="Arial"/>
          <w:color w:val="000000" w:themeColor="text1"/>
          <w:u w:val="none"/>
        </w:rPr>
        <w:t xml:space="preserve">progress reported in the </w:t>
      </w:r>
      <w:r w:rsidR="00647AD9" w:rsidRPr="00F217DF">
        <w:rPr>
          <w:rStyle w:val="Hyperlink"/>
          <w:rFonts w:ascii="Arial" w:hAnsi="Arial" w:cs="Arial"/>
          <w:color w:val="000000" w:themeColor="text1"/>
          <w:u w:val="none"/>
        </w:rPr>
        <w:t xml:space="preserve">GEF </w:t>
      </w:r>
      <w:r w:rsidRPr="00F217DF">
        <w:rPr>
          <w:rStyle w:val="Hyperlink"/>
          <w:rFonts w:ascii="Arial" w:hAnsi="Arial" w:cs="Arial"/>
          <w:color w:val="000000" w:themeColor="text1"/>
          <w:u w:val="none"/>
        </w:rPr>
        <w:t xml:space="preserve">PIR and </w:t>
      </w:r>
      <w:r w:rsidR="004440C2" w:rsidRPr="00F217DF">
        <w:rPr>
          <w:rStyle w:val="Hyperlink"/>
          <w:rFonts w:ascii="Arial" w:hAnsi="Arial" w:cs="Arial"/>
          <w:color w:val="000000" w:themeColor="text1"/>
          <w:u w:val="none"/>
        </w:rPr>
        <w:t xml:space="preserve">the </w:t>
      </w:r>
      <w:r w:rsidR="00647AD9" w:rsidRPr="00F217DF">
        <w:rPr>
          <w:rStyle w:val="Hyperlink"/>
          <w:rFonts w:ascii="Arial" w:hAnsi="Arial" w:cs="Arial"/>
          <w:color w:val="000000" w:themeColor="text1"/>
          <w:u w:val="none"/>
        </w:rPr>
        <w:t xml:space="preserve">UNDP </w:t>
      </w:r>
      <w:r w:rsidR="00FF6D9C" w:rsidRPr="00F217DF">
        <w:rPr>
          <w:rStyle w:val="Hyperlink"/>
          <w:rFonts w:ascii="Arial" w:hAnsi="Arial" w:cs="Arial"/>
          <w:color w:val="000000" w:themeColor="text1"/>
          <w:u w:val="none"/>
        </w:rPr>
        <w:t xml:space="preserve">ROAR. </w:t>
      </w:r>
      <w:r w:rsidRPr="00F217DF">
        <w:rPr>
          <w:rStyle w:val="Hyperlink"/>
          <w:rFonts w:ascii="Arial" w:hAnsi="Arial" w:cs="Arial"/>
          <w:color w:val="000000" w:themeColor="text1"/>
          <w:u w:val="none"/>
        </w:rPr>
        <w:t xml:space="preserve">Any quality concerns flagged </w:t>
      </w:r>
      <w:r w:rsidR="004440C2" w:rsidRPr="00F217DF">
        <w:rPr>
          <w:rStyle w:val="Hyperlink"/>
          <w:rFonts w:ascii="Arial" w:hAnsi="Arial" w:cs="Arial"/>
          <w:color w:val="000000" w:themeColor="text1"/>
          <w:u w:val="none"/>
        </w:rPr>
        <w:t xml:space="preserve">during these M&amp;E activities (e.g. annual GEF PIR quality assessment ratings) </w:t>
      </w:r>
      <w:r w:rsidRPr="00F217DF">
        <w:rPr>
          <w:rStyle w:val="Hyperlink"/>
          <w:rFonts w:ascii="Arial" w:hAnsi="Arial" w:cs="Arial"/>
          <w:color w:val="000000" w:themeColor="text1"/>
          <w:u w:val="none"/>
        </w:rPr>
        <w:t xml:space="preserve">must be addressed by </w:t>
      </w:r>
      <w:r w:rsidR="004440C2" w:rsidRPr="00F217DF">
        <w:rPr>
          <w:rStyle w:val="Hyperlink"/>
          <w:rFonts w:ascii="Arial" w:hAnsi="Arial" w:cs="Arial"/>
          <w:color w:val="000000" w:themeColor="text1"/>
          <w:u w:val="none"/>
        </w:rPr>
        <w:t>the UNDP Country Office and the Project Manager</w:t>
      </w:r>
      <w:r w:rsidRPr="00F217DF">
        <w:rPr>
          <w:rStyle w:val="Hyperlink"/>
          <w:rFonts w:ascii="Arial" w:hAnsi="Arial" w:cs="Arial"/>
          <w:color w:val="000000" w:themeColor="text1"/>
          <w:u w:val="none"/>
        </w:rPr>
        <w:t xml:space="preserve">.  </w:t>
      </w:r>
    </w:p>
    <w:p w14:paraId="2F447B57" w14:textId="77777777" w:rsidR="00AF5DF8" w:rsidRPr="00F217DF" w:rsidRDefault="00AF5DF8" w:rsidP="004743D1">
      <w:pPr>
        <w:spacing w:after="0" w:line="276" w:lineRule="auto"/>
        <w:rPr>
          <w:rFonts w:ascii="Arial" w:hAnsi="Arial" w:cs="Arial"/>
          <w:color w:val="000000" w:themeColor="text1"/>
        </w:rPr>
      </w:pPr>
    </w:p>
    <w:p w14:paraId="713C7E49" w14:textId="77777777" w:rsidR="00AF5DF8" w:rsidRPr="00F217DF" w:rsidRDefault="00AF5DF8" w:rsidP="004743D1">
      <w:pPr>
        <w:spacing w:after="0" w:line="276" w:lineRule="auto"/>
        <w:rPr>
          <w:rFonts w:ascii="Arial" w:hAnsi="Arial" w:cs="Arial"/>
          <w:color w:val="000000" w:themeColor="text1"/>
        </w:rPr>
      </w:pPr>
      <w:r w:rsidRPr="00F217DF">
        <w:rPr>
          <w:rFonts w:ascii="Arial" w:hAnsi="Arial" w:cs="Arial"/>
          <w:color w:val="000000" w:themeColor="text1"/>
        </w:rPr>
        <w:t>The UNDP Country Office will retain all M&amp;E records for this project for up to seven years after project financial closure in order to support ex-post evaluations undertaken by the UNDP Independent Evaluation Office</w:t>
      </w:r>
      <w:r w:rsidR="004440C2" w:rsidRPr="00F217DF">
        <w:rPr>
          <w:rFonts w:ascii="Arial" w:hAnsi="Arial" w:cs="Arial"/>
          <w:color w:val="000000" w:themeColor="text1"/>
        </w:rPr>
        <w:t xml:space="preserve"> (IEO)</w:t>
      </w:r>
      <w:r w:rsidRPr="00F217DF">
        <w:rPr>
          <w:rFonts w:ascii="Arial" w:hAnsi="Arial" w:cs="Arial"/>
          <w:color w:val="000000" w:themeColor="text1"/>
        </w:rPr>
        <w:t xml:space="preserve"> and/or the GEF Independent Evaluation Office</w:t>
      </w:r>
      <w:r w:rsidR="00C24F2A" w:rsidRPr="00F217DF">
        <w:rPr>
          <w:rFonts w:ascii="Arial" w:hAnsi="Arial" w:cs="Arial"/>
          <w:color w:val="000000" w:themeColor="text1"/>
        </w:rPr>
        <w:t xml:space="preserve"> (IEO)</w:t>
      </w:r>
      <w:r w:rsidRPr="00F217DF">
        <w:rPr>
          <w:rFonts w:ascii="Arial" w:hAnsi="Arial" w:cs="Arial"/>
          <w:color w:val="000000" w:themeColor="text1"/>
        </w:rPr>
        <w:t xml:space="preserve">.  </w:t>
      </w:r>
    </w:p>
    <w:p w14:paraId="38C5B3E0" w14:textId="77777777" w:rsidR="00E81C24" w:rsidRPr="00F217DF" w:rsidRDefault="00E81C24" w:rsidP="004743D1">
      <w:pPr>
        <w:spacing w:after="0" w:line="276" w:lineRule="auto"/>
        <w:rPr>
          <w:rFonts w:ascii="Arial" w:hAnsi="Arial" w:cs="Arial"/>
          <w:color w:val="000000" w:themeColor="text1"/>
        </w:rPr>
      </w:pPr>
    </w:p>
    <w:p w14:paraId="13926DDF" w14:textId="77777777" w:rsidR="00E81C24" w:rsidRPr="00F217DF" w:rsidRDefault="00E81C24" w:rsidP="00BC059B">
      <w:pPr>
        <w:rPr>
          <w:rFonts w:ascii="Arial" w:hAnsi="Arial" w:cs="Arial"/>
          <w:color w:val="000000" w:themeColor="text1"/>
          <w:u w:val="single"/>
        </w:rPr>
      </w:pPr>
      <w:r w:rsidRPr="00F217DF">
        <w:rPr>
          <w:rFonts w:ascii="Arial" w:hAnsi="Arial" w:cs="Arial"/>
          <w:color w:val="000000" w:themeColor="text1"/>
          <w:u w:val="single"/>
        </w:rPr>
        <w:t>Project Management Unit:</w:t>
      </w:r>
      <w:r w:rsidRPr="00F217DF">
        <w:rPr>
          <w:rFonts w:ascii="Arial" w:hAnsi="Arial" w:cs="Arial"/>
          <w:color w:val="000000" w:themeColor="text1"/>
        </w:rPr>
        <w:t xml:space="preserve"> located within</w:t>
      </w:r>
      <w:r w:rsidR="00BC059B" w:rsidRPr="00F217DF">
        <w:rPr>
          <w:rFonts w:ascii="Arial" w:hAnsi="Arial" w:cs="Arial"/>
          <w:color w:val="000000" w:themeColor="text1"/>
        </w:rPr>
        <w:t xml:space="preserve"> the Ministry, it is the operational body in charge of planning, management and coordination of the</w:t>
      </w:r>
      <w:r w:rsidR="001D09B4" w:rsidRPr="00F217DF">
        <w:rPr>
          <w:rFonts w:ascii="Arial" w:hAnsi="Arial" w:cs="Arial"/>
          <w:color w:val="000000" w:themeColor="text1"/>
        </w:rPr>
        <w:t xml:space="preserve"> implementation of the project. It will be placed under the authority of the project manager, and it</w:t>
      </w:r>
      <w:r w:rsidR="00BC059B" w:rsidRPr="00F217DF">
        <w:rPr>
          <w:rFonts w:ascii="Arial" w:hAnsi="Arial" w:cs="Arial"/>
          <w:color w:val="000000" w:themeColor="text1"/>
        </w:rPr>
        <w:t xml:space="preserve"> will include</w:t>
      </w:r>
      <w:r w:rsidRPr="00F217DF">
        <w:rPr>
          <w:rFonts w:ascii="Arial" w:hAnsi="Arial" w:cs="Arial"/>
          <w:color w:val="000000" w:themeColor="text1"/>
        </w:rPr>
        <w:t xml:space="preserve"> one administrative staff, one adaptation expert, and one monitoring evaluation ex</w:t>
      </w:r>
      <w:r w:rsidR="00FB2B3F" w:rsidRPr="00F217DF">
        <w:rPr>
          <w:rFonts w:ascii="Arial" w:hAnsi="Arial" w:cs="Arial"/>
          <w:color w:val="000000" w:themeColor="text1"/>
        </w:rPr>
        <w:t>pert. In addition, 4 United N</w:t>
      </w:r>
      <w:r w:rsidRPr="00F217DF">
        <w:rPr>
          <w:rFonts w:ascii="Arial" w:hAnsi="Arial" w:cs="Arial"/>
          <w:color w:val="000000" w:themeColor="text1"/>
        </w:rPr>
        <w:t>ation</w:t>
      </w:r>
      <w:r w:rsidR="00273F16">
        <w:rPr>
          <w:rFonts w:ascii="Arial" w:hAnsi="Arial" w:cs="Arial"/>
          <w:color w:val="000000" w:themeColor="text1"/>
        </w:rPr>
        <w:t>s</w:t>
      </w:r>
      <w:r w:rsidRPr="00F217DF">
        <w:rPr>
          <w:rFonts w:ascii="Arial" w:hAnsi="Arial" w:cs="Arial"/>
          <w:color w:val="000000" w:themeColor="text1"/>
        </w:rPr>
        <w:t xml:space="preserve"> volunteers will be recruited to support the national project management unit. </w:t>
      </w:r>
    </w:p>
    <w:p w14:paraId="738DC126" w14:textId="77777777" w:rsidR="00AF5DF8" w:rsidRPr="00F217DF" w:rsidRDefault="00AF5DF8" w:rsidP="004743D1">
      <w:pPr>
        <w:spacing w:after="0" w:line="276" w:lineRule="auto"/>
        <w:rPr>
          <w:rStyle w:val="Hyperlink"/>
          <w:rFonts w:ascii="Arial" w:hAnsi="Arial" w:cs="Arial"/>
          <w:color w:val="000000" w:themeColor="text1"/>
          <w:u w:val="none"/>
        </w:rPr>
      </w:pPr>
    </w:p>
    <w:p w14:paraId="2037D767" w14:textId="77777777" w:rsidR="0053408E" w:rsidRPr="00F217DF" w:rsidRDefault="00AF5DF8" w:rsidP="004743D1">
      <w:pPr>
        <w:spacing w:after="0" w:line="276" w:lineRule="auto"/>
        <w:rPr>
          <w:rFonts w:ascii="Arial" w:hAnsi="Arial" w:cs="Arial"/>
          <w:color w:val="000000" w:themeColor="text1"/>
        </w:rPr>
      </w:pPr>
      <w:r w:rsidRPr="00F217DF">
        <w:rPr>
          <w:rFonts w:ascii="Arial" w:hAnsi="Arial" w:cs="Arial"/>
          <w:color w:val="000000" w:themeColor="text1"/>
          <w:u w:val="single"/>
        </w:rPr>
        <w:t>UNDP-GEF Unit</w:t>
      </w:r>
      <w:r w:rsidRPr="00F217DF">
        <w:rPr>
          <w:rFonts w:ascii="Arial" w:hAnsi="Arial" w:cs="Arial"/>
          <w:color w:val="000000" w:themeColor="text1"/>
        </w:rPr>
        <w:t xml:space="preserve">:  </w:t>
      </w:r>
      <w:r w:rsidR="0053408E" w:rsidRPr="00F217DF">
        <w:rPr>
          <w:rFonts w:ascii="Arial" w:hAnsi="Arial" w:cs="Arial"/>
          <w:color w:val="000000" w:themeColor="text1"/>
        </w:rPr>
        <w:t xml:space="preserve">Additional M&amp;E and implementation quality assurance and troubleshooting support will be </w:t>
      </w:r>
      <w:r w:rsidR="00FC195B" w:rsidRPr="00F217DF">
        <w:rPr>
          <w:rFonts w:ascii="Arial" w:hAnsi="Arial" w:cs="Arial"/>
          <w:color w:val="000000" w:themeColor="text1"/>
        </w:rPr>
        <w:t>p</w:t>
      </w:r>
      <w:r w:rsidR="0053408E" w:rsidRPr="00F217DF">
        <w:rPr>
          <w:rFonts w:ascii="Arial" w:hAnsi="Arial" w:cs="Arial"/>
          <w:color w:val="000000" w:themeColor="text1"/>
        </w:rPr>
        <w:t xml:space="preserve">rovided by the UNDP-GEF Regional Technical Advisor and the UNDP-GEF </w:t>
      </w:r>
      <w:r w:rsidR="00043A4B" w:rsidRPr="00F217DF">
        <w:rPr>
          <w:rFonts w:ascii="Arial" w:hAnsi="Arial" w:cs="Arial"/>
          <w:color w:val="000000" w:themeColor="text1"/>
        </w:rPr>
        <w:t>Directorate</w:t>
      </w:r>
      <w:r w:rsidR="0053408E" w:rsidRPr="00F217DF">
        <w:rPr>
          <w:rFonts w:ascii="Arial" w:hAnsi="Arial" w:cs="Arial"/>
          <w:color w:val="000000" w:themeColor="text1"/>
        </w:rPr>
        <w:t xml:space="preserve"> as needed.  </w:t>
      </w:r>
    </w:p>
    <w:p w14:paraId="194F42FE" w14:textId="77777777" w:rsidR="0053408E" w:rsidRPr="00F217DF" w:rsidRDefault="0053408E" w:rsidP="004743D1">
      <w:pPr>
        <w:spacing w:after="0" w:line="276" w:lineRule="auto"/>
        <w:rPr>
          <w:rFonts w:ascii="Arial" w:hAnsi="Arial" w:cs="Arial"/>
          <w:color w:val="000000" w:themeColor="text1"/>
        </w:rPr>
      </w:pPr>
    </w:p>
    <w:p w14:paraId="10C9C313" w14:textId="77777777" w:rsidR="004E7826" w:rsidRPr="00F217DF" w:rsidRDefault="004E7826" w:rsidP="004743D1">
      <w:pPr>
        <w:spacing w:after="0" w:line="276" w:lineRule="auto"/>
        <w:rPr>
          <w:rFonts w:ascii="Arial" w:hAnsi="Arial" w:cs="Arial"/>
          <w:color w:val="000000" w:themeColor="text1"/>
        </w:rPr>
      </w:pPr>
      <w:r w:rsidRPr="00F217DF">
        <w:rPr>
          <w:rFonts w:ascii="Arial" w:hAnsi="Arial" w:cs="Arial"/>
          <w:b/>
          <w:color w:val="000000" w:themeColor="text1"/>
        </w:rPr>
        <w:t>Audit</w:t>
      </w:r>
      <w:r w:rsidRPr="00F217DF">
        <w:rPr>
          <w:rFonts w:ascii="Arial" w:hAnsi="Arial" w:cs="Arial"/>
          <w:color w:val="000000" w:themeColor="text1"/>
        </w:rPr>
        <w:t>: The project will be audited according to UNDP Financial Regulations and Rules and applicable audit policies on NIM implemented projects</w:t>
      </w:r>
      <w:r w:rsidR="004440C2" w:rsidRPr="00F217DF">
        <w:rPr>
          <w:rFonts w:ascii="Arial" w:hAnsi="Arial" w:cs="Arial"/>
          <w:color w:val="000000" w:themeColor="text1"/>
        </w:rPr>
        <w:t>.</w:t>
      </w:r>
      <w:r w:rsidR="004440C2" w:rsidRPr="00F217DF">
        <w:rPr>
          <w:rStyle w:val="FootnoteReference"/>
          <w:rFonts w:cs="Arial"/>
          <w:color w:val="000000" w:themeColor="text1"/>
          <w:sz w:val="20"/>
        </w:rPr>
        <w:footnoteReference w:id="60"/>
      </w:r>
    </w:p>
    <w:p w14:paraId="274D573E" w14:textId="77777777" w:rsidR="00393350" w:rsidRPr="00F217DF" w:rsidRDefault="00393350" w:rsidP="004743D1">
      <w:pPr>
        <w:spacing w:after="0" w:line="276" w:lineRule="auto"/>
        <w:rPr>
          <w:rFonts w:ascii="Arial" w:hAnsi="Arial" w:cs="Arial"/>
          <w:b/>
          <w:color w:val="000000" w:themeColor="text1"/>
        </w:rPr>
      </w:pPr>
    </w:p>
    <w:p w14:paraId="5D18A6DC" w14:textId="77777777" w:rsidR="0053408E" w:rsidRPr="00F217DF" w:rsidRDefault="0053408E" w:rsidP="004743D1">
      <w:pPr>
        <w:spacing w:after="0" w:line="276" w:lineRule="auto"/>
        <w:rPr>
          <w:rFonts w:ascii="Arial" w:hAnsi="Arial" w:cs="Arial"/>
          <w:b/>
          <w:color w:val="000000" w:themeColor="text1"/>
        </w:rPr>
      </w:pPr>
      <w:r w:rsidRPr="00F217DF">
        <w:rPr>
          <w:rFonts w:ascii="Arial" w:hAnsi="Arial" w:cs="Arial"/>
          <w:b/>
          <w:color w:val="000000" w:themeColor="text1"/>
        </w:rPr>
        <w:t>Additional GEF monitoring and reporting requirements:</w:t>
      </w:r>
    </w:p>
    <w:p w14:paraId="15C62EC0" w14:textId="77777777" w:rsidR="004743D1" w:rsidRPr="00F217DF" w:rsidRDefault="004743D1" w:rsidP="004743D1">
      <w:pPr>
        <w:spacing w:after="0" w:line="276" w:lineRule="auto"/>
        <w:rPr>
          <w:rFonts w:ascii="Arial" w:hAnsi="Arial" w:cs="Arial"/>
          <w:color w:val="000000" w:themeColor="text1"/>
          <w:u w:val="single"/>
        </w:rPr>
      </w:pPr>
    </w:p>
    <w:p w14:paraId="6EFC33A5" w14:textId="77777777" w:rsidR="004440C2" w:rsidRPr="00F217DF" w:rsidRDefault="0053408E" w:rsidP="004743D1">
      <w:pPr>
        <w:spacing w:after="0" w:line="276" w:lineRule="auto"/>
        <w:rPr>
          <w:rFonts w:ascii="Arial" w:hAnsi="Arial" w:cs="Arial"/>
          <w:color w:val="000000" w:themeColor="text1"/>
        </w:rPr>
      </w:pPr>
      <w:r w:rsidRPr="00F217DF">
        <w:rPr>
          <w:rFonts w:ascii="Arial" w:hAnsi="Arial" w:cs="Arial"/>
          <w:color w:val="000000" w:themeColor="text1"/>
          <w:u w:val="single"/>
        </w:rPr>
        <w:t>Inception Workshop</w:t>
      </w:r>
      <w:r w:rsidR="005A5CD9" w:rsidRPr="00F217DF">
        <w:rPr>
          <w:rFonts w:ascii="Arial" w:hAnsi="Arial" w:cs="Arial"/>
          <w:color w:val="000000" w:themeColor="text1"/>
          <w:u w:val="single"/>
        </w:rPr>
        <w:t xml:space="preserve"> and Report</w:t>
      </w:r>
      <w:r w:rsidRPr="00F217DF">
        <w:rPr>
          <w:rFonts w:ascii="Arial" w:hAnsi="Arial" w:cs="Arial"/>
          <w:color w:val="000000" w:themeColor="text1"/>
        </w:rPr>
        <w:t xml:space="preserve">:  A project inception workshop will be held </w:t>
      </w:r>
      <w:r w:rsidR="00CE2AA6" w:rsidRPr="00F217DF">
        <w:rPr>
          <w:rFonts w:ascii="Arial" w:hAnsi="Arial" w:cs="Arial"/>
          <w:color w:val="000000" w:themeColor="text1"/>
        </w:rPr>
        <w:t xml:space="preserve">within two months </w:t>
      </w:r>
      <w:r w:rsidRPr="00F217DF">
        <w:rPr>
          <w:rFonts w:ascii="Arial" w:hAnsi="Arial" w:cs="Arial"/>
          <w:color w:val="000000" w:themeColor="text1"/>
        </w:rPr>
        <w:t>after the project document has been signed by all relevant parties to</w:t>
      </w:r>
      <w:r w:rsidR="004440C2" w:rsidRPr="00F217DF">
        <w:rPr>
          <w:rFonts w:ascii="Arial" w:hAnsi="Arial" w:cs="Arial"/>
          <w:color w:val="000000" w:themeColor="text1"/>
        </w:rPr>
        <w:t>, amongst others</w:t>
      </w:r>
      <w:r w:rsidRPr="00F217DF">
        <w:rPr>
          <w:rFonts w:ascii="Arial" w:hAnsi="Arial" w:cs="Arial"/>
          <w:color w:val="000000" w:themeColor="text1"/>
        </w:rPr>
        <w:t xml:space="preserve">:  </w:t>
      </w:r>
    </w:p>
    <w:p w14:paraId="5C562E1C" w14:textId="77777777" w:rsidR="004440C2" w:rsidRPr="00F217DF" w:rsidRDefault="0053408E" w:rsidP="004743D1">
      <w:pPr>
        <w:spacing w:after="0" w:line="276" w:lineRule="auto"/>
        <w:rPr>
          <w:rFonts w:ascii="Arial" w:hAnsi="Arial" w:cs="Arial"/>
          <w:color w:val="000000" w:themeColor="text1"/>
        </w:rPr>
      </w:pPr>
      <w:r w:rsidRPr="00F217DF">
        <w:rPr>
          <w:rFonts w:ascii="Arial" w:hAnsi="Arial" w:cs="Arial"/>
          <w:color w:val="000000" w:themeColor="text1"/>
        </w:rPr>
        <w:t xml:space="preserve">a) </w:t>
      </w:r>
      <w:r w:rsidR="004440C2" w:rsidRPr="00F217DF">
        <w:rPr>
          <w:rFonts w:ascii="Arial" w:hAnsi="Arial" w:cs="Arial"/>
          <w:color w:val="000000" w:themeColor="text1"/>
        </w:rPr>
        <w:t>R</w:t>
      </w:r>
      <w:r w:rsidRPr="00F217DF">
        <w:rPr>
          <w:rFonts w:ascii="Arial" w:hAnsi="Arial" w:cs="Arial"/>
          <w:color w:val="000000" w:themeColor="text1"/>
        </w:rPr>
        <w:t xml:space="preserve">e-orient project stakeholders to the project strategy and discuss any changes in the overall context that influence project implementation; </w:t>
      </w:r>
    </w:p>
    <w:p w14:paraId="7133DB09" w14:textId="77777777" w:rsidR="004440C2" w:rsidRPr="00F217DF" w:rsidRDefault="004440C2" w:rsidP="004743D1">
      <w:pPr>
        <w:spacing w:after="0" w:line="276" w:lineRule="auto"/>
        <w:rPr>
          <w:rFonts w:ascii="Arial" w:hAnsi="Arial" w:cs="Arial"/>
          <w:color w:val="000000" w:themeColor="text1"/>
        </w:rPr>
      </w:pPr>
      <w:r w:rsidRPr="00F217DF">
        <w:rPr>
          <w:rFonts w:ascii="Arial" w:hAnsi="Arial" w:cs="Arial"/>
          <w:color w:val="000000" w:themeColor="text1"/>
        </w:rPr>
        <w:t>b) D</w:t>
      </w:r>
      <w:r w:rsidR="0053408E" w:rsidRPr="00F217DF">
        <w:rPr>
          <w:rFonts w:ascii="Arial" w:hAnsi="Arial" w:cs="Arial"/>
          <w:color w:val="000000" w:themeColor="text1"/>
        </w:rPr>
        <w:t xml:space="preserve">iscuss the roles and responsibilities of the project team, including reporting and communication lines and conflict resolution mechanisms; </w:t>
      </w:r>
    </w:p>
    <w:p w14:paraId="6D66D390" w14:textId="77777777" w:rsidR="004440C2" w:rsidRPr="00F217DF" w:rsidRDefault="004440C2" w:rsidP="004743D1">
      <w:pPr>
        <w:spacing w:after="0" w:line="276" w:lineRule="auto"/>
        <w:rPr>
          <w:rFonts w:ascii="Arial" w:hAnsi="Arial" w:cs="Arial"/>
          <w:color w:val="000000" w:themeColor="text1"/>
        </w:rPr>
      </w:pPr>
      <w:r w:rsidRPr="00F217DF">
        <w:rPr>
          <w:rFonts w:ascii="Arial" w:hAnsi="Arial" w:cs="Arial"/>
          <w:color w:val="000000" w:themeColor="text1"/>
        </w:rPr>
        <w:t>c) R</w:t>
      </w:r>
      <w:r w:rsidR="0053408E" w:rsidRPr="00F217DF">
        <w:rPr>
          <w:rFonts w:ascii="Arial" w:hAnsi="Arial" w:cs="Arial"/>
          <w:color w:val="000000" w:themeColor="text1"/>
        </w:rPr>
        <w:t>eview the results framework and</w:t>
      </w:r>
      <w:r w:rsidR="00CE2AA6" w:rsidRPr="00F217DF">
        <w:rPr>
          <w:rFonts w:ascii="Arial" w:hAnsi="Arial" w:cs="Arial"/>
          <w:color w:val="000000" w:themeColor="text1"/>
        </w:rPr>
        <w:t xml:space="preserve"> finalize the indicators, means of verification and monitoring plan</w:t>
      </w:r>
      <w:r w:rsidRPr="00F217DF">
        <w:rPr>
          <w:rFonts w:ascii="Arial" w:hAnsi="Arial" w:cs="Arial"/>
          <w:color w:val="000000" w:themeColor="text1"/>
        </w:rPr>
        <w:t>;</w:t>
      </w:r>
      <w:r w:rsidR="0053408E" w:rsidRPr="00F217DF">
        <w:rPr>
          <w:rFonts w:ascii="Arial" w:hAnsi="Arial" w:cs="Arial"/>
          <w:color w:val="000000" w:themeColor="text1"/>
        </w:rPr>
        <w:t xml:space="preserve"> </w:t>
      </w:r>
    </w:p>
    <w:p w14:paraId="1CCF3FB7" w14:textId="77777777" w:rsidR="00FF6D9C" w:rsidRPr="00F217DF" w:rsidRDefault="00FF6D9C" w:rsidP="004743D1">
      <w:pPr>
        <w:spacing w:after="0" w:line="276" w:lineRule="auto"/>
        <w:rPr>
          <w:rFonts w:ascii="Arial" w:hAnsi="Arial" w:cs="Arial"/>
          <w:color w:val="000000" w:themeColor="text1"/>
        </w:rPr>
      </w:pPr>
      <w:r w:rsidRPr="00F217DF">
        <w:rPr>
          <w:rFonts w:ascii="Arial" w:hAnsi="Arial" w:cs="Arial"/>
          <w:color w:val="000000" w:themeColor="text1"/>
        </w:rPr>
        <w:lastRenderedPageBreak/>
        <w:t>d) Discuss reporting, monitoring and evaluation roles and responsibilities and finalize the M&amp;E budget; identify national/regional institutes to be involved in project-level M&amp;E; discuss the role of the GEF OFP in M&amp;E;</w:t>
      </w:r>
    </w:p>
    <w:p w14:paraId="55CC0175" w14:textId="77777777" w:rsidR="00E45EC4" w:rsidRPr="00F217DF" w:rsidRDefault="00E45EC4" w:rsidP="004743D1">
      <w:pPr>
        <w:spacing w:after="0" w:line="276" w:lineRule="auto"/>
        <w:rPr>
          <w:rFonts w:ascii="Arial" w:hAnsi="Arial" w:cs="Arial"/>
          <w:color w:val="000000" w:themeColor="text1"/>
        </w:rPr>
      </w:pPr>
      <w:r w:rsidRPr="00F217DF">
        <w:rPr>
          <w:rFonts w:ascii="Arial" w:hAnsi="Arial" w:cs="Arial"/>
          <w:color w:val="000000" w:themeColor="text1"/>
        </w:rPr>
        <w:t xml:space="preserve">e) Update and review responsibilities for monitoring the various project plans and strategies, including the risk log; Environmental and Social Management Plan and other safeguard </w:t>
      </w:r>
      <w:r w:rsidR="00C24F2A" w:rsidRPr="00F217DF">
        <w:rPr>
          <w:rFonts w:ascii="Arial" w:hAnsi="Arial" w:cs="Arial"/>
          <w:color w:val="000000" w:themeColor="text1"/>
        </w:rPr>
        <w:t>requirements</w:t>
      </w:r>
      <w:r w:rsidRPr="00F217DF">
        <w:rPr>
          <w:rFonts w:ascii="Arial" w:hAnsi="Arial" w:cs="Arial"/>
          <w:color w:val="000000" w:themeColor="text1"/>
        </w:rPr>
        <w:t>; the gender strategy</w:t>
      </w:r>
      <w:r w:rsidR="00162DAA" w:rsidRPr="00F217DF">
        <w:rPr>
          <w:rFonts w:ascii="Arial" w:hAnsi="Arial" w:cs="Arial"/>
          <w:color w:val="000000" w:themeColor="text1"/>
        </w:rPr>
        <w:t>;</w:t>
      </w:r>
      <w:r w:rsidRPr="00F217DF">
        <w:rPr>
          <w:rFonts w:ascii="Arial" w:hAnsi="Arial" w:cs="Arial"/>
          <w:color w:val="000000" w:themeColor="text1"/>
        </w:rPr>
        <w:t xml:space="preserve"> the knowledge management strategy</w:t>
      </w:r>
      <w:r w:rsidR="00162DAA" w:rsidRPr="00F217DF">
        <w:rPr>
          <w:rFonts w:ascii="Arial" w:hAnsi="Arial" w:cs="Arial"/>
          <w:color w:val="000000" w:themeColor="text1"/>
        </w:rPr>
        <w:t>,</w:t>
      </w:r>
      <w:r w:rsidRPr="00F217DF">
        <w:rPr>
          <w:rFonts w:ascii="Arial" w:hAnsi="Arial" w:cs="Arial"/>
          <w:color w:val="000000" w:themeColor="text1"/>
        </w:rPr>
        <w:t xml:space="preserve"> and other relevant strategies; </w:t>
      </w:r>
    </w:p>
    <w:p w14:paraId="0E60C544" w14:textId="77777777" w:rsidR="004440C2" w:rsidRPr="00F217DF" w:rsidRDefault="00E45EC4" w:rsidP="004743D1">
      <w:pPr>
        <w:spacing w:after="0" w:line="276" w:lineRule="auto"/>
        <w:rPr>
          <w:rFonts w:ascii="Arial" w:hAnsi="Arial" w:cs="Arial"/>
          <w:color w:val="000000" w:themeColor="text1"/>
        </w:rPr>
      </w:pPr>
      <w:r w:rsidRPr="00F217DF">
        <w:rPr>
          <w:rFonts w:ascii="Arial" w:hAnsi="Arial" w:cs="Arial"/>
          <w:color w:val="000000" w:themeColor="text1"/>
        </w:rPr>
        <w:t>f</w:t>
      </w:r>
      <w:r w:rsidR="0053408E" w:rsidRPr="00F217DF">
        <w:rPr>
          <w:rFonts w:ascii="Arial" w:hAnsi="Arial" w:cs="Arial"/>
          <w:color w:val="000000" w:themeColor="text1"/>
        </w:rPr>
        <w:t xml:space="preserve">) </w:t>
      </w:r>
      <w:r w:rsidR="004440C2" w:rsidRPr="00F217DF">
        <w:rPr>
          <w:rFonts w:ascii="Arial" w:hAnsi="Arial" w:cs="Arial"/>
          <w:color w:val="000000" w:themeColor="text1"/>
        </w:rPr>
        <w:t>R</w:t>
      </w:r>
      <w:r w:rsidR="0053408E" w:rsidRPr="00F217DF">
        <w:rPr>
          <w:rFonts w:ascii="Arial" w:hAnsi="Arial" w:cs="Arial"/>
          <w:color w:val="000000" w:themeColor="text1"/>
        </w:rPr>
        <w:t xml:space="preserve">eview financial reporting procedures and mandatory requirements, and agree on the arrangements for the annual audit; </w:t>
      </w:r>
      <w:r w:rsidR="004440C2" w:rsidRPr="00F217DF">
        <w:rPr>
          <w:rFonts w:ascii="Arial" w:hAnsi="Arial" w:cs="Arial"/>
          <w:color w:val="000000" w:themeColor="text1"/>
        </w:rPr>
        <w:t>and</w:t>
      </w:r>
    </w:p>
    <w:p w14:paraId="317C7A6D" w14:textId="77777777" w:rsidR="004440C2" w:rsidRPr="00F217DF" w:rsidRDefault="00E45EC4" w:rsidP="004743D1">
      <w:pPr>
        <w:spacing w:after="0" w:line="276" w:lineRule="auto"/>
        <w:rPr>
          <w:rFonts w:ascii="Arial" w:hAnsi="Arial" w:cs="Arial"/>
          <w:color w:val="000000" w:themeColor="text1"/>
        </w:rPr>
      </w:pPr>
      <w:r w:rsidRPr="00F217DF">
        <w:rPr>
          <w:rFonts w:ascii="Arial" w:hAnsi="Arial" w:cs="Arial"/>
          <w:color w:val="000000" w:themeColor="text1"/>
        </w:rPr>
        <w:t>g</w:t>
      </w:r>
      <w:r w:rsidR="004440C2" w:rsidRPr="00F217DF">
        <w:rPr>
          <w:rFonts w:ascii="Arial" w:hAnsi="Arial" w:cs="Arial"/>
          <w:color w:val="000000" w:themeColor="text1"/>
        </w:rPr>
        <w:t>)</w:t>
      </w:r>
      <w:r w:rsidR="0053408E" w:rsidRPr="00F217DF">
        <w:rPr>
          <w:rFonts w:ascii="Arial" w:hAnsi="Arial" w:cs="Arial"/>
          <w:color w:val="000000" w:themeColor="text1"/>
        </w:rPr>
        <w:t xml:space="preserve"> </w:t>
      </w:r>
      <w:r w:rsidR="004440C2" w:rsidRPr="00F217DF">
        <w:rPr>
          <w:rFonts w:ascii="Arial" w:hAnsi="Arial" w:cs="Arial"/>
          <w:color w:val="000000" w:themeColor="text1"/>
        </w:rPr>
        <w:t>P</w:t>
      </w:r>
      <w:r w:rsidR="0053408E" w:rsidRPr="00F217DF">
        <w:rPr>
          <w:rFonts w:ascii="Arial" w:hAnsi="Arial" w:cs="Arial"/>
          <w:color w:val="000000" w:themeColor="text1"/>
        </w:rPr>
        <w:t xml:space="preserve">lan and schedule Project Board meetings and finalize the first year annual work plan.  </w:t>
      </w:r>
    </w:p>
    <w:p w14:paraId="0F716E55" w14:textId="77777777" w:rsidR="00162DAA" w:rsidRPr="00F217DF" w:rsidRDefault="00162DAA" w:rsidP="004743D1">
      <w:pPr>
        <w:spacing w:after="0" w:line="276" w:lineRule="auto"/>
        <w:rPr>
          <w:rFonts w:ascii="Arial" w:hAnsi="Arial" w:cs="Arial"/>
          <w:color w:val="000000" w:themeColor="text1"/>
        </w:rPr>
      </w:pPr>
    </w:p>
    <w:p w14:paraId="0DA27857" w14:textId="77777777" w:rsidR="0053408E" w:rsidRPr="00F217DF" w:rsidRDefault="0053408E" w:rsidP="004743D1">
      <w:pPr>
        <w:spacing w:after="0" w:line="276" w:lineRule="auto"/>
        <w:rPr>
          <w:rFonts w:ascii="Arial" w:hAnsi="Arial" w:cs="Arial"/>
          <w:color w:val="000000" w:themeColor="text1"/>
        </w:rPr>
      </w:pPr>
      <w:r w:rsidRPr="00F217DF">
        <w:rPr>
          <w:rFonts w:ascii="Arial" w:hAnsi="Arial" w:cs="Arial"/>
          <w:color w:val="000000" w:themeColor="text1"/>
        </w:rPr>
        <w:t xml:space="preserve">The Project Manager will prepare the inception report no later than one month after the inception workshop. The inception report will be cleared by the UNDP Country Office and the UNDP-GEF Regional Technical Adviser, and will be approved by the Project Board.   </w:t>
      </w:r>
    </w:p>
    <w:p w14:paraId="2CEF63B2" w14:textId="77777777" w:rsidR="0053408E" w:rsidRPr="00F217DF" w:rsidRDefault="0053408E" w:rsidP="004743D1">
      <w:pPr>
        <w:autoSpaceDE w:val="0"/>
        <w:autoSpaceDN w:val="0"/>
        <w:adjustRightInd w:val="0"/>
        <w:spacing w:after="0" w:line="276" w:lineRule="auto"/>
        <w:rPr>
          <w:rFonts w:ascii="Arial" w:hAnsi="Arial" w:cs="Arial"/>
          <w:color w:val="000000" w:themeColor="text1"/>
        </w:rPr>
      </w:pPr>
    </w:p>
    <w:p w14:paraId="76D05F14" w14:textId="77777777" w:rsidR="009B2545" w:rsidRPr="00F217DF" w:rsidRDefault="0053408E" w:rsidP="004743D1">
      <w:pPr>
        <w:pStyle w:val="NormalWeb"/>
        <w:spacing w:before="0" w:beforeAutospacing="0" w:after="0" w:afterAutospacing="0" w:line="276" w:lineRule="auto"/>
        <w:rPr>
          <w:rFonts w:ascii="Arial" w:hAnsi="Arial" w:cs="Arial"/>
          <w:color w:val="000000" w:themeColor="text1"/>
          <w:sz w:val="20"/>
        </w:rPr>
      </w:pPr>
      <w:r w:rsidRPr="00F217DF">
        <w:rPr>
          <w:rFonts w:ascii="Arial" w:hAnsi="Arial" w:cs="Arial"/>
          <w:color w:val="000000" w:themeColor="text1"/>
          <w:sz w:val="20"/>
          <w:u w:val="single"/>
        </w:rPr>
        <w:t>GEF Project Implementation Report (PIR</w:t>
      </w:r>
      <w:r w:rsidRPr="00F217DF">
        <w:rPr>
          <w:rFonts w:ascii="Arial" w:hAnsi="Arial" w:cs="Arial"/>
          <w:color w:val="000000" w:themeColor="text1"/>
          <w:sz w:val="20"/>
        </w:rPr>
        <w:t>):  The Project Manager, the UNDP Country Office, and the UNDP-GEF Regional Technical Advisor will provide objective input to the annual GEF PIR covering the reporting period July (previous year) to June (current year) for each year of project implementation.</w:t>
      </w:r>
      <w:r w:rsidR="00162DAA" w:rsidRPr="00F217DF">
        <w:rPr>
          <w:rFonts w:ascii="Arial" w:hAnsi="Arial" w:cs="Arial"/>
          <w:color w:val="000000" w:themeColor="text1"/>
          <w:sz w:val="20"/>
        </w:rPr>
        <w:t xml:space="preserve"> </w:t>
      </w:r>
      <w:r w:rsidRPr="00F217DF">
        <w:rPr>
          <w:rFonts w:ascii="Arial" w:hAnsi="Arial" w:cs="Arial"/>
          <w:color w:val="000000" w:themeColor="text1"/>
          <w:sz w:val="20"/>
        </w:rPr>
        <w:t xml:space="preserve">The Project Manager will ensure that the indicators included in the project results framework are monitored annually </w:t>
      </w:r>
      <w:r w:rsidR="00C24F2A" w:rsidRPr="00F217DF">
        <w:rPr>
          <w:rFonts w:ascii="Arial" w:hAnsi="Arial" w:cs="Arial"/>
          <w:color w:val="000000" w:themeColor="text1"/>
          <w:sz w:val="20"/>
        </w:rPr>
        <w:t>in advance of the PIR submission deadline so that progress can be reported i</w:t>
      </w:r>
      <w:r w:rsidR="00DC1BE4" w:rsidRPr="00F217DF">
        <w:rPr>
          <w:rFonts w:ascii="Arial" w:hAnsi="Arial" w:cs="Arial"/>
          <w:color w:val="000000" w:themeColor="text1"/>
          <w:sz w:val="20"/>
        </w:rPr>
        <w:t>n the PIR</w:t>
      </w:r>
      <w:r w:rsidRPr="00F217DF">
        <w:rPr>
          <w:rFonts w:ascii="Arial" w:hAnsi="Arial" w:cs="Arial"/>
          <w:color w:val="000000" w:themeColor="text1"/>
          <w:sz w:val="20"/>
        </w:rPr>
        <w:t xml:space="preserve">. </w:t>
      </w:r>
      <w:r w:rsidR="009B2545" w:rsidRPr="00F217DF">
        <w:rPr>
          <w:rFonts w:ascii="Arial" w:hAnsi="Arial" w:cs="Arial"/>
          <w:color w:val="000000" w:themeColor="text1"/>
          <w:sz w:val="20"/>
        </w:rPr>
        <w:t xml:space="preserve">Any environmental and social risks and related management plans will be monitored regularly, and progress will be reported in the PIR. </w:t>
      </w:r>
    </w:p>
    <w:p w14:paraId="32DC840B" w14:textId="77777777" w:rsidR="009B2545" w:rsidRPr="00F217DF" w:rsidRDefault="009B2545" w:rsidP="004743D1">
      <w:pPr>
        <w:pStyle w:val="NormalWeb"/>
        <w:spacing w:before="0" w:beforeAutospacing="0" w:after="0" w:afterAutospacing="0" w:line="276" w:lineRule="auto"/>
        <w:rPr>
          <w:rFonts w:ascii="Arial" w:hAnsi="Arial" w:cs="Arial"/>
          <w:color w:val="000000" w:themeColor="text1"/>
          <w:sz w:val="20"/>
        </w:rPr>
      </w:pPr>
    </w:p>
    <w:p w14:paraId="50C2648D" w14:textId="77777777" w:rsidR="0053408E" w:rsidRPr="00F217DF" w:rsidRDefault="0053408E" w:rsidP="004743D1">
      <w:pPr>
        <w:pStyle w:val="NormalWeb"/>
        <w:spacing w:before="0" w:beforeAutospacing="0" w:after="0" w:afterAutospacing="0" w:line="276" w:lineRule="auto"/>
        <w:rPr>
          <w:rFonts w:ascii="Arial" w:hAnsi="Arial" w:cs="Arial"/>
          <w:color w:val="000000" w:themeColor="text1"/>
          <w:sz w:val="20"/>
        </w:rPr>
      </w:pPr>
      <w:r w:rsidRPr="00F217DF">
        <w:rPr>
          <w:rFonts w:ascii="Arial" w:hAnsi="Arial" w:cs="Arial"/>
          <w:color w:val="000000" w:themeColor="text1"/>
          <w:sz w:val="20"/>
        </w:rPr>
        <w:t xml:space="preserve">The PIR submitted to the GEF </w:t>
      </w:r>
      <w:r w:rsidR="00C24F2A" w:rsidRPr="00F217DF">
        <w:rPr>
          <w:rFonts w:ascii="Arial" w:hAnsi="Arial" w:cs="Arial"/>
          <w:color w:val="000000" w:themeColor="text1"/>
          <w:sz w:val="20"/>
        </w:rPr>
        <w:t xml:space="preserve">will be shared with the </w:t>
      </w:r>
      <w:r w:rsidRPr="00F217DF">
        <w:rPr>
          <w:rFonts w:ascii="Arial" w:hAnsi="Arial" w:cs="Arial"/>
          <w:color w:val="000000" w:themeColor="text1"/>
          <w:sz w:val="20"/>
        </w:rPr>
        <w:t>Project Board. The UNDP Country Office will coordinate the input of the GEF Operational Focal Point and other stakeholders to the PIR</w:t>
      </w:r>
      <w:r w:rsidR="00B13428" w:rsidRPr="00F217DF">
        <w:rPr>
          <w:rFonts w:ascii="Arial" w:hAnsi="Arial" w:cs="Arial"/>
          <w:color w:val="000000" w:themeColor="text1"/>
          <w:sz w:val="20"/>
        </w:rPr>
        <w:t xml:space="preserve"> as appropriate</w:t>
      </w:r>
      <w:r w:rsidRPr="00F217DF">
        <w:rPr>
          <w:rFonts w:ascii="Arial" w:hAnsi="Arial" w:cs="Arial"/>
          <w:color w:val="000000" w:themeColor="text1"/>
          <w:sz w:val="20"/>
        </w:rPr>
        <w:t xml:space="preserve">. The quality rating of the previous year’s PIR will be used to inform the preparation of the </w:t>
      </w:r>
      <w:r w:rsidR="00E114E5" w:rsidRPr="00F217DF">
        <w:rPr>
          <w:rFonts w:ascii="Arial" w:hAnsi="Arial" w:cs="Arial"/>
          <w:color w:val="000000" w:themeColor="text1"/>
          <w:sz w:val="20"/>
        </w:rPr>
        <w:t>subsequent</w:t>
      </w:r>
      <w:r w:rsidRPr="00F217DF">
        <w:rPr>
          <w:rFonts w:ascii="Arial" w:hAnsi="Arial" w:cs="Arial"/>
          <w:color w:val="000000" w:themeColor="text1"/>
          <w:sz w:val="20"/>
        </w:rPr>
        <w:t xml:space="preserve"> PIR.  </w:t>
      </w:r>
    </w:p>
    <w:p w14:paraId="4C9844CC" w14:textId="77777777" w:rsidR="001E6563" w:rsidRPr="00F217DF" w:rsidRDefault="001E6563" w:rsidP="004743D1">
      <w:pPr>
        <w:pStyle w:val="NormalWeb"/>
        <w:spacing w:before="0" w:beforeAutospacing="0" w:after="0" w:afterAutospacing="0" w:line="276" w:lineRule="auto"/>
        <w:rPr>
          <w:rFonts w:ascii="Arial" w:hAnsi="Arial" w:cs="Arial"/>
          <w:color w:val="000000" w:themeColor="text1"/>
          <w:sz w:val="20"/>
          <w:u w:val="single"/>
        </w:rPr>
      </w:pPr>
    </w:p>
    <w:p w14:paraId="08941C35" w14:textId="77777777" w:rsidR="001E6563" w:rsidRPr="00F217DF" w:rsidRDefault="001E6563" w:rsidP="004743D1">
      <w:pPr>
        <w:pStyle w:val="NormalWeb"/>
        <w:spacing w:before="0" w:beforeAutospacing="0" w:after="0" w:afterAutospacing="0" w:line="276" w:lineRule="auto"/>
        <w:rPr>
          <w:rFonts w:ascii="Arial" w:hAnsi="Arial" w:cs="Arial"/>
          <w:color w:val="000000" w:themeColor="text1"/>
          <w:sz w:val="20"/>
        </w:rPr>
      </w:pPr>
      <w:r w:rsidRPr="00F217DF">
        <w:rPr>
          <w:rFonts w:ascii="Arial" w:hAnsi="Arial" w:cs="Arial"/>
          <w:color w:val="000000" w:themeColor="text1"/>
          <w:sz w:val="20"/>
          <w:u w:val="single"/>
        </w:rPr>
        <w:t>Lessons learned and knowledge generation</w:t>
      </w:r>
      <w:r w:rsidRPr="00F217DF">
        <w:rPr>
          <w:rFonts w:ascii="Arial" w:hAnsi="Arial" w:cs="Arial"/>
          <w:color w:val="000000" w:themeColor="text1"/>
          <w:sz w:val="20"/>
        </w:rPr>
        <w:t>:  Results from the project will be disseminated within and beyond the project intervention area through existing informatio</w:t>
      </w:r>
      <w:r w:rsidR="00F21E1A" w:rsidRPr="00F217DF">
        <w:rPr>
          <w:rFonts w:ascii="Arial" w:hAnsi="Arial" w:cs="Arial"/>
          <w:color w:val="000000" w:themeColor="text1"/>
          <w:sz w:val="20"/>
        </w:rPr>
        <w:t xml:space="preserve">n sharing networks and forums. </w:t>
      </w:r>
      <w:r w:rsidRPr="00F217DF">
        <w:rPr>
          <w:rFonts w:ascii="Arial" w:hAnsi="Arial" w:cs="Arial"/>
          <w:color w:val="000000" w:themeColor="text1"/>
          <w:sz w:val="20"/>
        </w:rPr>
        <w:t>The project will identify and participate, as relevant and appropriate, in scientific, policy-based and/or any other networks, which may</w:t>
      </w:r>
      <w:r w:rsidR="0029674B" w:rsidRPr="00F217DF">
        <w:rPr>
          <w:rFonts w:ascii="Arial" w:hAnsi="Arial" w:cs="Arial"/>
          <w:color w:val="000000" w:themeColor="text1"/>
          <w:sz w:val="20"/>
        </w:rPr>
        <w:t xml:space="preserve"> be of benefit to the project. </w:t>
      </w:r>
      <w:r w:rsidRPr="00F217DF">
        <w:rPr>
          <w:rFonts w:ascii="Arial" w:hAnsi="Arial" w:cs="Arial"/>
          <w:color w:val="000000" w:themeColor="text1"/>
          <w:sz w:val="20"/>
        </w:rPr>
        <w:t xml:space="preserve">The project will identify, analyse and share lessons learned that might be beneficial to the </w:t>
      </w:r>
      <w:r w:rsidR="003C290D" w:rsidRPr="00F217DF">
        <w:rPr>
          <w:rFonts w:ascii="Arial" w:hAnsi="Arial" w:cs="Arial"/>
          <w:color w:val="000000" w:themeColor="text1"/>
          <w:sz w:val="20"/>
        </w:rPr>
        <w:t>design</w:t>
      </w:r>
      <w:r w:rsidRPr="00F217DF">
        <w:rPr>
          <w:rFonts w:ascii="Arial" w:hAnsi="Arial" w:cs="Arial"/>
          <w:color w:val="000000" w:themeColor="text1"/>
          <w:sz w:val="20"/>
        </w:rPr>
        <w:t xml:space="preserve"> and implementation of similar projects</w:t>
      </w:r>
      <w:r w:rsidR="0029674B" w:rsidRPr="00F217DF">
        <w:rPr>
          <w:rFonts w:ascii="Arial" w:hAnsi="Arial" w:cs="Arial"/>
          <w:color w:val="000000" w:themeColor="text1"/>
          <w:sz w:val="20"/>
        </w:rPr>
        <w:t xml:space="preserve"> and </w:t>
      </w:r>
      <w:r w:rsidR="00D31041" w:rsidRPr="00F217DF">
        <w:rPr>
          <w:rFonts w:ascii="Arial" w:hAnsi="Arial" w:cs="Arial"/>
          <w:color w:val="000000" w:themeColor="text1"/>
          <w:sz w:val="20"/>
        </w:rPr>
        <w:t xml:space="preserve">disseminate </w:t>
      </w:r>
      <w:r w:rsidR="0029674B" w:rsidRPr="00F217DF">
        <w:rPr>
          <w:rFonts w:ascii="Arial" w:hAnsi="Arial" w:cs="Arial"/>
          <w:color w:val="000000" w:themeColor="text1"/>
          <w:sz w:val="20"/>
        </w:rPr>
        <w:t>these lessons widely</w:t>
      </w:r>
      <w:r w:rsidRPr="00F217DF">
        <w:rPr>
          <w:rFonts w:ascii="Arial" w:hAnsi="Arial" w:cs="Arial"/>
          <w:color w:val="000000" w:themeColor="text1"/>
          <w:sz w:val="20"/>
        </w:rPr>
        <w:t>. There will be</w:t>
      </w:r>
      <w:r w:rsidR="00D31041" w:rsidRPr="00F217DF">
        <w:rPr>
          <w:rFonts w:ascii="Arial" w:hAnsi="Arial" w:cs="Arial"/>
          <w:color w:val="000000" w:themeColor="text1"/>
          <w:sz w:val="20"/>
        </w:rPr>
        <w:t xml:space="preserve"> continuous i</w:t>
      </w:r>
      <w:r w:rsidRPr="00F217DF">
        <w:rPr>
          <w:rFonts w:ascii="Arial" w:hAnsi="Arial" w:cs="Arial"/>
          <w:color w:val="000000" w:themeColor="text1"/>
          <w:sz w:val="20"/>
        </w:rPr>
        <w:t xml:space="preserve">nformation </w:t>
      </w:r>
      <w:r w:rsidR="00D31041" w:rsidRPr="00F217DF">
        <w:rPr>
          <w:rFonts w:ascii="Arial" w:hAnsi="Arial" w:cs="Arial"/>
          <w:color w:val="000000" w:themeColor="text1"/>
          <w:sz w:val="20"/>
        </w:rPr>
        <w:t xml:space="preserve">exchange </w:t>
      </w:r>
      <w:r w:rsidRPr="00F217DF">
        <w:rPr>
          <w:rFonts w:ascii="Arial" w:hAnsi="Arial" w:cs="Arial"/>
          <w:color w:val="000000" w:themeColor="text1"/>
          <w:sz w:val="20"/>
        </w:rPr>
        <w:t>between this project and other projects</w:t>
      </w:r>
      <w:r w:rsidR="00E45EC4" w:rsidRPr="00F217DF">
        <w:rPr>
          <w:rFonts w:ascii="Arial" w:hAnsi="Arial" w:cs="Arial"/>
          <w:color w:val="000000" w:themeColor="text1"/>
          <w:sz w:val="20"/>
        </w:rPr>
        <w:t xml:space="preserve"> </w:t>
      </w:r>
      <w:r w:rsidRPr="00F217DF">
        <w:rPr>
          <w:rFonts w:ascii="Arial" w:hAnsi="Arial" w:cs="Arial"/>
          <w:color w:val="000000" w:themeColor="text1"/>
          <w:sz w:val="20"/>
        </w:rPr>
        <w:t>of similar focus in the same country, region and globally.</w:t>
      </w:r>
    </w:p>
    <w:p w14:paraId="350AC56B" w14:textId="77777777" w:rsidR="001E6563" w:rsidRPr="00F217DF" w:rsidRDefault="001E6563" w:rsidP="004743D1">
      <w:pPr>
        <w:pStyle w:val="NormalWeb"/>
        <w:spacing w:before="0" w:beforeAutospacing="0" w:after="0" w:afterAutospacing="0" w:line="276" w:lineRule="auto"/>
        <w:rPr>
          <w:rFonts w:ascii="Arial" w:hAnsi="Arial" w:cs="Arial"/>
          <w:color w:val="000000" w:themeColor="text1"/>
          <w:sz w:val="20"/>
          <w:u w:val="single"/>
        </w:rPr>
      </w:pPr>
    </w:p>
    <w:p w14:paraId="79445B21" w14:textId="77777777" w:rsidR="004563CD" w:rsidRPr="00F217DF" w:rsidRDefault="003E3ABA" w:rsidP="004743D1">
      <w:pPr>
        <w:pStyle w:val="NormalWeb"/>
        <w:spacing w:before="0" w:beforeAutospacing="0" w:after="0" w:afterAutospacing="0" w:line="276" w:lineRule="auto"/>
        <w:rPr>
          <w:rFonts w:ascii="Arial" w:hAnsi="Arial" w:cs="Arial"/>
          <w:color w:val="000000" w:themeColor="text1"/>
          <w:sz w:val="20"/>
        </w:rPr>
      </w:pPr>
      <w:r w:rsidRPr="00F217DF">
        <w:rPr>
          <w:rFonts w:ascii="Arial" w:hAnsi="Arial" w:cs="Arial"/>
          <w:color w:val="000000" w:themeColor="text1"/>
          <w:sz w:val="20"/>
          <w:u w:val="single"/>
        </w:rPr>
        <w:t>GEF Focal Area Tracking Tools</w:t>
      </w:r>
      <w:r w:rsidRPr="00F217DF">
        <w:rPr>
          <w:rFonts w:ascii="Arial" w:hAnsi="Arial" w:cs="Arial"/>
          <w:color w:val="000000" w:themeColor="text1"/>
          <w:sz w:val="20"/>
        </w:rPr>
        <w:t xml:space="preserve">:  </w:t>
      </w:r>
      <w:r w:rsidR="00C24F2A" w:rsidRPr="00F217DF">
        <w:rPr>
          <w:rFonts w:ascii="Arial" w:hAnsi="Arial" w:cs="Arial"/>
          <w:color w:val="000000" w:themeColor="text1"/>
          <w:sz w:val="20"/>
        </w:rPr>
        <w:t>T</w:t>
      </w:r>
      <w:r w:rsidRPr="00F217DF">
        <w:rPr>
          <w:rFonts w:ascii="Arial" w:hAnsi="Arial" w:cs="Arial"/>
          <w:color w:val="000000" w:themeColor="text1"/>
          <w:sz w:val="20"/>
        </w:rPr>
        <w:t>h</w:t>
      </w:r>
      <w:r w:rsidR="00C24F2A" w:rsidRPr="00F217DF">
        <w:rPr>
          <w:rFonts w:ascii="Arial" w:hAnsi="Arial" w:cs="Arial"/>
          <w:color w:val="000000" w:themeColor="text1"/>
          <w:sz w:val="20"/>
        </w:rPr>
        <w:t xml:space="preserve">e </w:t>
      </w:r>
      <w:r w:rsidRPr="00F217DF">
        <w:rPr>
          <w:rFonts w:ascii="Arial" w:hAnsi="Arial" w:cs="Arial"/>
          <w:color w:val="000000" w:themeColor="text1"/>
          <w:sz w:val="20"/>
        </w:rPr>
        <w:t>following GEF Tracking Tool(s)</w:t>
      </w:r>
      <w:r w:rsidR="00C24F2A" w:rsidRPr="00F217DF">
        <w:rPr>
          <w:rFonts w:ascii="Arial" w:hAnsi="Arial" w:cs="Arial"/>
          <w:color w:val="000000" w:themeColor="text1"/>
          <w:sz w:val="20"/>
        </w:rPr>
        <w:t xml:space="preserve"> will be used to monitor global environmental benefit results</w:t>
      </w:r>
      <w:r w:rsidR="00FF6D9C" w:rsidRPr="00F217DF">
        <w:rPr>
          <w:rFonts w:ascii="Arial" w:hAnsi="Arial" w:cs="Arial"/>
          <w:color w:val="000000" w:themeColor="text1"/>
          <w:sz w:val="20"/>
        </w:rPr>
        <w:t>:</w:t>
      </w:r>
    </w:p>
    <w:p w14:paraId="4E690935" w14:textId="77777777" w:rsidR="003E3ABA" w:rsidRPr="00F217DF" w:rsidRDefault="003E3ABA" w:rsidP="004743D1">
      <w:pPr>
        <w:pStyle w:val="NormalWeb"/>
        <w:spacing w:before="0" w:beforeAutospacing="0" w:after="0" w:afterAutospacing="0" w:line="276" w:lineRule="auto"/>
        <w:rPr>
          <w:rFonts w:ascii="Arial" w:hAnsi="Arial" w:cs="Arial"/>
          <w:color w:val="000000" w:themeColor="text1"/>
          <w:sz w:val="20"/>
        </w:rPr>
      </w:pPr>
      <w:r w:rsidRPr="00F217DF">
        <w:rPr>
          <w:rFonts w:ascii="Arial" w:hAnsi="Arial" w:cs="Arial"/>
          <w:color w:val="000000" w:themeColor="text1"/>
          <w:sz w:val="20"/>
        </w:rPr>
        <w:t>The baseline/CEO Endorsement GEF Focal Area Tracking Tool(s) – submitted in Annex</w:t>
      </w:r>
      <w:r w:rsidR="00E45EC4" w:rsidRPr="00F217DF">
        <w:rPr>
          <w:rFonts w:ascii="Arial" w:hAnsi="Arial" w:cs="Arial"/>
          <w:color w:val="000000" w:themeColor="text1"/>
          <w:sz w:val="20"/>
        </w:rPr>
        <w:t xml:space="preserve"> D</w:t>
      </w:r>
      <w:r w:rsidRPr="00F217DF">
        <w:rPr>
          <w:rFonts w:ascii="Arial" w:hAnsi="Arial" w:cs="Arial"/>
          <w:color w:val="000000" w:themeColor="text1"/>
          <w:sz w:val="20"/>
        </w:rPr>
        <w:t xml:space="preserve"> to this project document – will be updated by the Project Manager/Team and shared with </w:t>
      </w:r>
      <w:r w:rsidRPr="00F217DF">
        <w:rPr>
          <w:rFonts w:ascii="Arial" w:hAnsi="Arial" w:cs="Arial"/>
          <w:i/>
          <w:color w:val="000000" w:themeColor="text1"/>
          <w:sz w:val="20"/>
        </w:rPr>
        <w:t xml:space="preserve">the </w:t>
      </w:r>
      <w:r w:rsidRPr="00F217DF">
        <w:rPr>
          <w:rFonts w:ascii="Arial" w:hAnsi="Arial" w:cs="Arial"/>
          <w:color w:val="000000" w:themeColor="text1"/>
          <w:sz w:val="20"/>
        </w:rPr>
        <w:t>mid-term review consultants and terminal evaluation consultants</w:t>
      </w:r>
      <w:r w:rsidR="00FF6D9C" w:rsidRPr="00F217DF">
        <w:rPr>
          <w:rFonts w:ascii="Arial" w:hAnsi="Arial" w:cs="Arial"/>
          <w:color w:val="000000" w:themeColor="text1"/>
          <w:sz w:val="20"/>
        </w:rPr>
        <w:t xml:space="preserve"> (not the evaluation consultants hired to undertake the </w:t>
      </w:r>
      <w:r w:rsidR="00A01649" w:rsidRPr="00F217DF">
        <w:rPr>
          <w:rFonts w:ascii="Arial" w:hAnsi="Arial" w:cs="Arial"/>
          <w:i/>
          <w:color w:val="000000" w:themeColor="text1"/>
          <w:sz w:val="20"/>
        </w:rPr>
        <w:t>MTE</w:t>
      </w:r>
      <w:r w:rsidR="00FF6D9C" w:rsidRPr="00F217DF">
        <w:rPr>
          <w:rFonts w:ascii="Arial" w:hAnsi="Arial" w:cs="Arial"/>
          <w:i/>
          <w:color w:val="000000" w:themeColor="text1"/>
          <w:sz w:val="20"/>
        </w:rPr>
        <w:t xml:space="preserve"> </w:t>
      </w:r>
      <w:r w:rsidR="00FF6D9C" w:rsidRPr="00F217DF">
        <w:rPr>
          <w:rFonts w:ascii="Arial" w:hAnsi="Arial" w:cs="Arial"/>
          <w:color w:val="000000" w:themeColor="text1"/>
          <w:sz w:val="20"/>
        </w:rPr>
        <w:t>or the TE)</w:t>
      </w:r>
      <w:r w:rsidRPr="00F217DF">
        <w:rPr>
          <w:rFonts w:ascii="Arial" w:hAnsi="Arial" w:cs="Arial"/>
          <w:color w:val="000000" w:themeColor="text1"/>
          <w:sz w:val="20"/>
        </w:rPr>
        <w:t xml:space="preserve"> before the required review/evaluation missions take place. The updated GEF Tracking Tool(s) will be submitted to the GEF along with the completed Mid-term Review report and Terminal Evaluation report.</w:t>
      </w:r>
    </w:p>
    <w:p w14:paraId="2E9318C9" w14:textId="77777777" w:rsidR="003E3ABA" w:rsidRPr="00F217DF" w:rsidRDefault="003E3ABA" w:rsidP="004743D1">
      <w:pPr>
        <w:pStyle w:val="NormalWeb"/>
        <w:spacing w:before="0" w:beforeAutospacing="0" w:after="0" w:afterAutospacing="0" w:line="276" w:lineRule="auto"/>
        <w:rPr>
          <w:rFonts w:ascii="Arial" w:hAnsi="Arial" w:cs="Arial"/>
          <w:color w:val="000000" w:themeColor="text1"/>
          <w:sz w:val="20"/>
        </w:rPr>
      </w:pPr>
    </w:p>
    <w:p w14:paraId="5C2AAB63" w14:textId="77777777" w:rsidR="003E3ABA" w:rsidRPr="00F217DF" w:rsidRDefault="00B54BF6" w:rsidP="00A01649">
      <w:pPr>
        <w:spacing w:after="0" w:line="276" w:lineRule="auto"/>
        <w:rPr>
          <w:rFonts w:ascii="Arial" w:hAnsi="Arial" w:cs="Arial"/>
          <w:color w:val="000000" w:themeColor="text1"/>
        </w:rPr>
      </w:pPr>
      <w:r w:rsidRPr="00F217DF">
        <w:rPr>
          <w:rFonts w:ascii="Arial" w:hAnsi="Arial" w:cs="Arial"/>
          <w:color w:val="000000" w:themeColor="text1"/>
          <w:u w:val="single"/>
        </w:rPr>
        <w:t xml:space="preserve">Independent </w:t>
      </w:r>
      <w:r w:rsidR="003E3ABA" w:rsidRPr="00F217DF">
        <w:rPr>
          <w:rFonts w:ascii="Arial" w:hAnsi="Arial" w:cs="Arial"/>
          <w:color w:val="000000" w:themeColor="text1"/>
          <w:u w:val="single"/>
        </w:rPr>
        <w:t xml:space="preserve">Mid-term </w:t>
      </w:r>
      <w:r w:rsidR="00A01649" w:rsidRPr="00F217DF">
        <w:rPr>
          <w:rFonts w:ascii="Arial" w:hAnsi="Arial" w:cs="Arial"/>
          <w:color w:val="000000" w:themeColor="text1"/>
          <w:u w:val="single"/>
        </w:rPr>
        <w:t>Evaluation</w:t>
      </w:r>
      <w:r w:rsidR="003E3ABA" w:rsidRPr="00F217DF">
        <w:rPr>
          <w:rFonts w:ascii="Arial" w:hAnsi="Arial" w:cs="Arial"/>
          <w:color w:val="000000" w:themeColor="text1"/>
          <w:u w:val="single"/>
        </w:rPr>
        <w:t xml:space="preserve"> (</w:t>
      </w:r>
      <w:r w:rsidR="00A01649" w:rsidRPr="00F217DF">
        <w:rPr>
          <w:rFonts w:ascii="Arial" w:hAnsi="Arial" w:cs="Arial"/>
          <w:color w:val="000000" w:themeColor="text1"/>
          <w:u w:val="single"/>
        </w:rPr>
        <w:t>MTE</w:t>
      </w:r>
      <w:r w:rsidR="003E3ABA" w:rsidRPr="00F217DF">
        <w:rPr>
          <w:rFonts w:ascii="Arial" w:hAnsi="Arial" w:cs="Arial"/>
          <w:color w:val="000000" w:themeColor="text1"/>
          <w:u w:val="single"/>
        </w:rPr>
        <w:t>)</w:t>
      </w:r>
      <w:r w:rsidR="003E3ABA" w:rsidRPr="00F217DF">
        <w:rPr>
          <w:rFonts w:ascii="Arial" w:hAnsi="Arial" w:cs="Arial"/>
          <w:color w:val="000000" w:themeColor="text1"/>
        </w:rPr>
        <w:t xml:space="preserve">:  An independent mid-term review process will begin after the second PIR has been submitted to the GEF, and the </w:t>
      </w:r>
      <w:r w:rsidR="00A01649" w:rsidRPr="00F217DF">
        <w:rPr>
          <w:rFonts w:ascii="Arial" w:hAnsi="Arial" w:cs="Arial"/>
          <w:color w:val="000000" w:themeColor="text1"/>
        </w:rPr>
        <w:t>MTE</w:t>
      </w:r>
      <w:r w:rsidR="003E3ABA" w:rsidRPr="00F217DF">
        <w:rPr>
          <w:rFonts w:ascii="Arial" w:hAnsi="Arial" w:cs="Arial"/>
          <w:color w:val="000000" w:themeColor="text1"/>
        </w:rPr>
        <w:t xml:space="preserve"> report will be submitted to the GEF in the same year as the 3</w:t>
      </w:r>
      <w:r w:rsidR="003E3ABA" w:rsidRPr="00F217DF">
        <w:rPr>
          <w:rFonts w:ascii="Arial" w:hAnsi="Arial" w:cs="Arial"/>
          <w:color w:val="000000" w:themeColor="text1"/>
          <w:vertAlign w:val="superscript"/>
        </w:rPr>
        <w:t>rd</w:t>
      </w:r>
      <w:r w:rsidR="00A04E6F" w:rsidRPr="00F217DF">
        <w:rPr>
          <w:rFonts w:ascii="Arial" w:hAnsi="Arial" w:cs="Arial"/>
          <w:color w:val="000000" w:themeColor="text1"/>
        </w:rPr>
        <w:t xml:space="preserve"> PIR. </w:t>
      </w:r>
      <w:r w:rsidR="003E3ABA" w:rsidRPr="00F217DF">
        <w:rPr>
          <w:rFonts w:ascii="Arial" w:hAnsi="Arial" w:cs="Arial"/>
          <w:color w:val="000000" w:themeColor="text1"/>
        </w:rPr>
        <w:t xml:space="preserve">The </w:t>
      </w:r>
      <w:r w:rsidR="00A01649" w:rsidRPr="00F217DF">
        <w:rPr>
          <w:rFonts w:ascii="Arial" w:hAnsi="Arial" w:cs="Arial"/>
          <w:color w:val="000000" w:themeColor="text1"/>
        </w:rPr>
        <w:t>MTE</w:t>
      </w:r>
      <w:r w:rsidR="003E3ABA" w:rsidRPr="00F217DF">
        <w:rPr>
          <w:rFonts w:ascii="Arial" w:hAnsi="Arial" w:cs="Arial"/>
          <w:color w:val="000000" w:themeColor="text1"/>
        </w:rPr>
        <w:t xml:space="preserve"> findings and responses outlined in the management response will be incorporated as recommendations for enhanced implementation during the final h</w:t>
      </w:r>
      <w:r w:rsidR="00A04E6F" w:rsidRPr="00F217DF">
        <w:rPr>
          <w:rFonts w:ascii="Arial" w:hAnsi="Arial" w:cs="Arial"/>
          <w:color w:val="000000" w:themeColor="text1"/>
        </w:rPr>
        <w:t xml:space="preserve">alf of the project’s duration. </w:t>
      </w:r>
      <w:r w:rsidR="003E3ABA" w:rsidRPr="00F217DF">
        <w:rPr>
          <w:rFonts w:ascii="Arial" w:hAnsi="Arial" w:cs="Arial"/>
          <w:color w:val="000000" w:themeColor="text1"/>
        </w:rPr>
        <w:t xml:space="preserve">The terms of reference, the review process and the </w:t>
      </w:r>
      <w:r w:rsidR="00A01649" w:rsidRPr="00F217DF">
        <w:rPr>
          <w:rFonts w:ascii="Arial" w:hAnsi="Arial" w:cs="Arial"/>
          <w:color w:val="000000" w:themeColor="text1"/>
        </w:rPr>
        <w:t>MTE</w:t>
      </w:r>
      <w:r w:rsidR="003E3ABA" w:rsidRPr="00F217DF">
        <w:rPr>
          <w:rFonts w:ascii="Arial" w:hAnsi="Arial" w:cs="Arial"/>
          <w:color w:val="000000" w:themeColor="text1"/>
        </w:rPr>
        <w:t xml:space="preserve"> report will follow the standard templates and guidance </w:t>
      </w:r>
      <w:r w:rsidRPr="00F217DF">
        <w:rPr>
          <w:rFonts w:ascii="Arial" w:hAnsi="Arial" w:cs="Arial"/>
          <w:color w:val="000000" w:themeColor="text1"/>
        </w:rPr>
        <w:t xml:space="preserve">prepared by the UNDP IEO for GEF-financed projects </w:t>
      </w:r>
      <w:r w:rsidR="003E3ABA" w:rsidRPr="00F217DF">
        <w:rPr>
          <w:rFonts w:ascii="Arial" w:hAnsi="Arial" w:cs="Arial"/>
          <w:color w:val="000000" w:themeColor="text1"/>
        </w:rPr>
        <w:t xml:space="preserve">available on the UNDP </w:t>
      </w:r>
      <w:r w:rsidR="003E3ABA" w:rsidRPr="00F217DF">
        <w:rPr>
          <w:rFonts w:ascii="Arial" w:hAnsi="Arial" w:cs="Arial"/>
          <w:color w:val="000000" w:themeColor="text1"/>
        </w:rPr>
        <w:lastRenderedPageBreak/>
        <w:t>Evaluation Resource Center</w:t>
      </w:r>
      <w:r w:rsidR="003E3ABA" w:rsidRPr="00F217DF">
        <w:rPr>
          <w:rStyle w:val="Hyperlink"/>
          <w:rFonts w:ascii="Arial" w:hAnsi="Arial" w:cs="Arial"/>
          <w:color w:val="000000" w:themeColor="text1"/>
          <w:u w:val="none"/>
        </w:rPr>
        <w:t xml:space="preserve"> (ERC).</w:t>
      </w:r>
      <w:r w:rsidR="003E3ABA" w:rsidRPr="00F217DF">
        <w:rPr>
          <w:rFonts w:ascii="Arial" w:hAnsi="Arial" w:cs="Arial"/>
          <w:color w:val="000000" w:themeColor="text1"/>
        </w:rPr>
        <w:t xml:space="preserve"> </w:t>
      </w:r>
      <w:r w:rsidRPr="00F217DF">
        <w:rPr>
          <w:rFonts w:ascii="Arial" w:hAnsi="Arial" w:cs="Arial"/>
          <w:color w:val="000000" w:themeColor="text1"/>
        </w:rPr>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Operational</w:t>
      </w:r>
      <w:r w:rsidR="00A04E6F" w:rsidRPr="00F217DF">
        <w:rPr>
          <w:rFonts w:ascii="Arial" w:hAnsi="Arial" w:cs="Arial"/>
          <w:color w:val="000000" w:themeColor="text1"/>
        </w:rPr>
        <w:t xml:space="preserve"> Focal Point and other </w:t>
      </w:r>
      <w:r w:rsidRPr="00F217DF">
        <w:rPr>
          <w:rFonts w:ascii="Arial" w:hAnsi="Arial" w:cs="Arial"/>
          <w:color w:val="000000" w:themeColor="text1"/>
        </w:rPr>
        <w:t xml:space="preserve">stakeholders will be involved and consulted during the terminal evaluation process. </w:t>
      </w:r>
      <w:r w:rsidR="003E3ABA" w:rsidRPr="00F217DF">
        <w:rPr>
          <w:rFonts w:ascii="Arial" w:hAnsi="Arial" w:cs="Arial"/>
          <w:color w:val="000000" w:themeColor="text1"/>
        </w:rPr>
        <w:t xml:space="preserve">Additional quality assurance support is available from the UNDP-GEF Directorate. The final </w:t>
      </w:r>
      <w:r w:rsidR="00A01649" w:rsidRPr="00F217DF">
        <w:rPr>
          <w:rFonts w:ascii="Arial" w:hAnsi="Arial" w:cs="Arial"/>
          <w:color w:val="000000" w:themeColor="text1"/>
        </w:rPr>
        <w:t>MTE</w:t>
      </w:r>
      <w:r w:rsidR="003E3ABA" w:rsidRPr="00F217DF">
        <w:rPr>
          <w:rFonts w:ascii="Arial" w:hAnsi="Arial" w:cs="Arial"/>
          <w:color w:val="000000" w:themeColor="text1"/>
        </w:rPr>
        <w:t xml:space="preserve"> report will be available in English and will be cleared by the UNDP Country Office and the UNDP-GEF Regional Technical Adviser, and approved by the Project Board.   </w:t>
      </w:r>
    </w:p>
    <w:p w14:paraId="6BFDE308" w14:textId="77777777" w:rsidR="00B54BF6" w:rsidRPr="00F217DF" w:rsidRDefault="00B54BF6" w:rsidP="004743D1">
      <w:pPr>
        <w:spacing w:after="0" w:line="276" w:lineRule="auto"/>
        <w:rPr>
          <w:rFonts w:ascii="Arial" w:hAnsi="Arial" w:cs="Arial"/>
          <w:color w:val="000000" w:themeColor="text1"/>
          <w:u w:val="single"/>
        </w:rPr>
      </w:pPr>
    </w:p>
    <w:p w14:paraId="05FBA398" w14:textId="77777777" w:rsidR="003E3ABA"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u w:val="single"/>
        </w:rPr>
        <w:t>Terminal Evaluation (TE)</w:t>
      </w:r>
      <w:r w:rsidRPr="00F217DF">
        <w:rPr>
          <w:rFonts w:ascii="Arial" w:hAnsi="Arial" w:cs="Arial"/>
          <w:color w:val="000000" w:themeColor="text1"/>
        </w:rPr>
        <w:t xml:space="preserve">:  An independent terminal evaluation (TE) will take place </w:t>
      </w:r>
      <w:r w:rsidR="00C24F2A" w:rsidRPr="00F217DF">
        <w:rPr>
          <w:rFonts w:ascii="Arial" w:hAnsi="Arial" w:cs="Arial"/>
          <w:color w:val="000000" w:themeColor="text1"/>
        </w:rPr>
        <w:t>upon completion of all major project outputs and activities</w:t>
      </w:r>
      <w:r w:rsidR="00954A3F" w:rsidRPr="00F217DF">
        <w:rPr>
          <w:rFonts w:ascii="Arial" w:hAnsi="Arial" w:cs="Arial"/>
          <w:color w:val="000000" w:themeColor="text1"/>
        </w:rPr>
        <w:t>.</w:t>
      </w:r>
      <w:r w:rsidR="008C5DA0" w:rsidRPr="00F217DF">
        <w:rPr>
          <w:rFonts w:ascii="Arial" w:hAnsi="Arial" w:cs="Arial"/>
          <w:color w:val="000000" w:themeColor="text1"/>
        </w:rPr>
        <w:t xml:space="preserve"> </w:t>
      </w:r>
      <w:r w:rsidR="00954A3F" w:rsidRPr="00F217DF">
        <w:rPr>
          <w:rFonts w:ascii="Arial" w:hAnsi="Arial" w:cs="Arial"/>
          <w:color w:val="000000" w:themeColor="text1"/>
        </w:rPr>
        <w:t xml:space="preserve">The terminal evaluation process </w:t>
      </w:r>
      <w:r w:rsidR="008C5DA0" w:rsidRPr="00F217DF">
        <w:rPr>
          <w:rFonts w:ascii="Arial" w:hAnsi="Arial" w:cs="Arial"/>
          <w:color w:val="000000" w:themeColor="text1"/>
        </w:rPr>
        <w:t xml:space="preserve">will begin three months before </w:t>
      </w:r>
      <w:r w:rsidRPr="00F217DF">
        <w:rPr>
          <w:rFonts w:ascii="Arial" w:hAnsi="Arial" w:cs="Arial"/>
          <w:color w:val="000000" w:themeColor="text1"/>
        </w:rPr>
        <w:t>oper</w:t>
      </w:r>
      <w:r w:rsidR="008C5DA0" w:rsidRPr="00F217DF">
        <w:rPr>
          <w:rFonts w:ascii="Arial" w:hAnsi="Arial" w:cs="Arial"/>
          <w:color w:val="000000" w:themeColor="text1"/>
        </w:rPr>
        <w:t>ational closure of the project allowing the ev</w:t>
      </w:r>
      <w:r w:rsidR="00A04E6F" w:rsidRPr="00F217DF">
        <w:rPr>
          <w:rFonts w:ascii="Arial" w:hAnsi="Arial" w:cs="Arial"/>
          <w:color w:val="000000" w:themeColor="text1"/>
        </w:rPr>
        <w:t>a</w:t>
      </w:r>
      <w:r w:rsidR="008C5DA0" w:rsidRPr="00F217DF">
        <w:rPr>
          <w:rFonts w:ascii="Arial" w:hAnsi="Arial" w:cs="Arial"/>
          <w:color w:val="000000" w:themeColor="text1"/>
        </w:rPr>
        <w:t>l</w:t>
      </w:r>
      <w:r w:rsidR="00A04E6F" w:rsidRPr="00F217DF">
        <w:rPr>
          <w:rFonts w:ascii="Arial" w:hAnsi="Arial" w:cs="Arial"/>
          <w:color w:val="000000" w:themeColor="text1"/>
        </w:rPr>
        <w:t>ua</w:t>
      </w:r>
      <w:r w:rsidR="008C5DA0" w:rsidRPr="00F217DF">
        <w:rPr>
          <w:rFonts w:ascii="Arial" w:hAnsi="Arial" w:cs="Arial"/>
          <w:color w:val="000000" w:themeColor="text1"/>
        </w:rPr>
        <w:t xml:space="preserve">tion mission to proceed while the project team is still in place, yet ensuring the project is close enough to completion for the evaluation team to reach conclusions on key aspects such as project sustainability. </w:t>
      </w:r>
      <w:r w:rsidRPr="00F217DF">
        <w:rPr>
          <w:rFonts w:ascii="Arial" w:hAnsi="Arial" w:cs="Arial"/>
          <w:color w:val="000000" w:themeColor="text1"/>
        </w:rPr>
        <w:t>The Project Manager will remain on contract until the TE report and management</w:t>
      </w:r>
      <w:r w:rsidR="008C5DA0" w:rsidRPr="00F217DF">
        <w:rPr>
          <w:rFonts w:ascii="Arial" w:hAnsi="Arial" w:cs="Arial"/>
          <w:color w:val="000000" w:themeColor="text1"/>
        </w:rPr>
        <w:t xml:space="preserve"> response have been finalized. </w:t>
      </w:r>
      <w:r w:rsidRPr="00F217DF">
        <w:rPr>
          <w:rFonts w:ascii="Arial" w:hAnsi="Arial" w:cs="Arial"/>
          <w:color w:val="000000" w:themeColor="text1"/>
        </w:rPr>
        <w:t>The terms of reference, the evaluation process and the final TE report will follow the standard templates and guidance</w:t>
      </w:r>
      <w:r w:rsidR="00E45EC4" w:rsidRPr="00F217DF">
        <w:rPr>
          <w:rFonts w:ascii="Arial" w:hAnsi="Arial" w:cs="Arial"/>
          <w:color w:val="000000" w:themeColor="text1"/>
        </w:rPr>
        <w:t xml:space="preserve"> prepared by the UNDP IEO for GEF-financed projects</w:t>
      </w:r>
      <w:r w:rsidRPr="00F217DF">
        <w:rPr>
          <w:rFonts w:ascii="Arial" w:hAnsi="Arial" w:cs="Arial"/>
          <w:color w:val="000000" w:themeColor="text1"/>
        </w:rPr>
        <w:t xml:space="preserve"> available on the UNDP Evaluation Resource Center</w:t>
      </w:r>
      <w:r w:rsidRPr="00F217DF">
        <w:rPr>
          <w:rStyle w:val="Hyperlink"/>
          <w:rFonts w:ascii="Arial" w:hAnsi="Arial" w:cs="Arial"/>
          <w:color w:val="000000" w:themeColor="text1"/>
        </w:rPr>
        <w:t>.</w:t>
      </w:r>
      <w:r w:rsidRPr="00F217DF">
        <w:rPr>
          <w:rFonts w:ascii="Arial" w:hAnsi="Arial" w:cs="Arial"/>
          <w:color w:val="000000" w:themeColor="text1"/>
        </w:rPr>
        <w:t xml:space="preserve"> </w:t>
      </w:r>
      <w:r w:rsidR="00C24F2A" w:rsidRPr="00F217DF">
        <w:rPr>
          <w:rFonts w:ascii="Arial" w:hAnsi="Arial" w:cs="Arial"/>
          <w:color w:val="000000" w:themeColor="text1"/>
        </w:rPr>
        <w:t>As noted in this guidance, the evaluation will be ‘independent, impartial and rigorous’. The consultants that will be hired to undertake the assignment will be independent from organizations that were involved in designing, executing or advising on the project to be evaluated. The GEF Operationa</w:t>
      </w:r>
      <w:r w:rsidR="00A04E6F" w:rsidRPr="00F217DF">
        <w:rPr>
          <w:rFonts w:ascii="Arial" w:hAnsi="Arial" w:cs="Arial"/>
          <w:color w:val="000000" w:themeColor="text1"/>
        </w:rPr>
        <w:t xml:space="preserve">l Focal Point and other </w:t>
      </w:r>
      <w:r w:rsidR="00C24F2A" w:rsidRPr="00F217DF">
        <w:rPr>
          <w:rFonts w:ascii="Arial" w:hAnsi="Arial" w:cs="Arial"/>
          <w:color w:val="000000" w:themeColor="text1"/>
        </w:rPr>
        <w:t xml:space="preserve">stakeholders will be involved and consulted during the terminal evaluation process. </w:t>
      </w:r>
      <w:r w:rsidRPr="00F217DF">
        <w:rPr>
          <w:rFonts w:ascii="Arial" w:hAnsi="Arial" w:cs="Arial"/>
          <w:color w:val="000000" w:themeColor="text1"/>
        </w:rPr>
        <w:t xml:space="preserve">Additional quality assurance support is available from the UNDP-GEF Directorate. The final TE report will be cleared by the UNDP Country Office and the UNDP-GEF Regional Technical Adviser, and will be approved by the Project Board.  The TE report will be </w:t>
      </w:r>
      <w:r w:rsidR="00F6084D" w:rsidRPr="00F217DF">
        <w:rPr>
          <w:rFonts w:ascii="Arial" w:hAnsi="Arial" w:cs="Arial"/>
          <w:color w:val="000000" w:themeColor="text1"/>
        </w:rPr>
        <w:t>publicly</w:t>
      </w:r>
      <w:r w:rsidRPr="00F217DF">
        <w:rPr>
          <w:rFonts w:ascii="Arial" w:hAnsi="Arial" w:cs="Arial"/>
          <w:color w:val="000000" w:themeColor="text1"/>
        </w:rPr>
        <w:t xml:space="preserve"> available in English on the UNDP ERC.  </w:t>
      </w:r>
    </w:p>
    <w:p w14:paraId="21BFB119" w14:textId="77777777" w:rsidR="003E3ABA" w:rsidRPr="00F217DF" w:rsidRDefault="003E3ABA" w:rsidP="004743D1">
      <w:pPr>
        <w:spacing w:after="0" w:line="276" w:lineRule="auto"/>
        <w:rPr>
          <w:rFonts w:ascii="Arial" w:hAnsi="Arial" w:cs="Arial"/>
          <w:color w:val="000000" w:themeColor="text1"/>
        </w:rPr>
      </w:pPr>
    </w:p>
    <w:p w14:paraId="51F9CC5F" w14:textId="77777777" w:rsidR="003E3ABA"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rPr>
        <w:t>The UNDP Country Office will include the planned project terminal evaluation in the UNDP Country Office evaluation plan, and will upload the final terminal evaluation report in English and the corresponding management response to the UNDP Evaluation Resource Centre (ERC). Once uploaded to the ERC, the UNDP I</w:t>
      </w:r>
      <w:r w:rsidR="00E45EC4" w:rsidRPr="00F217DF">
        <w:rPr>
          <w:rFonts w:ascii="Arial" w:hAnsi="Arial" w:cs="Arial"/>
          <w:color w:val="000000" w:themeColor="text1"/>
        </w:rPr>
        <w:t>EO</w:t>
      </w:r>
      <w:r w:rsidRPr="00F217DF">
        <w:rPr>
          <w:rFonts w:ascii="Arial" w:hAnsi="Arial" w:cs="Arial"/>
          <w:color w:val="000000" w:themeColor="text1"/>
        </w:rPr>
        <w:t xml:space="preserve"> will undertake a quality assessment and validate the findings and ratings in the TE report, and rate the quality of the TE report.  The UNDP IEO assessment report will be sent to the GEF I</w:t>
      </w:r>
      <w:r w:rsidR="00E45EC4" w:rsidRPr="00F217DF">
        <w:rPr>
          <w:rFonts w:ascii="Arial" w:hAnsi="Arial" w:cs="Arial"/>
          <w:color w:val="000000" w:themeColor="text1"/>
        </w:rPr>
        <w:t>EO</w:t>
      </w:r>
      <w:r w:rsidRPr="00F217DF">
        <w:rPr>
          <w:rFonts w:ascii="Arial" w:hAnsi="Arial" w:cs="Arial"/>
          <w:color w:val="000000" w:themeColor="text1"/>
        </w:rPr>
        <w:t xml:space="preserve"> along with the project terminal evaluation report.</w:t>
      </w:r>
    </w:p>
    <w:p w14:paraId="77222C81" w14:textId="77777777" w:rsidR="003E3ABA" w:rsidRPr="00F217DF" w:rsidRDefault="003E3ABA" w:rsidP="004743D1">
      <w:pPr>
        <w:spacing w:after="0" w:line="276" w:lineRule="auto"/>
        <w:rPr>
          <w:rFonts w:ascii="Arial" w:hAnsi="Arial" w:cs="Arial"/>
          <w:color w:val="000000" w:themeColor="text1"/>
        </w:rPr>
      </w:pPr>
    </w:p>
    <w:p w14:paraId="75124274" w14:textId="77777777" w:rsidR="007F38A3" w:rsidRDefault="003E3ABA" w:rsidP="004743D1">
      <w:pPr>
        <w:spacing w:after="0" w:line="276" w:lineRule="auto"/>
        <w:rPr>
          <w:rFonts w:ascii="Arial" w:hAnsi="Arial" w:cs="Arial"/>
          <w:color w:val="000000" w:themeColor="text1"/>
        </w:rPr>
      </w:pPr>
      <w:r w:rsidRPr="00F217DF">
        <w:rPr>
          <w:rFonts w:ascii="Arial" w:hAnsi="Arial" w:cs="Arial"/>
          <w:color w:val="000000" w:themeColor="text1"/>
          <w:u w:val="single"/>
        </w:rPr>
        <w:t>Final Report</w:t>
      </w:r>
      <w:r w:rsidRPr="00F217DF">
        <w:rPr>
          <w:rFonts w:ascii="Arial" w:hAnsi="Arial" w:cs="Arial"/>
          <w:color w:val="000000" w:themeColor="text1"/>
        </w:rPr>
        <w:t>: The project’s terminal PIR along with the terminal evaluation (TE) report and corresponding management response will serve as the</w:t>
      </w:r>
      <w:r w:rsidR="00A04E6F" w:rsidRPr="00F217DF">
        <w:rPr>
          <w:rFonts w:ascii="Arial" w:hAnsi="Arial" w:cs="Arial"/>
          <w:color w:val="000000" w:themeColor="text1"/>
        </w:rPr>
        <w:t xml:space="preserve"> final project report package. </w:t>
      </w:r>
      <w:r w:rsidRPr="00F217DF">
        <w:rPr>
          <w:rFonts w:ascii="Arial" w:hAnsi="Arial" w:cs="Arial"/>
          <w:color w:val="000000" w:themeColor="text1"/>
        </w:rPr>
        <w:t xml:space="preserve">The final project report package shall be discussed with the Project Board during an end-of-project review meeting to discuss lesson learned and opportunities for scaling up.    </w:t>
      </w:r>
    </w:p>
    <w:p w14:paraId="588C4411" w14:textId="77777777" w:rsidR="007F38A3" w:rsidRDefault="007F38A3">
      <w:pPr>
        <w:spacing w:after="0"/>
        <w:jc w:val="left"/>
        <w:rPr>
          <w:rFonts w:ascii="Arial" w:hAnsi="Arial" w:cs="Arial"/>
          <w:color w:val="000000" w:themeColor="text1"/>
        </w:rPr>
      </w:pPr>
      <w:r>
        <w:rPr>
          <w:rFonts w:ascii="Arial" w:hAnsi="Arial" w:cs="Arial"/>
          <w:color w:val="000000" w:themeColor="text1"/>
        </w:rPr>
        <w:br w:type="page"/>
      </w:r>
    </w:p>
    <w:p w14:paraId="181C179F" w14:textId="77777777" w:rsidR="003E3ABA" w:rsidRPr="00F217DF" w:rsidRDefault="003E3ABA" w:rsidP="004743D1">
      <w:pPr>
        <w:spacing w:after="0" w:line="276" w:lineRule="auto"/>
        <w:rPr>
          <w:rFonts w:ascii="Arial" w:hAnsi="Arial" w:cs="Arial"/>
          <w:color w:val="000000" w:themeColor="text1"/>
        </w:rPr>
      </w:pPr>
    </w:p>
    <w:p w14:paraId="08C2E144" w14:textId="77777777" w:rsidR="003E3ABA" w:rsidRPr="00F217DF" w:rsidRDefault="003E3ABA" w:rsidP="004743D1">
      <w:pPr>
        <w:spacing w:after="0" w:line="276" w:lineRule="auto"/>
        <w:jc w:val="left"/>
        <w:rPr>
          <w:rFonts w:ascii="Arial" w:hAnsi="Arial" w:cs="Arial"/>
          <w:color w:val="000000" w:themeColor="text1"/>
        </w:rPr>
      </w:pPr>
    </w:p>
    <w:p w14:paraId="3748B184" w14:textId="77777777" w:rsidR="003E3ABA" w:rsidRPr="00F217DF" w:rsidRDefault="003E3ABA" w:rsidP="003B2A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rPr>
      </w:pPr>
      <w:r w:rsidRPr="00F217DF">
        <w:rPr>
          <w:rFonts w:ascii="Arial" w:hAnsi="Arial" w:cs="Arial"/>
          <w:b/>
          <w:color w:val="000000" w:themeColor="text1"/>
        </w:rPr>
        <w:t>Mandatory GEF M&amp;</w:t>
      </w:r>
      <w:r w:rsidR="004743D1" w:rsidRPr="00F217DF">
        <w:rPr>
          <w:rFonts w:ascii="Arial" w:hAnsi="Arial" w:cs="Arial"/>
          <w:b/>
          <w:color w:val="000000" w:themeColor="text1"/>
        </w:rPr>
        <w:t>E Requirements and M&amp;E Budget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5"/>
        <w:gridCol w:w="1980"/>
        <w:gridCol w:w="1350"/>
        <w:gridCol w:w="1170"/>
        <w:gridCol w:w="1705"/>
      </w:tblGrid>
      <w:tr w:rsidR="003E3ABA" w:rsidRPr="00F217DF" w14:paraId="3B076160" w14:textId="77777777" w:rsidTr="004743D1">
        <w:trPr>
          <w:tblHeader/>
          <w:jc w:val="center"/>
        </w:trPr>
        <w:tc>
          <w:tcPr>
            <w:tcW w:w="3145" w:type="dxa"/>
            <w:vMerge w:val="restart"/>
            <w:shd w:val="clear" w:color="auto" w:fill="BFBFBF"/>
            <w:vAlign w:val="center"/>
          </w:tcPr>
          <w:p w14:paraId="7ACED730" w14:textId="77777777" w:rsidR="003E3ABA" w:rsidRPr="00F217DF" w:rsidRDefault="003E3ABA" w:rsidP="004743D1">
            <w:pPr>
              <w:spacing w:after="0" w:line="276" w:lineRule="auto"/>
              <w:jc w:val="left"/>
              <w:rPr>
                <w:rFonts w:ascii="Arial" w:hAnsi="Arial" w:cs="Arial"/>
                <w:b/>
                <w:color w:val="000000" w:themeColor="text1"/>
              </w:rPr>
            </w:pPr>
            <w:r w:rsidRPr="00F217DF">
              <w:rPr>
                <w:rFonts w:ascii="Arial" w:hAnsi="Arial" w:cs="Arial"/>
                <w:b/>
                <w:color w:val="000000" w:themeColor="text1"/>
              </w:rPr>
              <w:t>GEF M&amp;E requirements</w:t>
            </w:r>
          </w:p>
          <w:p w14:paraId="6C223C27" w14:textId="77777777" w:rsidR="003E3ABA" w:rsidRPr="00F217DF" w:rsidRDefault="003E3ABA" w:rsidP="004743D1">
            <w:pPr>
              <w:spacing w:after="0" w:line="276" w:lineRule="auto"/>
              <w:jc w:val="left"/>
              <w:rPr>
                <w:rFonts w:ascii="Arial" w:hAnsi="Arial" w:cs="Arial"/>
                <w:b/>
                <w:color w:val="000000" w:themeColor="text1"/>
              </w:rPr>
            </w:pPr>
          </w:p>
        </w:tc>
        <w:tc>
          <w:tcPr>
            <w:tcW w:w="1980" w:type="dxa"/>
            <w:vMerge w:val="restart"/>
            <w:shd w:val="clear" w:color="auto" w:fill="BFBFBF"/>
            <w:vAlign w:val="center"/>
          </w:tcPr>
          <w:p w14:paraId="786A9DC6" w14:textId="77777777" w:rsidR="003E3ABA" w:rsidRPr="00F217DF" w:rsidRDefault="003E3ABA" w:rsidP="004743D1">
            <w:pPr>
              <w:spacing w:after="0" w:line="276" w:lineRule="auto"/>
              <w:jc w:val="left"/>
              <w:rPr>
                <w:rFonts w:ascii="Arial" w:hAnsi="Arial" w:cs="Arial"/>
                <w:b/>
                <w:color w:val="000000" w:themeColor="text1"/>
              </w:rPr>
            </w:pPr>
            <w:r w:rsidRPr="00F217DF">
              <w:rPr>
                <w:rFonts w:ascii="Arial" w:hAnsi="Arial" w:cs="Arial"/>
                <w:b/>
                <w:color w:val="000000" w:themeColor="text1"/>
              </w:rPr>
              <w:t>Primary responsibility</w:t>
            </w:r>
          </w:p>
        </w:tc>
        <w:tc>
          <w:tcPr>
            <w:tcW w:w="2520" w:type="dxa"/>
            <w:gridSpan w:val="2"/>
            <w:shd w:val="clear" w:color="auto" w:fill="BFBFBF"/>
            <w:vAlign w:val="center"/>
          </w:tcPr>
          <w:p w14:paraId="2D33ADA4" w14:textId="77777777" w:rsidR="003E3ABA" w:rsidRPr="00F217DF" w:rsidRDefault="003E3ABA" w:rsidP="004743D1">
            <w:pPr>
              <w:spacing w:after="0" w:line="276" w:lineRule="auto"/>
              <w:jc w:val="left"/>
              <w:rPr>
                <w:rFonts w:ascii="Arial" w:hAnsi="Arial" w:cs="Arial"/>
                <w:b/>
                <w:color w:val="000000" w:themeColor="text1"/>
              </w:rPr>
            </w:pPr>
            <w:r w:rsidRPr="00F217DF">
              <w:rPr>
                <w:rFonts w:ascii="Arial" w:hAnsi="Arial" w:cs="Arial"/>
                <w:b/>
                <w:color w:val="000000" w:themeColor="text1"/>
              </w:rPr>
              <w:t>Indicative costs to be charged to the Project Budget</w:t>
            </w:r>
            <w:r w:rsidRPr="00F217DF">
              <w:rPr>
                <w:rStyle w:val="FootnoteReference"/>
                <w:rFonts w:cs="Arial"/>
                <w:b/>
                <w:color w:val="000000" w:themeColor="text1"/>
                <w:sz w:val="20"/>
              </w:rPr>
              <w:footnoteReference w:id="61"/>
            </w:r>
            <w:r w:rsidR="008B2B05" w:rsidRPr="00F217DF">
              <w:rPr>
                <w:rFonts w:ascii="Arial" w:hAnsi="Arial" w:cs="Arial"/>
                <w:b/>
                <w:color w:val="000000" w:themeColor="text1"/>
              </w:rPr>
              <w:t xml:space="preserve">  (USD</w:t>
            </w:r>
            <w:r w:rsidRPr="00F217DF">
              <w:rPr>
                <w:rFonts w:ascii="Arial" w:hAnsi="Arial" w:cs="Arial"/>
                <w:b/>
                <w:color w:val="000000" w:themeColor="text1"/>
              </w:rPr>
              <w:t>)</w:t>
            </w:r>
          </w:p>
        </w:tc>
        <w:tc>
          <w:tcPr>
            <w:tcW w:w="1705" w:type="dxa"/>
            <w:vMerge w:val="restart"/>
            <w:shd w:val="clear" w:color="auto" w:fill="BFBFBF"/>
            <w:vAlign w:val="center"/>
          </w:tcPr>
          <w:p w14:paraId="32993808" w14:textId="77777777" w:rsidR="003E3ABA" w:rsidRPr="00F217DF" w:rsidRDefault="003E3ABA" w:rsidP="004743D1">
            <w:pPr>
              <w:spacing w:after="0" w:line="276" w:lineRule="auto"/>
              <w:jc w:val="left"/>
              <w:rPr>
                <w:rFonts w:ascii="Arial" w:hAnsi="Arial" w:cs="Arial"/>
                <w:b/>
                <w:color w:val="000000" w:themeColor="text1"/>
              </w:rPr>
            </w:pPr>
            <w:r w:rsidRPr="00F217DF">
              <w:rPr>
                <w:rFonts w:ascii="Arial" w:hAnsi="Arial" w:cs="Arial"/>
                <w:b/>
                <w:color w:val="000000" w:themeColor="text1"/>
              </w:rPr>
              <w:t>Time frame</w:t>
            </w:r>
          </w:p>
        </w:tc>
      </w:tr>
      <w:tr w:rsidR="003E3ABA" w:rsidRPr="00F217DF" w14:paraId="59FC47F3" w14:textId="77777777" w:rsidTr="004743D1">
        <w:trPr>
          <w:tblHeader/>
          <w:jc w:val="center"/>
        </w:trPr>
        <w:tc>
          <w:tcPr>
            <w:tcW w:w="3145" w:type="dxa"/>
            <w:vMerge/>
            <w:shd w:val="clear" w:color="auto" w:fill="BFBFBF"/>
            <w:vAlign w:val="center"/>
          </w:tcPr>
          <w:p w14:paraId="252F6AE1" w14:textId="77777777" w:rsidR="003E3ABA" w:rsidRPr="00F217DF" w:rsidRDefault="003E3ABA" w:rsidP="004743D1">
            <w:pPr>
              <w:spacing w:after="0" w:line="276" w:lineRule="auto"/>
              <w:jc w:val="left"/>
              <w:rPr>
                <w:rFonts w:ascii="Arial" w:hAnsi="Arial" w:cs="Arial"/>
                <w:b/>
                <w:color w:val="000000" w:themeColor="text1"/>
              </w:rPr>
            </w:pPr>
          </w:p>
        </w:tc>
        <w:tc>
          <w:tcPr>
            <w:tcW w:w="1980" w:type="dxa"/>
            <w:vMerge/>
            <w:shd w:val="clear" w:color="auto" w:fill="BFBFBF"/>
            <w:vAlign w:val="center"/>
          </w:tcPr>
          <w:p w14:paraId="27240CC3" w14:textId="77777777" w:rsidR="003E3ABA" w:rsidRPr="00F217DF" w:rsidRDefault="003E3ABA" w:rsidP="004743D1">
            <w:pPr>
              <w:spacing w:after="0" w:line="276" w:lineRule="auto"/>
              <w:jc w:val="left"/>
              <w:rPr>
                <w:rFonts w:ascii="Arial" w:hAnsi="Arial" w:cs="Arial"/>
                <w:b/>
                <w:color w:val="000000" w:themeColor="text1"/>
              </w:rPr>
            </w:pPr>
          </w:p>
        </w:tc>
        <w:tc>
          <w:tcPr>
            <w:tcW w:w="1350" w:type="dxa"/>
            <w:shd w:val="clear" w:color="auto" w:fill="BFBFBF"/>
            <w:vAlign w:val="center"/>
          </w:tcPr>
          <w:p w14:paraId="2D0A5235" w14:textId="77777777" w:rsidR="003E3ABA" w:rsidRPr="00F217DF" w:rsidRDefault="003E3ABA" w:rsidP="004743D1">
            <w:pPr>
              <w:spacing w:after="0" w:line="276" w:lineRule="auto"/>
              <w:jc w:val="left"/>
              <w:rPr>
                <w:rFonts w:ascii="Arial" w:hAnsi="Arial" w:cs="Arial"/>
                <w:b/>
                <w:color w:val="000000" w:themeColor="text1"/>
              </w:rPr>
            </w:pPr>
            <w:r w:rsidRPr="00F217DF">
              <w:rPr>
                <w:rFonts w:ascii="Arial" w:hAnsi="Arial" w:cs="Arial"/>
                <w:b/>
                <w:color w:val="000000" w:themeColor="text1"/>
              </w:rPr>
              <w:t>GEF grant</w:t>
            </w:r>
          </w:p>
        </w:tc>
        <w:tc>
          <w:tcPr>
            <w:tcW w:w="1170" w:type="dxa"/>
            <w:shd w:val="clear" w:color="auto" w:fill="BFBFBF"/>
            <w:vAlign w:val="center"/>
          </w:tcPr>
          <w:p w14:paraId="00008C08" w14:textId="77777777" w:rsidR="003E3ABA" w:rsidRPr="00F217DF" w:rsidRDefault="003E3ABA" w:rsidP="004743D1">
            <w:pPr>
              <w:spacing w:after="0" w:line="276" w:lineRule="auto"/>
              <w:jc w:val="left"/>
              <w:rPr>
                <w:rFonts w:ascii="Arial" w:hAnsi="Arial" w:cs="Arial"/>
                <w:b/>
                <w:color w:val="000000" w:themeColor="text1"/>
              </w:rPr>
            </w:pPr>
            <w:r w:rsidRPr="00F217DF">
              <w:rPr>
                <w:rFonts w:ascii="Arial" w:hAnsi="Arial" w:cs="Arial"/>
                <w:b/>
                <w:color w:val="000000" w:themeColor="text1"/>
              </w:rPr>
              <w:t>Co-financing</w:t>
            </w:r>
          </w:p>
        </w:tc>
        <w:tc>
          <w:tcPr>
            <w:tcW w:w="1705" w:type="dxa"/>
            <w:vMerge/>
            <w:shd w:val="clear" w:color="auto" w:fill="BFBFBF"/>
            <w:vAlign w:val="center"/>
          </w:tcPr>
          <w:p w14:paraId="3008BB0A" w14:textId="77777777" w:rsidR="003E3ABA" w:rsidRPr="00F217DF" w:rsidRDefault="003E3ABA" w:rsidP="004743D1">
            <w:pPr>
              <w:spacing w:after="0" w:line="276" w:lineRule="auto"/>
              <w:jc w:val="left"/>
              <w:rPr>
                <w:rFonts w:ascii="Arial" w:hAnsi="Arial" w:cs="Arial"/>
                <w:b/>
                <w:color w:val="000000" w:themeColor="text1"/>
              </w:rPr>
            </w:pPr>
          </w:p>
        </w:tc>
      </w:tr>
      <w:tr w:rsidR="003E3ABA" w:rsidRPr="00F217DF" w14:paraId="2F2441D8" w14:textId="77777777" w:rsidTr="004743D1">
        <w:trPr>
          <w:jc w:val="center"/>
        </w:trPr>
        <w:tc>
          <w:tcPr>
            <w:tcW w:w="3145" w:type="dxa"/>
            <w:vAlign w:val="center"/>
          </w:tcPr>
          <w:p w14:paraId="3E610A52"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 xml:space="preserve">Inception Workshop </w:t>
            </w:r>
          </w:p>
        </w:tc>
        <w:tc>
          <w:tcPr>
            <w:tcW w:w="1980" w:type="dxa"/>
            <w:vAlign w:val="center"/>
          </w:tcPr>
          <w:p w14:paraId="2BD5CBD9"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UNDP Country Office </w:t>
            </w:r>
          </w:p>
        </w:tc>
        <w:tc>
          <w:tcPr>
            <w:tcW w:w="1350" w:type="dxa"/>
            <w:vAlign w:val="center"/>
          </w:tcPr>
          <w:p w14:paraId="43FA186D"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USD 11,000</w:t>
            </w:r>
          </w:p>
        </w:tc>
        <w:tc>
          <w:tcPr>
            <w:tcW w:w="1170" w:type="dxa"/>
            <w:vAlign w:val="center"/>
          </w:tcPr>
          <w:p w14:paraId="6C87EA35" w14:textId="77777777" w:rsidR="003E3ABA" w:rsidRPr="00F217DF" w:rsidRDefault="003E3ABA" w:rsidP="004743D1">
            <w:pPr>
              <w:spacing w:after="0" w:line="276" w:lineRule="auto"/>
              <w:jc w:val="left"/>
              <w:rPr>
                <w:rFonts w:ascii="Arial" w:hAnsi="Arial" w:cs="Arial"/>
                <w:i/>
                <w:color w:val="000000" w:themeColor="text1"/>
                <w:sz w:val="18"/>
                <w:szCs w:val="18"/>
              </w:rPr>
            </w:pPr>
          </w:p>
        </w:tc>
        <w:tc>
          <w:tcPr>
            <w:tcW w:w="1705" w:type="dxa"/>
            <w:vAlign w:val="center"/>
          </w:tcPr>
          <w:p w14:paraId="3530E093"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Within two months of project document signature </w:t>
            </w:r>
          </w:p>
        </w:tc>
      </w:tr>
      <w:tr w:rsidR="003E3ABA" w:rsidRPr="00F217DF" w14:paraId="613BC8AF" w14:textId="77777777" w:rsidTr="004743D1">
        <w:trPr>
          <w:jc w:val="center"/>
        </w:trPr>
        <w:tc>
          <w:tcPr>
            <w:tcW w:w="3145" w:type="dxa"/>
            <w:vAlign w:val="center"/>
          </w:tcPr>
          <w:p w14:paraId="1CFEB82A"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Inception Report</w:t>
            </w:r>
          </w:p>
        </w:tc>
        <w:tc>
          <w:tcPr>
            <w:tcW w:w="1980" w:type="dxa"/>
            <w:vAlign w:val="center"/>
          </w:tcPr>
          <w:p w14:paraId="72EBDBAD"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Manager</w:t>
            </w:r>
          </w:p>
        </w:tc>
        <w:tc>
          <w:tcPr>
            <w:tcW w:w="1350" w:type="dxa"/>
            <w:vAlign w:val="center"/>
          </w:tcPr>
          <w:p w14:paraId="5D57736F"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None</w:t>
            </w:r>
          </w:p>
        </w:tc>
        <w:tc>
          <w:tcPr>
            <w:tcW w:w="1170" w:type="dxa"/>
            <w:vAlign w:val="center"/>
          </w:tcPr>
          <w:p w14:paraId="7EF43F43"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None</w:t>
            </w:r>
          </w:p>
        </w:tc>
        <w:tc>
          <w:tcPr>
            <w:tcW w:w="1705" w:type="dxa"/>
            <w:vAlign w:val="center"/>
          </w:tcPr>
          <w:p w14:paraId="7B2BFAA7"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Within two weeks of inception workshop</w:t>
            </w:r>
          </w:p>
        </w:tc>
      </w:tr>
      <w:tr w:rsidR="003E3ABA" w:rsidRPr="00F217DF" w14:paraId="1B6CF1AB" w14:textId="77777777" w:rsidTr="004743D1">
        <w:trPr>
          <w:jc w:val="center"/>
        </w:trPr>
        <w:tc>
          <w:tcPr>
            <w:tcW w:w="3145" w:type="dxa"/>
            <w:vAlign w:val="center"/>
          </w:tcPr>
          <w:p w14:paraId="4D8ED0B1"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Standard UNDP monitoring and reporting requirements as outlined in the UNDP POPP</w:t>
            </w:r>
          </w:p>
        </w:tc>
        <w:tc>
          <w:tcPr>
            <w:tcW w:w="1980" w:type="dxa"/>
            <w:vAlign w:val="center"/>
          </w:tcPr>
          <w:p w14:paraId="7AE8FE73"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UNDP Country Office</w:t>
            </w:r>
          </w:p>
          <w:p w14:paraId="57766E0C" w14:textId="77777777" w:rsidR="003E3ABA" w:rsidRPr="00F217DF" w:rsidRDefault="003E3ABA" w:rsidP="004743D1">
            <w:pPr>
              <w:spacing w:after="0" w:line="276" w:lineRule="auto"/>
              <w:jc w:val="left"/>
              <w:rPr>
                <w:rFonts w:ascii="Arial" w:hAnsi="Arial" w:cs="Arial"/>
                <w:b/>
                <w:color w:val="000000" w:themeColor="text1"/>
                <w:sz w:val="18"/>
                <w:szCs w:val="18"/>
              </w:rPr>
            </w:pPr>
          </w:p>
        </w:tc>
        <w:tc>
          <w:tcPr>
            <w:tcW w:w="1350" w:type="dxa"/>
            <w:vAlign w:val="center"/>
          </w:tcPr>
          <w:p w14:paraId="7568AE54"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None</w:t>
            </w:r>
          </w:p>
        </w:tc>
        <w:tc>
          <w:tcPr>
            <w:tcW w:w="1170" w:type="dxa"/>
            <w:vAlign w:val="center"/>
          </w:tcPr>
          <w:p w14:paraId="4BF4C2E7"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None</w:t>
            </w:r>
          </w:p>
        </w:tc>
        <w:tc>
          <w:tcPr>
            <w:tcW w:w="1705" w:type="dxa"/>
            <w:vAlign w:val="center"/>
          </w:tcPr>
          <w:p w14:paraId="07E5F176"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Quarterly, annually</w:t>
            </w:r>
          </w:p>
        </w:tc>
      </w:tr>
      <w:tr w:rsidR="003E3ABA" w:rsidRPr="00F217DF" w14:paraId="15F3F830" w14:textId="77777777" w:rsidTr="004743D1">
        <w:trPr>
          <w:jc w:val="center"/>
        </w:trPr>
        <w:tc>
          <w:tcPr>
            <w:tcW w:w="3145" w:type="dxa"/>
            <w:vAlign w:val="center"/>
          </w:tcPr>
          <w:p w14:paraId="3D7FF0A2"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Monitoring of indicato</w:t>
            </w:r>
            <w:r w:rsidR="00DC67FB" w:rsidRPr="00F217DF">
              <w:rPr>
                <w:rFonts w:ascii="Arial" w:hAnsi="Arial" w:cs="Arial"/>
                <w:b/>
                <w:color w:val="000000" w:themeColor="text1"/>
                <w:sz w:val="18"/>
                <w:szCs w:val="18"/>
              </w:rPr>
              <w:t>rs in project results framework</w:t>
            </w:r>
          </w:p>
        </w:tc>
        <w:tc>
          <w:tcPr>
            <w:tcW w:w="1980" w:type="dxa"/>
            <w:vAlign w:val="center"/>
          </w:tcPr>
          <w:p w14:paraId="703F4393"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Manager</w:t>
            </w:r>
          </w:p>
          <w:p w14:paraId="46105E9B" w14:textId="77777777" w:rsidR="003E3ABA" w:rsidRPr="00F217DF" w:rsidRDefault="003E3ABA" w:rsidP="004743D1">
            <w:pPr>
              <w:spacing w:after="0" w:line="276" w:lineRule="auto"/>
              <w:jc w:val="left"/>
              <w:rPr>
                <w:rFonts w:ascii="Arial" w:hAnsi="Arial" w:cs="Arial"/>
                <w:color w:val="000000" w:themeColor="text1"/>
                <w:sz w:val="18"/>
                <w:szCs w:val="18"/>
              </w:rPr>
            </w:pPr>
          </w:p>
        </w:tc>
        <w:tc>
          <w:tcPr>
            <w:tcW w:w="1350" w:type="dxa"/>
            <w:vAlign w:val="center"/>
          </w:tcPr>
          <w:p w14:paraId="7D0A320D"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r w:rsidRPr="00F217DF">
              <w:rPr>
                <w:rFonts w:ascii="Arial" w:hAnsi="Arial" w:cs="Arial"/>
                <w:snapToGrid/>
                <w:color w:val="000000" w:themeColor="text1"/>
                <w:sz w:val="18"/>
                <w:szCs w:val="18"/>
              </w:rPr>
              <w:t>Per year: USD 4,000</w:t>
            </w:r>
          </w:p>
        </w:tc>
        <w:tc>
          <w:tcPr>
            <w:tcW w:w="1170" w:type="dxa"/>
            <w:vAlign w:val="center"/>
          </w:tcPr>
          <w:p w14:paraId="0B2F2373" w14:textId="77777777" w:rsidR="003E3ABA" w:rsidRPr="00F217DF" w:rsidRDefault="003E3ABA" w:rsidP="004743D1">
            <w:pPr>
              <w:pStyle w:val="BodyText23"/>
              <w:widowControl/>
              <w:tabs>
                <w:tab w:val="clear" w:pos="547"/>
              </w:tabs>
              <w:spacing w:line="276" w:lineRule="auto"/>
              <w:rPr>
                <w:rFonts w:ascii="Arial" w:hAnsi="Arial" w:cs="Arial"/>
                <w:i/>
                <w:snapToGrid/>
                <w:color w:val="000000" w:themeColor="text1"/>
                <w:sz w:val="18"/>
                <w:szCs w:val="18"/>
              </w:rPr>
            </w:pPr>
          </w:p>
        </w:tc>
        <w:tc>
          <w:tcPr>
            <w:tcW w:w="1705" w:type="dxa"/>
            <w:vAlign w:val="center"/>
          </w:tcPr>
          <w:p w14:paraId="2A6F96AB"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Annually </w:t>
            </w:r>
          </w:p>
        </w:tc>
      </w:tr>
      <w:tr w:rsidR="003E3ABA" w:rsidRPr="00F217DF" w14:paraId="562A5FBB" w14:textId="77777777" w:rsidTr="004743D1">
        <w:trPr>
          <w:jc w:val="center"/>
        </w:trPr>
        <w:tc>
          <w:tcPr>
            <w:tcW w:w="3145" w:type="dxa"/>
            <w:vAlign w:val="center"/>
          </w:tcPr>
          <w:p w14:paraId="4B8509A7"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 xml:space="preserve">GEF Project Implementation Report (PIR) </w:t>
            </w:r>
          </w:p>
        </w:tc>
        <w:tc>
          <w:tcPr>
            <w:tcW w:w="1980" w:type="dxa"/>
            <w:vAlign w:val="center"/>
          </w:tcPr>
          <w:p w14:paraId="49D018B2"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Manager and UNDP Country Office and UNDP-GEF team</w:t>
            </w:r>
          </w:p>
        </w:tc>
        <w:tc>
          <w:tcPr>
            <w:tcW w:w="1350" w:type="dxa"/>
            <w:vAlign w:val="center"/>
          </w:tcPr>
          <w:p w14:paraId="4F503403"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r w:rsidRPr="00F217DF">
              <w:rPr>
                <w:rFonts w:ascii="Arial" w:hAnsi="Arial" w:cs="Arial"/>
                <w:snapToGrid/>
                <w:color w:val="000000" w:themeColor="text1"/>
                <w:sz w:val="18"/>
                <w:szCs w:val="18"/>
              </w:rPr>
              <w:t>None</w:t>
            </w:r>
          </w:p>
        </w:tc>
        <w:tc>
          <w:tcPr>
            <w:tcW w:w="1170" w:type="dxa"/>
            <w:vAlign w:val="center"/>
          </w:tcPr>
          <w:p w14:paraId="52E83EA4"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r w:rsidRPr="00F217DF">
              <w:rPr>
                <w:rFonts w:ascii="Arial" w:hAnsi="Arial" w:cs="Arial"/>
                <w:snapToGrid/>
                <w:color w:val="000000" w:themeColor="text1"/>
                <w:sz w:val="18"/>
                <w:szCs w:val="18"/>
              </w:rPr>
              <w:t>None</w:t>
            </w:r>
          </w:p>
        </w:tc>
        <w:tc>
          <w:tcPr>
            <w:tcW w:w="1705" w:type="dxa"/>
            <w:vAlign w:val="center"/>
          </w:tcPr>
          <w:p w14:paraId="32B7F478"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Annually </w:t>
            </w:r>
          </w:p>
        </w:tc>
      </w:tr>
      <w:tr w:rsidR="003E3ABA" w:rsidRPr="00F217DF" w14:paraId="3A809F2F" w14:textId="77777777" w:rsidTr="004743D1">
        <w:trPr>
          <w:jc w:val="center"/>
        </w:trPr>
        <w:tc>
          <w:tcPr>
            <w:tcW w:w="3145" w:type="dxa"/>
            <w:vAlign w:val="center"/>
          </w:tcPr>
          <w:p w14:paraId="32A7755B"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NIM Audit as per UNDP audit policies</w:t>
            </w:r>
          </w:p>
        </w:tc>
        <w:tc>
          <w:tcPr>
            <w:tcW w:w="1980" w:type="dxa"/>
            <w:vAlign w:val="center"/>
          </w:tcPr>
          <w:p w14:paraId="5D4DF787"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UNDP Country Office</w:t>
            </w:r>
          </w:p>
        </w:tc>
        <w:tc>
          <w:tcPr>
            <w:tcW w:w="1350" w:type="dxa"/>
            <w:vAlign w:val="center"/>
          </w:tcPr>
          <w:p w14:paraId="131DDD39"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Per year: USD 3,000 </w:t>
            </w:r>
            <w:r w:rsidR="00E938D5" w:rsidRPr="00F217DF">
              <w:rPr>
                <w:rFonts w:ascii="Arial" w:hAnsi="Arial" w:cs="Arial"/>
                <w:color w:val="000000" w:themeColor="text1"/>
                <w:sz w:val="18"/>
                <w:szCs w:val="18"/>
              </w:rPr>
              <w:t>– 5,000</w:t>
            </w:r>
          </w:p>
        </w:tc>
        <w:tc>
          <w:tcPr>
            <w:tcW w:w="1170" w:type="dxa"/>
            <w:vAlign w:val="center"/>
          </w:tcPr>
          <w:p w14:paraId="7BBC8BC0" w14:textId="77777777" w:rsidR="003E3ABA" w:rsidRPr="00F217DF" w:rsidRDefault="003E3ABA" w:rsidP="004743D1">
            <w:pPr>
              <w:spacing w:after="0" w:line="276" w:lineRule="auto"/>
              <w:jc w:val="left"/>
              <w:rPr>
                <w:rFonts w:ascii="Arial" w:hAnsi="Arial" w:cs="Arial"/>
                <w:i/>
                <w:color w:val="000000" w:themeColor="text1"/>
                <w:sz w:val="18"/>
                <w:szCs w:val="18"/>
              </w:rPr>
            </w:pPr>
          </w:p>
        </w:tc>
        <w:tc>
          <w:tcPr>
            <w:tcW w:w="1705" w:type="dxa"/>
            <w:vAlign w:val="center"/>
          </w:tcPr>
          <w:p w14:paraId="0B4A3FDC"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Annually or other frequency as per UNDP Audit policies</w:t>
            </w:r>
          </w:p>
        </w:tc>
      </w:tr>
      <w:tr w:rsidR="003E3ABA" w:rsidRPr="00F217DF" w14:paraId="4E864315" w14:textId="77777777" w:rsidTr="004743D1">
        <w:trPr>
          <w:jc w:val="center"/>
        </w:trPr>
        <w:tc>
          <w:tcPr>
            <w:tcW w:w="3145" w:type="dxa"/>
            <w:vAlign w:val="center"/>
          </w:tcPr>
          <w:p w14:paraId="736793C1"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Lessons learned and knowledge generation</w:t>
            </w:r>
          </w:p>
        </w:tc>
        <w:tc>
          <w:tcPr>
            <w:tcW w:w="1980" w:type="dxa"/>
            <w:vAlign w:val="center"/>
          </w:tcPr>
          <w:p w14:paraId="679C5077"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Manager</w:t>
            </w:r>
          </w:p>
        </w:tc>
        <w:tc>
          <w:tcPr>
            <w:tcW w:w="1350" w:type="dxa"/>
            <w:vAlign w:val="center"/>
          </w:tcPr>
          <w:p w14:paraId="72C7E116" w14:textId="77777777" w:rsidR="003E3ABA" w:rsidRPr="00F217DF" w:rsidRDefault="003E3ABA" w:rsidP="004743D1">
            <w:pPr>
              <w:spacing w:after="0" w:line="276" w:lineRule="auto"/>
              <w:jc w:val="left"/>
              <w:rPr>
                <w:rFonts w:ascii="Arial" w:hAnsi="Arial" w:cs="Arial"/>
                <w:color w:val="000000" w:themeColor="text1"/>
                <w:sz w:val="18"/>
                <w:szCs w:val="18"/>
              </w:rPr>
            </w:pPr>
          </w:p>
        </w:tc>
        <w:tc>
          <w:tcPr>
            <w:tcW w:w="1170" w:type="dxa"/>
            <w:vAlign w:val="center"/>
          </w:tcPr>
          <w:p w14:paraId="7912EC7E" w14:textId="77777777" w:rsidR="003E3ABA" w:rsidRPr="00F217DF" w:rsidRDefault="003E3ABA" w:rsidP="004743D1">
            <w:pPr>
              <w:spacing w:after="0" w:line="276" w:lineRule="auto"/>
              <w:jc w:val="left"/>
              <w:rPr>
                <w:rFonts w:ascii="Arial" w:hAnsi="Arial" w:cs="Arial"/>
                <w:i/>
                <w:color w:val="000000" w:themeColor="text1"/>
                <w:sz w:val="18"/>
                <w:szCs w:val="18"/>
              </w:rPr>
            </w:pPr>
          </w:p>
        </w:tc>
        <w:tc>
          <w:tcPr>
            <w:tcW w:w="1705" w:type="dxa"/>
            <w:vAlign w:val="center"/>
          </w:tcPr>
          <w:p w14:paraId="6607A65E"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Annually</w:t>
            </w:r>
          </w:p>
        </w:tc>
      </w:tr>
      <w:tr w:rsidR="008277AC" w:rsidRPr="00F217DF" w14:paraId="2BC404AC" w14:textId="77777777" w:rsidTr="004743D1">
        <w:trPr>
          <w:jc w:val="center"/>
        </w:trPr>
        <w:tc>
          <w:tcPr>
            <w:tcW w:w="3145" w:type="dxa"/>
            <w:vAlign w:val="center"/>
          </w:tcPr>
          <w:p w14:paraId="0FC85BCB" w14:textId="77777777" w:rsidR="008277AC" w:rsidRPr="00F217DF" w:rsidRDefault="0001168F"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 xml:space="preserve">Monitoring of environmental and social </w:t>
            </w:r>
            <w:r w:rsidR="00A04E6F" w:rsidRPr="00F217DF">
              <w:rPr>
                <w:rFonts w:ascii="Arial" w:hAnsi="Arial" w:cs="Arial"/>
                <w:b/>
                <w:color w:val="000000" w:themeColor="text1"/>
                <w:sz w:val="18"/>
                <w:szCs w:val="18"/>
              </w:rPr>
              <w:t xml:space="preserve">risks, and corresponding </w:t>
            </w:r>
            <w:r w:rsidRPr="00F217DF">
              <w:rPr>
                <w:rFonts w:ascii="Arial" w:hAnsi="Arial" w:cs="Arial"/>
                <w:b/>
                <w:color w:val="000000" w:themeColor="text1"/>
                <w:sz w:val="18"/>
                <w:szCs w:val="18"/>
              </w:rPr>
              <w:t>management plans</w:t>
            </w:r>
            <w:r w:rsidR="00A04E6F" w:rsidRPr="00F217DF">
              <w:rPr>
                <w:rFonts w:ascii="Arial" w:hAnsi="Arial" w:cs="Arial"/>
                <w:b/>
                <w:color w:val="000000" w:themeColor="text1"/>
                <w:sz w:val="18"/>
                <w:szCs w:val="18"/>
              </w:rPr>
              <w:t xml:space="preserve"> as relevant</w:t>
            </w:r>
          </w:p>
        </w:tc>
        <w:tc>
          <w:tcPr>
            <w:tcW w:w="1980" w:type="dxa"/>
            <w:vAlign w:val="center"/>
          </w:tcPr>
          <w:p w14:paraId="14762216" w14:textId="77777777" w:rsidR="008277AC" w:rsidRPr="00F217DF" w:rsidRDefault="0001168F"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Manager</w:t>
            </w:r>
          </w:p>
          <w:p w14:paraId="13066755" w14:textId="77777777" w:rsidR="0001168F" w:rsidRPr="00F217DF" w:rsidRDefault="0001168F"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UNDP CO</w:t>
            </w:r>
          </w:p>
        </w:tc>
        <w:tc>
          <w:tcPr>
            <w:tcW w:w="1350" w:type="dxa"/>
            <w:vAlign w:val="center"/>
          </w:tcPr>
          <w:p w14:paraId="77B6EA56" w14:textId="77777777" w:rsidR="008277AC" w:rsidRPr="00F217DF" w:rsidRDefault="0001168F"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None</w:t>
            </w:r>
          </w:p>
        </w:tc>
        <w:tc>
          <w:tcPr>
            <w:tcW w:w="1170" w:type="dxa"/>
            <w:vAlign w:val="center"/>
          </w:tcPr>
          <w:p w14:paraId="3F48E9DE" w14:textId="77777777" w:rsidR="008277AC" w:rsidRPr="00F217DF" w:rsidRDefault="008277AC" w:rsidP="004743D1">
            <w:pPr>
              <w:spacing w:after="0" w:line="276" w:lineRule="auto"/>
              <w:jc w:val="left"/>
              <w:rPr>
                <w:rFonts w:ascii="Arial" w:hAnsi="Arial" w:cs="Arial"/>
                <w:color w:val="000000" w:themeColor="text1"/>
                <w:sz w:val="18"/>
                <w:szCs w:val="18"/>
              </w:rPr>
            </w:pPr>
          </w:p>
        </w:tc>
        <w:tc>
          <w:tcPr>
            <w:tcW w:w="1705" w:type="dxa"/>
            <w:vAlign w:val="center"/>
          </w:tcPr>
          <w:p w14:paraId="6B40B09A" w14:textId="77777777" w:rsidR="008277AC" w:rsidRPr="00F217DF" w:rsidRDefault="0001168F"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On-going</w:t>
            </w:r>
          </w:p>
        </w:tc>
      </w:tr>
      <w:tr w:rsidR="008277AC" w:rsidRPr="00F217DF" w14:paraId="23B112C1" w14:textId="77777777" w:rsidTr="004743D1">
        <w:trPr>
          <w:jc w:val="center"/>
        </w:trPr>
        <w:tc>
          <w:tcPr>
            <w:tcW w:w="3145" w:type="dxa"/>
            <w:vAlign w:val="center"/>
          </w:tcPr>
          <w:p w14:paraId="19F416B9" w14:textId="77777777" w:rsidR="008277AC" w:rsidRPr="00F217DF" w:rsidRDefault="008277AC"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Addressing environmental and social grievances</w:t>
            </w:r>
          </w:p>
        </w:tc>
        <w:tc>
          <w:tcPr>
            <w:tcW w:w="1980" w:type="dxa"/>
            <w:vAlign w:val="center"/>
          </w:tcPr>
          <w:p w14:paraId="441881B0" w14:textId="77777777" w:rsidR="008277AC" w:rsidRPr="00F217DF" w:rsidRDefault="008277AC"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Manager</w:t>
            </w:r>
          </w:p>
          <w:p w14:paraId="7B34058A" w14:textId="77777777" w:rsidR="008277AC" w:rsidRPr="00F217DF" w:rsidRDefault="008277AC"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UNDP Country Office</w:t>
            </w:r>
          </w:p>
          <w:p w14:paraId="15C57FB6" w14:textId="77777777" w:rsidR="008277AC" w:rsidRPr="00F217DF" w:rsidRDefault="008277AC"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BPPS as needed</w:t>
            </w:r>
          </w:p>
        </w:tc>
        <w:tc>
          <w:tcPr>
            <w:tcW w:w="1350" w:type="dxa"/>
            <w:vAlign w:val="center"/>
          </w:tcPr>
          <w:p w14:paraId="54C13744" w14:textId="77777777" w:rsidR="008277AC" w:rsidRPr="00F217DF" w:rsidRDefault="008277AC"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None for time of project manager, and UNDP CO</w:t>
            </w:r>
          </w:p>
        </w:tc>
        <w:tc>
          <w:tcPr>
            <w:tcW w:w="1170" w:type="dxa"/>
            <w:vAlign w:val="center"/>
          </w:tcPr>
          <w:p w14:paraId="137216DB" w14:textId="77777777" w:rsidR="008277AC" w:rsidRPr="00F217DF" w:rsidRDefault="008277AC" w:rsidP="004743D1">
            <w:pPr>
              <w:spacing w:after="0" w:line="276" w:lineRule="auto"/>
              <w:jc w:val="left"/>
              <w:rPr>
                <w:rFonts w:ascii="Arial" w:hAnsi="Arial" w:cs="Arial"/>
                <w:color w:val="000000" w:themeColor="text1"/>
                <w:sz w:val="18"/>
                <w:szCs w:val="18"/>
              </w:rPr>
            </w:pPr>
          </w:p>
        </w:tc>
        <w:tc>
          <w:tcPr>
            <w:tcW w:w="1705" w:type="dxa"/>
            <w:vAlign w:val="center"/>
          </w:tcPr>
          <w:p w14:paraId="1AE3794C" w14:textId="77777777" w:rsidR="008277AC" w:rsidRPr="00F217DF" w:rsidRDefault="008277AC" w:rsidP="004743D1">
            <w:pPr>
              <w:spacing w:after="0" w:line="276" w:lineRule="auto"/>
              <w:jc w:val="left"/>
              <w:rPr>
                <w:rFonts w:ascii="Arial" w:hAnsi="Arial" w:cs="Arial"/>
                <w:color w:val="000000" w:themeColor="text1"/>
                <w:sz w:val="18"/>
                <w:szCs w:val="18"/>
              </w:rPr>
            </w:pPr>
          </w:p>
        </w:tc>
      </w:tr>
      <w:tr w:rsidR="003E3ABA" w:rsidRPr="00F217DF" w14:paraId="06CE3C29" w14:textId="77777777" w:rsidTr="004743D1">
        <w:trPr>
          <w:jc w:val="center"/>
        </w:trPr>
        <w:tc>
          <w:tcPr>
            <w:tcW w:w="3145" w:type="dxa"/>
            <w:vAlign w:val="center"/>
          </w:tcPr>
          <w:p w14:paraId="5B294E27"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Project Board meetings</w:t>
            </w:r>
          </w:p>
        </w:tc>
        <w:tc>
          <w:tcPr>
            <w:tcW w:w="1980" w:type="dxa"/>
            <w:vAlign w:val="center"/>
          </w:tcPr>
          <w:p w14:paraId="5AA8186A"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Board</w:t>
            </w:r>
          </w:p>
          <w:p w14:paraId="7DBD8A13"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UNDP Country Office</w:t>
            </w:r>
          </w:p>
          <w:p w14:paraId="6B66E67F"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Manager</w:t>
            </w:r>
          </w:p>
        </w:tc>
        <w:tc>
          <w:tcPr>
            <w:tcW w:w="1350" w:type="dxa"/>
            <w:vAlign w:val="center"/>
          </w:tcPr>
          <w:p w14:paraId="65A5900B" w14:textId="77777777" w:rsidR="003E3ABA" w:rsidRPr="00F217DF" w:rsidRDefault="003E3ABA" w:rsidP="004743D1">
            <w:pPr>
              <w:spacing w:after="0" w:line="276" w:lineRule="auto"/>
              <w:jc w:val="left"/>
              <w:rPr>
                <w:rFonts w:ascii="Arial" w:hAnsi="Arial" w:cs="Arial"/>
                <w:i/>
                <w:color w:val="000000" w:themeColor="text1"/>
                <w:sz w:val="18"/>
                <w:szCs w:val="18"/>
              </w:rPr>
            </w:pPr>
          </w:p>
        </w:tc>
        <w:tc>
          <w:tcPr>
            <w:tcW w:w="1170" w:type="dxa"/>
            <w:vAlign w:val="center"/>
          </w:tcPr>
          <w:p w14:paraId="1B93E438" w14:textId="77777777" w:rsidR="003E3ABA" w:rsidRPr="00F217DF" w:rsidRDefault="003E3ABA" w:rsidP="004743D1">
            <w:pPr>
              <w:spacing w:after="0" w:line="276" w:lineRule="auto"/>
              <w:jc w:val="left"/>
              <w:rPr>
                <w:rFonts w:ascii="Arial" w:hAnsi="Arial" w:cs="Arial"/>
                <w:i/>
                <w:color w:val="000000" w:themeColor="text1"/>
                <w:sz w:val="18"/>
                <w:szCs w:val="18"/>
              </w:rPr>
            </w:pPr>
          </w:p>
        </w:tc>
        <w:tc>
          <w:tcPr>
            <w:tcW w:w="1705" w:type="dxa"/>
            <w:vAlign w:val="center"/>
          </w:tcPr>
          <w:p w14:paraId="13A6F33E"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At minimum annually</w:t>
            </w:r>
          </w:p>
        </w:tc>
      </w:tr>
      <w:tr w:rsidR="003E3ABA" w:rsidRPr="00F217DF" w14:paraId="0B7A12E5" w14:textId="77777777" w:rsidTr="004743D1">
        <w:trPr>
          <w:jc w:val="center"/>
        </w:trPr>
        <w:tc>
          <w:tcPr>
            <w:tcW w:w="3145" w:type="dxa"/>
            <w:vAlign w:val="center"/>
          </w:tcPr>
          <w:p w14:paraId="30E6B1EF"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Supervision missions</w:t>
            </w:r>
          </w:p>
        </w:tc>
        <w:tc>
          <w:tcPr>
            <w:tcW w:w="1980" w:type="dxa"/>
            <w:vAlign w:val="center"/>
          </w:tcPr>
          <w:p w14:paraId="1D44EAC7"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color w:val="000000" w:themeColor="text1"/>
                <w:sz w:val="18"/>
                <w:szCs w:val="18"/>
              </w:rPr>
              <w:t>UNDP Country Office</w:t>
            </w:r>
          </w:p>
        </w:tc>
        <w:tc>
          <w:tcPr>
            <w:tcW w:w="1350" w:type="dxa"/>
            <w:vAlign w:val="center"/>
          </w:tcPr>
          <w:p w14:paraId="77EF9CAC"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r w:rsidRPr="00F217DF">
              <w:rPr>
                <w:rFonts w:ascii="Arial" w:hAnsi="Arial" w:cs="Arial"/>
                <w:snapToGrid/>
                <w:color w:val="000000" w:themeColor="text1"/>
                <w:sz w:val="18"/>
                <w:szCs w:val="18"/>
              </w:rPr>
              <w:t>None</w:t>
            </w:r>
            <w:bookmarkStart w:id="53" w:name="_Ref434335281"/>
            <w:r w:rsidRPr="00F217DF">
              <w:rPr>
                <w:rStyle w:val="FootnoteReference"/>
                <w:rFonts w:cs="Arial"/>
                <w:b/>
                <w:color w:val="000000" w:themeColor="text1"/>
                <w:szCs w:val="18"/>
              </w:rPr>
              <w:footnoteReference w:id="62"/>
            </w:r>
            <w:bookmarkEnd w:id="53"/>
          </w:p>
        </w:tc>
        <w:tc>
          <w:tcPr>
            <w:tcW w:w="1170" w:type="dxa"/>
            <w:vAlign w:val="center"/>
          </w:tcPr>
          <w:p w14:paraId="3E5A5E28"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p>
        </w:tc>
        <w:tc>
          <w:tcPr>
            <w:tcW w:w="1705" w:type="dxa"/>
            <w:vAlign w:val="center"/>
          </w:tcPr>
          <w:p w14:paraId="2BDAFF1F"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Annually</w:t>
            </w:r>
          </w:p>
        </w:tc>
      </w:tr>
      <w:tr w:rsidR="003E3ABA" w:rsidRPr="00F217DF" w14:paraId="5C831D6E" w14:textId="77777777" w:rsidTr="004743D1">
        <w:trPr>
          <w:jc w:val="center"/>
        </w:trPr>
        <w:tc>
          <w:tcPr>
            <w:tcW w:w="3145" w:type="dxa"/>
            <w:vAlign w:val="center"/>
          </w:tcPr>
          <w:p w14:paraId="65338B5E"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Oversight missions</w:t>
            </w:r>
          </w:p>
        </w:tc>
        <w:tc>
          <w:tcPr>
            <w:tcW w:w="1980" w:type="dxa"/>
            <w:vAlign w:val="center"/>
          </w:tcPr>
          <w:p w14:paraId="05768D7D"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color w:val="000000" w:themeColor="text1"/>
                <w:sz w:val="18"/>
                <w:szCs w:val="18"/>
              </w:rPr>
              <w:t>UNDP-GEF team</w:t>
            </w:r>
          </w:p>
        </w:tc>
        <w:tc>
          <w:tcPr>
            <w:tcW w:w="1350" w:type="dxa"/>
            <w:vAlign w:val="center"/>
          </w:tcPr>
          <w:p w14:paraId="301E9CF3"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r w:rsidRPr="00F217DF">
              <w:rPr>
                <w:rFonts w:ascii="Arial" w:hAnsi="Arial" w:cs="Arial"/>
                <w:snapToGrid/>
                <w:color w:val="000000" w:themeColor="text1"/>
                <w:sz w:val="18"/>
                <w:szCs w:val="18"/>
              </w:rPr>
              <w:t>None</w:t>
            </w:r>
            <w:r w:rsidR="00A401C0">
              <w:fldChar w:fldCharType="begin"/>
            </w:r>
            <w:r w:rsidR="00A401C0">
              <w:instrText xml:space="preserve"> NOTEREF _Ref434335281 \f \h  \* MERGEFORMAT </w:instrText>
            </w:r>
            <w:r w:rsidR="00A401C0">
              <w:fldChar w:fldCharType="separate"/>
            </w:r>
            <w:r w:rsidR="0086244B" w:rsidRPr="00F217DF">
              <w:rPr>
                <w:rFonts w:ascii="Arial" w:hAnsi="Arial" w:cs="Arial"/>
              </w:rPr>
              <w:t>61</w:t>
            </w:r>
            <w:r w:rsidR="00A401C0">
              <w:fldChar w:fldCharType="end"/>
            </w:r>
          </w:p>
        </w:tc>
        <w:tc>
          <w:tcPr>
            <w:tcW w:w="1170" w:type="dxa"/>
            <w:vAlign w:val="center"/>
          </w:tcPr>
          <w:p w14:paraId="2177D405"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p>
        </w:tc>
        <w:tc>
          <w:tcPr>
            <w:tcW w:w="1705" w:type="dxa"/>
            <w:vAlign w:val="center"/>
          </w:tcPr>
          <w:p w14:paraId="0D0D9112"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Troubleshooting as needed</w:t>
            </w:r>
          </w:p>
        </w:tc>
      </w:tr>
      <w:tr w:rsidR="003E3ABA" w:rsidRPr="00F217DF" w14:paraId="196B791C" w14:textId="77777777" w:rsidTr="004743D1">
        <w:trPr>
          <w:jc w:val="center"/>
        </w:trPr>
        <w:tc>
          <w:tcPr>
            <w:tcW w:w="3145" w:type="dxa"/>
            <w:vAlign w:val="center"/>
          </w:tcPr>
          <w:p w14:paraId="2D0CE026"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Knowledge management as outlined</w:t>
            </w:r>
          </w:p>
        </w:tc>
        <w:tc>
          <w:tcPr>
            <w:tcW w:w="1980" w:type="dxa"/>
            <w:vAlign w:val="center"/>
          </w:tcPr>
          <w:p w14:paraId="61FFEDD1"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Project Manager</w:t>
            </w:r>
          </w:p>
        </w:tc>
        <w:tc>
          <w:tcPr>
            <w:tcW w:w="1350" w:type="dxa"/>
            <w:vAlign w:val="center"/>
          </w:tcPr>
          <w:p w14:paraId="325346DD"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1% of GEF grant</w:t>
            </w:r>
          </w:p>
        </w:tc>
        <w:tc>
          <w:tcPr>
            <w:tcW w:w="1170" w:type="dxa"/>
            <w:vAlign w:val="center"/>
          </w:tcPr>
          <w:p w14:paraId="3FD26141" w14:textId="77777777" w:rsidR="003E3ABA" w:rsidRPr="00F217DF" w:rsidRDefault="003E3ABA" w:rsidP="004743D1">
            <w:pPr>
              <w:spacing w:after="0" w:line="276" w:lineRule="auto"/>
              <w:jc w:val="left"/>
              <w:rPr>
                <w:rFonts w:ascii="Arial" w:hAnsi="Arial" w:cs="Arial"/>
                <w:color w:val="000000" w:themeColor="text1"/>
                <w:sz w:val="18"/>
                <w:szCs w:val="18"/>
                <w:highlight w:val="yellow"/>
              </w:rPr>
            </w:pPr>
          </w:p>
        </w:tc>
        <w:tc>
          <w:tcPr>
            <w:tcW w:w="1705" w:type="dxa"/>
            <w:vAlign w:val="center"/>
          </w:tcPr>
          <w:p w14:paraId="04E9D3B5"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On-going</w:t>
            </w:r>
          </w:p>
        </w:tc>
      </w:tr>
      <w:tr w:rsidR="003E3ABA" w:rsidRPr="00F217DF" w14:paraId="4911A5B1" w14:textId="77777777" w:rsidTr="004743D1">
        <w:trPr>
          <w:jc w:val="center"/>
        </w:trPr>
        <w:tc>
          <w:tcPr>
            <w:tcW w:w="3145" w:type="dxa"/>
            <w:vAlign w:val="center"/>
          </w:tcPr>
          <w:p w14:paraId="4B11DD0C"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 xml:space="preserve">GEF Secretariat learning missions/site visits </w:t>
            </w:r>
          </w:p>
        </w:tc>
        <w:tc>
          <w:tcPr>
            <w:tcW w:w="1980" w:type="dxa"/>
            <w:vAlign w:val="center"/>
          </w:tcPr>
          <w:p w14:paraId="0759DFD8" w14:textId="77777777" w:rsidR="003E3ABA" w:rsidRPr="00F217DF" w:rsidRDefault="000A6583"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UNDP Country Office and </w:t>
            </w:r>
            <w:r w:rsidR="003E3ABA" w:rsidRPr="00F217DF">
              <w:rPr>
                <w:rFonts w:ascii="Arial" w:hAnsi="Arial" w:cs="Arial"/>
                <w:color w:val="000000" w:themeColor="text1"/>
                <w:sz w:val="18"/>
                <w:szCs w:val="18"/>
              </w:rPr>
              <w:t>Project Manager and UNDP-GEF team</w:t>
            </w:r>
          </w:p>
        </w:tc>
        <w:tc>
          <w:tcPr>
            <w:tcW w:w="1350" w:type="dxa"/>
            <w:vAlign w:val="center"/>
          </w:tcPr>
          <w:p w14:paraId="1DED03B7"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r w:rsidRPr="00F217DF">
              <w:rPr>
                <w:rFonts w:ascii="Arial" w:hAnsi="Arial" w:cs="Arial"/>
                <w:snapToGrid/>
                <w:color w:val="000000" w:themeColor="text1"/>
                <w:sz w:val="18"/>
                <w:szCs w:val="18"/>
              </w:rPr>
              <w:t>None</w:t>
            </w:r>
          </w:p>
        </w:tc>
        <w:tc>
          <w:tcPr>
            <w:tcW w:w="1170" w:type="dxa"/>
            <w:vAlign w:val="center"/>
          </w:tcPr>
          <w:p w14:paraId="28B43755" w14:textId="77777777" w:rsidR="003E3ABA" w:rsidRPr="00F217DF" w:rsidRDefault="003E3ABA" w:rsidP="004743D1">
            <w:pPr>
              <w:pStyle w:val="BodyText23"/>
              <w:widowControl/>
              <w:tabs>
                <w:tab w:val="clear" w:pos="547"/>
              </w:tabs>
              <w:spacing w:line="276" w:lineRule="auto"/>
              <w:rPr>
                <w:rFonts w:ascii="Arial" w:hAnsi="Arial" w:cs="Arial"/>
                <w:snapToGrid/>
                <w:color w:val="000000" w:themeColor="text1"/>
                <w:sz w:val="18"/>
                <w:szCs w:val="18"/>
              </w:rPr>
            </w:pPr>
          </w:p>
        </w:tc>
        <w:tc>
          <w:tcPr>
            <w:tcW w:w="1705" w:type="dxa"/>
            <w:vAlign w:val="center"/>
          </w:tcPr>
          <w:p w14:paraId="24BB8608"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To be determined.</w:t>
            </w:r>
          </w:p>
        </w:tc>
      </w:tr>
      <w:tr w:rsidR="003E3ABA" w:rsidRPr="00F217DF" w14:paraId="55BD897F" w14:textId="77777777" w:rsidTr="004743D1">
        <w:trPr>
          <w:jc w:val="center"/>
        </w:trPr>
        <w:tc>
          <w:tcPr>
            <w:tcW w:w="3145" w:type="dxa"/>
            <w:vAlign w:val="center"/>
          </w:tcPr>
          <w:p w14:paraId="450E4766"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 xml:space="preserve">Mid-term GEF Tracking Tool to be updated by (add name of </w:t>
            </w:r>
            <w:r w:rsidRPr="00F217DF">
              <w:rPr>
                <w:rFonts w:ascii="Arial" w:hAnsi="Arial" w:cs="Arial"/>
                <w:b/>
                <w:color w:val="000000" w:themeColor="text1"/>
                <w:sz w:val="18"/>
                <w:szCs w:val="18"/>
              </w:rPr>
              <w:lastRenderedPageBreak/>
              <w:t>national/regional institute if relevant)</w:t>
            </w:r>
          </w:p>
        </w:tc>
        <w:tc>
          <w:tcPr>
            <w:tcW w:w="1980" w:type="dxa"/>
            <w:vAlign w:val="center"/>
          </w:tcPr>
          <w:p w14:paraId="4FD5F490"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lastRenderedPageBreak/>
              <w:t>Project Manager</w:t>
            </w:r>
          </w:p>
        </w:tc>
        <w:tc>
          <w:tcPr>
            <w:tcW w:w="1350" w:type="dxa"/>
            <w:vAlign w:val="center"/>
          </w:tcPr>
          <w:p w14:paraId="5E14105A"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USD 10,000 </w:t>
            </w:r>
          </w:p>
        </w:tc>
        <w:tc>
          <w:tcPr>
            <w:tcW w:w="1170" w:type="dxa"/>
            <w:vAlign w:val="center"/>
          </w:tcPr>
          <w:p w14:paraId="42C436F2" w14:textId="77777777" w:rsidR="003E3ABA" w:rsidRPr="00F217DF" w:rsidRDefault="003E3ABA" w:rsidP="004743D1">
            <w:pPr>
              <w:spacing w:after="0" w:line="276" w:lineRule="auto"/>
              <w:jc w:val="left"/>
              <w:rPr>
                <w:rFonts w:ascii="Arial" w:hAnsi="Arial" w:cs="Arial"/>
                <w:color w:val="000000" w:themeColor="text1"/>
                <w:sz w:val="18"/>
                <w:szCs w:val="18"/>
              </w:rPr>
            </w:pPr>
          </w:p>
        </w:tc>
        <w:tc>
          <w:tcPr>
            <w:tcW w:w="1705" w:type="dxa"/>
            <w:vAlign w:val="center"/>
          </w:tcPr>
          <w:p w14:paraId="7C7CAB1E"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Before mid-term review mission </w:t>
            </w:r>
            <w:r w:rsidRPr="00F217DF">
              <w:rPr>
                <w:rFonts w:ascii="Arial" w:hAnsi="Arial" w:cs="Arial"/>
                <w:color w:val="000000" w:themeColor="text1"/>
                <w:sz w:val="18"/>
                <w:szCs w:val="18"/>
              </w:rPr>
              <w:lastRenderedPageBreak/>
              <w:t>takes place.</w:t>
            </w:r>
          </w:p>
        </w:tc>
      </w:tr>
      <w:tr w:rsidR="003E3ABA" w:rsidRPr="00F217DF" w14:paraId="40042E4F" w14:textId="77777777" w:rsidTr="004743D1">
        <w:trPr>
          <w:jc w:val="center"/>
        </w:trPr>
        <w:tc>
          <w:tcPr>
            <w:tcW w:w="3145" w:type="dxa"/>
            <w:vAlign w:val="center"/>
          </w:tcPr>
          <w:p w14:paraId="6350A0AE" w14:textId="77777777" w:rsidR="003E3ABA" w:rsidRPr="00F217DF" w:rsidRDefault="003E3ABA" w:rsidP="00A01649">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lastRenderedPageBreak/>
              <w:t xml:space="preserve">Independent Mid-term </w:t>
            </w:r>
            <w:r w:rsidR="00A01649" w:rsidRPr="00F217DF">
              <w:rPr>
                <w:rFonts w:ascii="Arial" w:hAnsi="Arial" w:cs="Arial"/>
                <w:b/>
                <w:color w:val="000000" w:themeColor="text1"/>
                <w:sz w:val="18"/>
                <w:szCs w:val="18"/>
              </w:rPr>
              <w:t xml:space="preserve">Evaluation </w:t>
            </w:r>
            <w:r w:rsidRPr="00F217DF">
              <w:rPr>
                <w:rFonts w:ascii="Arial" w:hAnsi="Arial" w:cs="Arial"/>
                <w:b/>
                <w:color w:val="000000" w:themeColor="text1"/>
                <w:sz w:val="18"/>
                <w:szCs w:val="18"/>
              </w:rPr>
              <w:t>(</w:t>
            </w:r>
            <w:r w:rsidR="00A01649" w:rsidRPr="00F217DF">
              <w:rPr>
                <w:rFonts w:ascii="Arial" w:hAnsi="Arial" w:cs="Arial"/>
                <w:b/>
                <w:color w:val="000000" w:themeColor="text1"/>
                <w:sz w:val="18"/>
                <w:szCs w:val="18"/>
              </w:rPr>
              <w:t>MTE</w:t>
            </w:r>
            <w:r w:rsidRPr="00F217DF">
              <w:rPr>
                <w:rFonts w:ascii="Arial" w:hAnsi="Arial" w:cs="Arial"/>
                <w:b/>
                <w:color w:val="000000" w:themeColor="text1"/>
                <w:sz w:val="18"/>
                <w:szCs w:val="18"/>
              </w:rPr>
              <w:t>)</w:t>
            </w:r>
            <w:r w:rsidR="002C5C7C" w:rsidRPr="00F217DF">
              <w:rPr>
                <w:rFonts w:ascii="Arial" w:hAnsi="Arial" w:cs="Arial"/>
                <w:b/>
                <w:color w:val="000000" w:themeColor="text1"/>
                <w:sz w:val="18"/>
                <w:szCs w:val="18"/>
              </w:rPr>
              <w:t xml:space="preserve"> and management response</w:t>
            </w:r>
            <w:r w:rsidRPr="00F217DF">
              <w:rPr>
                <w:rFonts w:ascii="Arial" w:hAnsi="Arial" w:cs="Arial"/>
                <w:b/>
                <w:color w:val="000000" w:themeColor="text1"/>
                <w:sz w:val="18"/>
                <w:szCs w:val="18"/>
              </w:rPr>
              <w:t xml:space="preserve">  </w:t>
            </w:r>
          </w:p>
        </w:tc>
        <w:tc>
          <w:tcPr>
            <w:tcW w:w="1980" w:type="dxa"/>
            <w:vAlign w:val="center"/>
          </w:tcPr>
          <w:p w14:paraId="2731215B"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UNDP Country Office and Project team and UNDP-GEF team</w:t>
            </w:r>
          </w:p>
        </w:tc>
        <w:tc>
          <w:tcPr>
            <w:tcW w:w="1350" w:type="dxa"/>
            <w:vAlign w:val="center"/>
          </w:tcPr>
          <w:p w14:paraId="22D97A59"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USD 20,000 - 30,000</w:t>
            </w:r>
          </w:p>
        </w:tc>
        <w:tc>
          <w:tcPr>
            <w:tcW w:w="1170" w:type="dxa"/>
            <w:vAlign w:val="center"/>
          </w:tcPr>
          <w:p w14:paraId="0C377D74" w14:textId="77777777" w:rsidR="003E3ABA" w:rsidRPr="00F217DF" w:rsidRDefault="003E3ABA" w:rsidP="004743D1">
            <w:pPr>
              <w:spacing w:after="0" w:line="276" w:lineRule="auto"/>
              <w:jc w:val="left"/>
              <w:rPr>
                <w:rFonts w:ascii="Arial" w:hAnsi="Arial" w:cs="Arial"/>
                <w:color w:val="000000" w:themeColor="text1"/>
                <w:sz w:val="18"/>
                <w:szCs w:val="18"/>
                <w:highlight w:val="yellow"/>
              </w:rPr>
            </w:pPr>
          </w:p>
        </w:tc>
        <w:tc>
          <w:tcPr>
            <w:tcW w:w="1705" w:type="dxa"/>
            <w:vAlign w:val="center"/>
          </w:tcPr>
          <w:p w14:paraId="47D48BCE"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Between 2</w:t>
            </w:r>
            <w:r w:rsidRPr="00F217DF">
              <w:rPr>
                <w:rFonts w:ascii="Arial" w:hAnsi="Arial" w:cs="Arial"/>
                <w:color w:val="000000" w:themeColor="text1"/>
                <w:sz w:val="18"/>
                <w:szCs w:val="18"/>
                <w:vertAlign w:val="superscript"/>
              </w:rPr>
              <w:t>nd</w:t>
            </w:r>
            <w:r w:rsidRPr="00F217DF">
              <w:rPr>
                <w:rFonts w:ascii="Arial" w:hAnsi="Arial" w:cs="Arial"/>
                <w:color w:val="000000" w:themeColor="text1"/>
                <w:sz w:val="18"/>
                <w:szCs w:val="18"/>
              </w:rPr>
              <w:t xml:space="preserve"> and 3</w:t>
            </w:r>
            <w:r w:rsidRPr="00F217DF">
              <w:rPr>
                <w:rFonts w:ascii="Arial" w:hAnsi="Arial" w:cs="Arial"/>
                <w:color w:val="000000" w:themeColor="text1"/>
                <w:sz w:val="18"/>
                <w:szCs w:val="18"/>
                <w:vertAlign w:val="superscript"/>
              </w:rPr>
              <w:t>rd</w:t>
            </w:r>
            <w:r w:rsidRPr="00F217DF">
              <w:rPr>
                <w:rFonts w:ascii="Arial" w:hAnsi="Arial" w:cs="Arial"/>
                <w:color w:val="000000" w:themeColor="text1"/>
                <w:sz w:val="18"/>
                <w:szCs w:val="18"/>
              </w:rPr>
              <w:t xml:space="preserve"> PIR.  </w:t>
            </w:r>
          </w:p>
        </w:tc>
      </w:tr>
      <w:tr w:rsidR="003E3ABA" w:rsidRPr="00F217DF" w14:paraId="093834D6" w14:textId="77777777" w:rsidTr="004743D1">
        <w:trPr>
          <w:jc w:val="center"/>
        </w:trPr>
        <w:tc>
          <w:tcPr>
            <w:tcW w:w="3145" w:type="dxa"/>
            <w:vAlign w:val="center"/>
          </w:tcPr>
          <w:p w14:paraId="7B7169AF" w14:textId="77777777" w:rsidR="003E3ABA" w:rsidRPr="00F217DF" w:rsidRDefault="000A6583"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Terminal</w:t>
            </w:r>
            <w:r w:rsidR="003E3ABA" w:rsidRPr="00F217DF">
              <w:rPr>
                <w:rFonts w:ascii="Arial" w:hAnsi="Arial" w:cs="Arial"/>
                <w:b/>
                <w:color w:val="000000" w:themeColor="text1"/>
                <w:sz w:val="18"/>
                <w:szCs w:val="18"/>
              </w:rPr>
              <w:t xml:space="preserve"> GEF Tracking Tool to be updated by (add name of national/regional institute if relevant)</w:t>
            </w:r>
          </w:p>
        </w:tc>
        <w:tc>
          <w:tcPr>
            <w:tcW w:w="1980" w:type="dxa"/>
            <w:vAlign w:val="center"/>
          </w:tcPr>
          <w:p w14:paraId="48F0485F"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Project Manager </w:t>
            </w:r>
          </w:p>
        </w:tc>
        <w:tc>
          <w:tcPr>
            <w:tcW w:w="1350" w:type="dxa"/>
            <w:vAlign w:val="center"/>
          </w:tcPr>
          <w:p w14:paraId="451550A2"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USD 10,000 </w:t>
            </w:r>
          </w:p>
        </w:tc>
        <w:tc>
          <w:tcPr>
            <w:tcW w:w="1170" w:type="dxa"/>
            <w:vAlign w:val="center"/>
          </w:tcPr>
          <w:p w14:paraId="5DC334CF" w14:textId="77777777" w:rsidR="003E3ABA" w:rsidRPr="00F217DF" w:rsidRDefault="003E3ABA" w:rsidP="004743D1">
            <w:pPr>
              <w:spacing w:after="0" w:line="276" w:lineRule="auto"/>
              <w:jc w:val="left"/>
              <w:rPr>
                <w:rFonts w:ascii="Arial" w:hAnsi="Arial" w:cs="Arial"/>
                <w:color w:val="000000" w:themeColor="text1"/>
                <w:sz w:val="18"/>
                <w:szCs w:val="18"/>
              </w:rPr>
            </w:pPr>
          </w:p>
        </w:tc>
        <w:tc>
          <w:tcPr>
            <w:tcW w:w="1705" w:type="dxa"/>
            <w:vAlign w:val="center"/>
          </w:tcPr>
          <w:p w14:paraId="24CDE0DD"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Before terminal evaluation mission takes place</w:t>
            </w:r>
          </w:p>
        </w:tc>
      </w:tr>
      <w:tr w:rsidR="003E3ABA" w:rsidRPr="00F217DF" w14:paraId="2F601A9F" w14:textId="77777777" w:rsidTr="004743D1">
        <w:trPr>
          <w:jc w:val="center"/>
        </w:trPr>
        <w:tc>
          <w:tcPr>
            <w:tcW w:w="3145" w:type="dxa"/>
            <w:vAlign w:val="center"/>
          </w:tcPr>
          <w:p w14:paraId="4C4FB235"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Independent Terminal Evaluation (TE) included in UNDP evaluation plan</w:t>
            </w:r>
            <w:r w:rsidR="002C5C7C" w:rsidRPr="00F217DF">
              <w:rPr>
                <w:rFonts w:ascii="Arial" w:hAnsi="Arial" w:cs="Arial"/>
                <w:b/>
                <w:color w:val="000000" w:themeColor="text1"/>
                <w:sz w:val="18"/>
                <w:szCs w:val="18"/>
              </w:rPr>
              <w:t>, and management response</w:t>
            </w:r>
          </w:p>
        </w:tc>
        <w:tc>
          <w:tcPr>
            <w:tcW w:w="1980" w:type="dxa"/>
            <w:vAlign w:val="center"/>
          </w:tcPr>
          <w:p w14:paraId="28748B80"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UNDP Country Office and Project team and UNDP-GEF team</w:t>
            </w:r>
          </w:p>
        </w:tc>
        <w:tc>
          <w:tcPr>
            <w:tcW w:w="1350" w:type="dxa"/>
            <w:vAlign w:val="center"/>
          </w:tcPr>
          <w:p w14:paraId="1A1864BA" w14:textId="77777777" w:rsidR="003E3ABA" w:rsidRPr="00F217DF" w:rsidRDefault="00E938D5"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USD 30,000 - 6</w:t>
            </w:r>
            <w:r w:rsidR="003E3ABA" w:rsidRPr="00F217DF">
              <w:rPr>
                <w:rFonts w:ascii="Arial" w:hAnsi="Arial" w:cs="Arial"/>
                <w:color w:val="000000" w:themeColor="text1"/>
                <w:sz w:val="18"/>
                <w:szCs w:val="18"/>
              </w:rPr>
              <w:t>0,000</w:t>
            </w:r>
          </w:p>
        </w:tc>
        <w:tc>
          <w:tcPr>
            <w:tcW w:w="1170" w:type="dxa"/>
            <w:vAlign w:val="center"/>
          </w:tcPr>
          <w:p w14:paraId="34DCE207" w14:textId="77777777" w:rsidR="003E3ABA" w:rsidRPr="00F217DF" w:rsidRDefault="003E3ABA" w:rsidP="004743D1">
            <w:pPr>
              <w:tabs>
                <w:tab w:val="center" w:pos="1216"/>
              </w:tabs>
              <w:spacing w:after="0" w:line="276" w:lineRule="auto"/>
              <w:jc w:val="left"/>
              <w:rPr>
                <w:rFonts w:ascii="Arial" w:hAnsi="Arial" w:cs="Arial"/>
                <w:color w:val="000000" w:themeColor="text1"/>
                <w:sz w:val="18"/>
                <w:szCs w:val="18"/>
              </w:rPr>
            </w:pPr>
          </w:p>
        </w:tc>
        <w:tc>
          <w:tcPr>
            <w:tcW w:w="1705" w:type="dxa"/>
            <w:vAlign w:val="center"/>
          </w:tcPr>
          <w:p w14:paraId="18D7F1B3"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At least three months before operational closure</w:t>
            </w:r>
          </w:p>
        </w:tc>
      </w:tr>
      <w:tr w:rsidR="003E3ABA" w:rsidRPr="00F217DF" w14:paraId="650C7868" w14:textId="77777777" w:rsidTr="004743D1">
        <w:trPr>
          <w:jc w:val="center"/>
        </w:trPr>
        <w:tc>
          <w:tcPr>
            <w:tcW w:w="3145" w:type="dxa"/>
            <w:vAlign w:val="center"/>
          </w:tcPr>
          <w:p w14:paraId="14EA2141"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 xml:space="preserve">Translation of </w:t>
            </w:r>
            <w:r w:rsidR="00A01649" w:rsidRPr="00F217DF">
              <w:rPr>
                <w:rFonts w:ascii="Arial" w:hAnsi="Arial" w:cs="Arial"/>
                <w:b/>
                <w:color w:val="000000" w:themeColor="text1"/>
                <w:sz w:val="18"/>
                <w:szCs w:val="18"/>
              </w:rPr>
              <w:t>MTE</w:t>
            </w:r>
            <w:r w:rsidRPr="00F217DF">
              <w:rPr>
                <w:rFonts w:ascii="Arial" w:hAnsi="Arial" w:cs="Arial"/>
                <w:b/>
                <w:color w:val="000000" w:themeColor="text1"/>
                <w:sz w:val="18"/>
                <w:szCs w:val="18"/>
              </w:rPr>
              <w:t xml:space="preserve"> and TE reports into English</w:t>
            </w:r>
          </w:p>
        </w:tc>
        <w:tc>
          <w:tcPr>
            <w:tcW w:w="1980" w:type="dxa"/>
            <w:vAlign w:val="center"/>
          </w:tcPr>
          <w:p w14:paraId="750A65C5"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UNDP Country Office</w:t>
            </w:r>
          </w:p>
        </w:tc>
        <w:tc>
          <w:tcPr>
            <w:tcW w:w="1350" w:type="dxa"/>
            <w:vAlign w:val="center"/>
          </w:tcPr>
          <w:p w14:paraId="2AEF2862"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USD 2,000 – 10,000</w:t>
            </w:r>
          </w:p>
        </w:tc>
        <w:tc>
          <w:tcPr>
            <w:tcW w:w="1170" w:type="dxa"/>
            <w:vAlign w:val="center"/>
          </w:tcPr>
          <w:p w14:paraId="33ED0E25" w14:textId="77777777" w:rsidR="003E3ABA" w:rsidRPr="00F217DF" w:rsidRDefault="003E3ABA" w:rsidP="004743D1">
            <w:pPr>
              <w:spacing w:after="0" w:line="276" w:lineRule="auto"/>
              <w:jc w:val="left"/>
              <w:rPr>
                <w:rFonts w:ascii="Arial" w:hAnsi="Arial" w:cs="Arial"/>
                <w:color w:val="000000" w:themeColor="text1"/>
                <w:sz w:val="18"/>
                <w:szCs w:val="18"/>
                <w:highlight w:val="yellow"/>
              </w:rPr>
            </w:pPr>
          </w:p>
        </w:tc>
        <w:tc>
          <w:tcPr>
            <w:tcW w:w="1705" w:type="dxa"/>
            <w:vAlign w:val="center"/>
          </w:tcPr>
          <w:p w14:paraId="2844736A" w14:textId="77777777" w:rsidR="003E3ABA" w:rsidRPr="00F217DF" w:rsidRDefault="003E3ABA" w:rsidP="004743D1">
            <w:pPr>
              <w:spacing w:after="0" w:line="276" w:lineRule="auto"/>
              <w:jc w:val="left"/>
              <w:rPr>
                <w:rFonts w:ascii="Arial" w:hAnsi="Arial" w:cs="Arial"/>
                <w:color w:val="000000" w:themeColor="text1"/>
                <w:sz w:val="18"/>
                <w:szCs w:val="18"/>
              </w:rPr>
            </w:pPr>
          </w:p>
        </w:tc>
      </w:tr>
      <w:tr w:rsidR="003E3ABA" w:rsidRPr="00F217DF" w14:paraId="2C2B9563" w14:textId="77777777" w:rsidTr="004743D1">
        <w:trPr>
          <w:cantSplit/>
          <w:trHeight w:val="710"/>
          <w:jc w:val="center"/>
        </w:trPr>
        <w:tc>
          <w:tcPr>
            <w:tcW w:w="5125" w:type="dxa"/>
            <w:gridSpan w:val="2"/>
            <w:shd w:val="clear" w:color="auto" w:fill="E6E6E6"/>
            <w:vAlign w:val="center"/>
          </w:tcPr>
          <w:p w14:paraId="2A7411E3" w14:textId="77777777" w:rsidR="003E3ABA" w:rsidRPr="00F217DF" w:rsidRDefault="003E3ABA" w:rsidP="004743D1">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 xml:space="preserve">TOTAL indicative COST </w:t>
            </w:r>
          </w:p>
          <w:p w14:paraId="41DEFEB7" w14:textId="77777777" w:rsidR="003E3ABA" w:rsidRPr="00F217DF" w:rsidRDefault="003E3ABA" w:rsidP="004743D1">
            <w:pPr>
              <w:spacing w:after="0" w:line="276" w:lineRule="auto"/>
              <w:jc w:val="left"/>
              <w:rPr>
                <w:rFonts w:ascii="Arial" w:hAnsi="Arial" w:cs="Arial"/>
                <w:color w:val="000000" w:themeColor="text1"/>
                <w:sz w:val="18"/>
                <w:szCs w:val="18"/>
              </w:rPr>
            </w:pPr>
            <w:r w:rsidRPr="00F217DF">
              <w:rPr>
                <w:rFonts w:ascii="Arial" w:hAnsi="Arial" w:cs="Arial"/>
                <w:color w:val="000000" w:themeColor="text1"/>
                <w:sz w:val="18"/>
                <w:szCs w:val="18"/>
              </w:rPr>
              <w:t xml:space="preserve">Excluding project team staff time, and UNDP staff and travel expenses </w:t>
            </w:r>
          </w:p>
        </w:tc>
        <w:tc>
          <w:tcPr>
            <w:tcW w:w="1350" w:type="dxa"/>
            <w:shd w:val="clear" w:color="auto" w:fill="E6E6E6"/>
            <w:vAlign w:val="center"/>
          </w:tcPr>
          <w:p w14:paraId="22DE96BD" w14:textId="77777777" w:rsidR="003E3ABA" w:rsidRPr="00F217DF" w:rsidRDefault="004743D1" w:rsidP="004743D1">
            <w:pPr>
              <w:spacing w:after="0" w:line="276" w:lineRule="auto"/>
              <w:jc w:val="left"/>
              <w:rPr>
                <w:rFonts w:ascii="Arial" w:hAnsi="Arial" w:cs="Arial"/>
                <w:color w:val="000000" w:themeColor="text1"/>
                <w:sz w:val="18"/>
                <w:szCs w:val="18"/>
                <w:highlight w:val="yellow"/>
              </w:rPr>
            </w:pPr>
            <w:r w:rsidRPr="00F217DF">
              <w:rPr>
                <w:rFonts w:ascii="Arial" w:hAnsi="Arial" w:cs="Arial"/>
                <w:color w:val="000000" w:themeColor="text1"/>
                <w:sz w:val="18"/>
                <w:szCs w:val="18"/>
              </w:rPr>
              <w:t>USD150,000</w:t>
            </w:r>
          </w:p>
        </w:tc>
        <w:tc>
          <w:tcPr>
            <w:tcW w:w="1170" w:type="dxa"/>
            <w:shd w:val="clear" w:color="auto" w:fill="E6E6E6"/>
            <w:vAlign w:val="center"/>
          </w:tcPr>
          <w:p w14:paraId="5049857C" w14:textId="77777777" w:rsidR="003E3ABA" w:rsidRPr="00F217DF" w:rsidRDefault="003E3ABA" w:rsidP="004743D1">
            <w:pPr>
              <w:spacing w:after="0" w:line="276" w:lineRule="auto"/>
              <w:jc w:val="left"/>
              <w:rPr>
                <w:rFonts w:ascii="Arial" w:hAnsi="Arial" w:cs="Arial"/>
                <w:i/>
                <w:color w:val="000000" w:themeColor="text1"/>
                <w:sz w:val="18"/>
                <w:szCs w:val="18"/>
                <w:highlight w:val="yellow"/>
              </w:rPr>
            </w:pPr>
          </w:p>
        </w:tc>
        <w:tc>
          <w:tcPr>
            <w:tcW w:w="1705" w:type="dxa"/>
            <w:shd w:val="clear" w:color="auto" w:fill="E6E6E6"/>
            <w:vAlign w:val="center"/>
          </w:tcPr>
          <w:p w14:paraId="2F92C20F" w14:textId="77777777" w:rsidR="003E3ABA" w:rsidRPr="00F217DF" w:rsidRDefault="003E3ABA" w:rsidP="004743D1">
            <w:pPr>
              <w:spacing w:after="0" w:line="276" w:lineRule="auto"/>
              <w:jc w:val="left"/>
              <w:rPr>
                <w:rFonts w:ascii="Arial" w:hAnsi="Arial" w:cs="Arial"/>
                <w:color w:val="000000" w:themeColor="text1"/>
                <w:sz w:val="18"/>
                <w:szCs w:val="18"/>
                <w:highlight w:val="yellow"/>
              </w:rPr>
            </w:pPr>
          </w:p>
        </w:tc>
      </w:tr>
    </w:tbl>
    <w:p w14:paraId="1F0ECBF0" w14:textId="77777777" w:rsidR="003E3ABA" w:rsidRPr="00F217DF" w:rsidRDefault="003E3ABA" w:rsidP="003B2A79">
      <w:pPr>
        <w:rPr>
          <w:rFonts w:ascii="Arial" w:hAnsi="Arial" w:cs="Arial"/>
          <w:b/>
          <w:bCs/>
          <w:color w:val="000000" w:themeColor="text1"/>
        </w:rPr>
      </w:pPr>
    </w:p>
    <w:p w14:paraId="15B268EB" w14:textId="77777777" w:rsidR="00F6084D" w:rsidRDefault="00F6084D">
      <w:pPr>
        <w:spacing w:after="0"/>
        <w:jc w:val="left"/>
        <w:rPr>
          <w:rFonts w:ascii="Arial" w:hAnsi="Arial" w:cs="Arial"/>
          <w:b/>
          <w:bCs/>
          <w:color w:val="000000" w:themeColor="text1"/>
        </w:rPr>
      </w:pPr>
      <w:r>
        <w:rPr>
          <w:rFonts w:ascii="Arial" w:hAnsi="Arial" w:cs="Arial"/>
          <w:b/>
          <w:bCs/>
          <w:color w:val="000000" w:themeColor="text1"/>
        </w:rPr>
        <w:br w:type="page"/>
      </w:r>
    </w:p>
    <w:p w14:paraId="786FB1B8" w14:textId="77777777" w:rsidR="004743D1" w:rsidRPr="00F217DF" w:rsidRDefault="004743D1" w:rsidP="003B2A79">
      <w:pPr>
        <w:rPr>
          <w:rFonts w:ascii="Arial" w:hAnsi="Arial" w:cs="Arial"/>
          <w:b/>
          <w:bCs/>
          <w:color w:val="000000" w:themeColor="text1"/>
        </w:rPr>
      </w:pPr>
    </w:p>
    <w:p w14:paraId="7001E271" w14:textId="77777777" w:rsidR="003E3ABA" w:rsidRPr="00F217DF" w:rsidRDefault="003E3ABA" w:rsidP="00A04E6F">
      <w:pPr>
        <w:pStyle w:val="Heading1"/>
        <w:spacing w:before="0" w:after="0"/>
        <w:rPr>
          <w:rFonts w:ascii="Arial" w:hAnsi="Arial" w:cs="Arial"/>
          <w:color w:val="000000" w:themeColor="text1"/>
          <w:lang w:val="en-US"/>
        </w:rPr>
      </w:pPr>
      <w:bookmarkStart w:id="54" w:name="_Toc484513762"/>
      <w:r w:rsidRPr="00F217DF">
        <w:rPr>
          <w:rFonts w:ascii="Arial" w:hAnsi="Arial" w:cs="Arial"/>
          <w:color w:val="000000" w:themeColor="text1"/>
          <w:lang w:val="en-US"/>
        </w:rPr>
        <w:t>Governance and Management Arrangements</w:t>
      </w:r>
      <w:bookmarkEnd w:id="54"/>
      <w:r w:rsidRPr="00F217DF">
        <w:rPr>
          <w:rFonts w:ascii="Arial" w:hAnsi="Arial" w:cs="Arial"/>
          <w:color w:val="000000" w:themeColor="text1"/>
          <w:lang w:val="en-US"/>
        </w:rPr>
        <w:t xml:space="preserve"> </w:t>
      </w:r>
    </w:p>
    <w:p w14:paraId="1358F9F9" w14:textId="77777777" w:rsidR="00E61587" w:rsidRPr="00F217DF" w:rsidRDefault="00E61587" w:rsidP="004743D1">
      <w:pPr>
        <w:spacing w:after="0" w:line="276" w:lineRule="auto"/>
        <w:jc w:val="left"/>
        <w:rPr>
          <w:rFonts w:ascii="Arial" w:hAnsi="Arial" w:cs="Arial"/>
          <w:i/>
          <w:noProof/>
          <w:color w:val="000000" w:themeColor="text1"/>
          <w:lang w:eastAsia="zh-CN"/>
        </w:rPr>
      </w:pPr>
    </w:p>
    <w:p w14:paraId="577A6EBE" w14:textId="77777777" w:rsidR="00E938D5" w:rsidRPr="00F217DF" w:rsidRDefault="003E3ABA" w:rsidP="004743D1">
      <w:pPr>
        <w:spacing w:after="0" w:line="276" w:lineRule="auto"/>
        <w:rPr>
          <w:rFonts w:ascii="Arial" w:hAnsi="Arial" w:cs="Arial"/>
          <w:color w:val="000000" w:themeColor="text1"/>
        </w:rPr>
      </w:pPr>
      <w:r w:rsidRPr="00F217DF">
        <w:rPr>
          <w:rFonts w:ascii="Arial" w:hAnsi="Arial" w:cs="Arial"/>
          <w:noProof/>
          <w:color w:val="000000" w:themeColor="text1"/>
          <w:u w:val="single"/>
          <w:lang w:eastAsia="zh-CN"/>
        </w:rPr>
        <w:t>Roles and responsibilities of the project’s governance mechanism</w:t>
      </w:r>
      <w:r w:rsidRPr="00F217DF">
        <w:rPr>
          <w:rFonts w:ascii="Arial" w:hAnsi="Arial" w:cs="Arial"/>
          <w:noProof/>
          <w:color w:val="000000" w:themeColor="text1"/>
          <w:lang w:eastAsia="zh-CN"/>
        </w:rPr>
        <w:t>:  The project will be implemented following UNDP’s national implementation modality,</w:t>
      </w:r>
      <w:r w:rsidRPr="00F217DF">
        <w:rPr>
          <w:rFonts w:ascii="Arial" w:hAnsi="Arial" w:cs="Arial"/>
          <w:color w:val="000000" w:themeColor="text1"/>
        </w:rPr>
        <w:t xml:space="preserve"> according to the Standard Basic Assistance Agreement between UNDP and the Government of </w:t>
      </w:r>
      <w:r w:rsidR="005B2DBF" w:rsidRPr="00F217DF">
        <w:rPr>
          <w:rFonts w:ascii="Arial" w:hAnsi="Arial" w:cs="Arial"/>
          <w:color w:val="000000" w:themeColor="text1"/>
        </w:rPr>
        <w:t>Benin</w:t>
      </w:r>
      <w:r w:rsidRPr="00F217DF">
        <w:rPr>
          <w:rFonts w:ascii="Arial" w:hAnsi="Arial" w:cs="Arial"/>
          <w:i/>
          <w:color w:val="000000" w:themeColor="text1"/>
        </w:rPr>
        <w:t>,</w:t>
      </w:r>
      <w:r w:rsidRPr="00F217DF">
        <w:rPr>
          <w:rFonts w:ascii="Arial" w:hAnsi="Arial" w:cs="Arial"/>
          <w:color w:val="000000" w:themeColor="text1"/>
        </w:rPr>
        <w:t xml:space="preserve"> and the Country Program</w:t>
      </w:r>
      <w:r w:rsidR="0097619D" w:rsidRPr="00F217DF">
        <w:rPr>
          <w:rFonts w:ascii="Arial" w:hAnsi="Arial" w:cs="Arial"/>
          <w:color w:val="000000" w:themeColor="text1"/>
        </w:rPr>
        <w:t>me</w:t>
      </w:r>
      <w:r w:rsidRPr="00F217DF">
        <w:rPr>
          <w:rFonts w:ascii="Arial" w:hAnsi="Arial" w:cs="Arial"/>
          <w:i/>
          <w:color w:val="000000" w:themeColor="text1"/>
        </w:rPr>
        <w:t>.</w:t>
      </w:r>
      <w:r w:rsidRPr="00F217DF">
        <w:rPr>
          <w:rFonts w:ascii="Arial" w:hAnsi="Arial" w:cs="Arial"/>
          <w:color w:val="000000" w:themeColor="text1"/>
        </w:rPr>
        <w:t xml:space="preserve"> </w:t>
      </w:r>
    </w:p>
    <w:p w14:paraId="0EF74C16" w14:textId="77777777" w:rsidR="00393350" w:rsidRPr="00F217DF" w:rsidRDefault="00393350" w:rsidP="004743D1">
      <w:pPr>
        <w:spacing w:after="0" w:line="276" w:lineRule="auto"/>
        <w:rPr>
          <w:rFonts w:ascii="Arial" w:hAnsi="Arial" w:cs="Arial"/>
          <w:noProof/>
          <w:color w:val="000000" w:themeColor="text1"/>
          <w:lang w:eastAsia="zh-CN"/>
        </w:rPr>
      </w:pPr>
    </w:p>
    <w:p w14:paraId="402EB265" w14:textId="77777777" w:rsidR="004743D1" w:rsidRPr="00F217DF" w:rsidRDefault="003E3ABA" w:rsidP="00F27AD5">
      <w:pPr>
        <w:spacing w:after="0" w:line="276" w:lineRule="auto"/>
        <w:rPr>
          <w:rFonts w:ascii="Arial" w:hAnsi="Arial" w:cs="Arial"/>
          <w:noProof/>
          <w:color w:val="000000" w:themeColor="text1"/>
          <w:lang w:eastAsia="zh-CN"/>
        </w:rPr>
      </w:pPr>
      <w:r w:rsidRPr="00F217DF">
        <w:rPr>
          <w:rFonts w:ascii="Arial" w:hAnsi="Arial" w:cs="Arial"/>
          <w:noProof/>
          <w:color w:val="000000" w:themeColor="text1"/>
          <w:lang w:eastAsia="zh-CN"/>
        </w:rPr>
        <w:t xml:space="preserve">The </w:t>
      </w:r>
      <w:r w:rsidRPr="00F217DF">
        <w:rPr>
          <w:rFonts w:ascii="Arial" w:hAnsi="Arial" w:cs="Arial"/>
          <w:b/>
          <w:noProof/>
          <w:color w:val="000000" w:themeColor="text1"/>
          <w:lang w:eastAsia="zh-CN"/>
        </w:rPr>
        <w:t>Implementing Partner</w:t>
      </w:r>
      <w:r w:rsidRPr="00F217DF">
        <w:rPr>
          <w:rFonts w:ascii="Arial" w:hAnsi="Arial" w:cs="Arial"/>
          <w:noProof/>
          <w:color w:val="000000" w:themeColor="text1"/>
          <w:lang w:eastAsia="zh-CN"/>
        </w:rPr>
        <w:t xml:space="preserve"> for this project is</w:t>
      </w:r>
      <w:r w:rsidR="00CD7018" w:rsidRPr="00F217DF">
        <w:rPr>
          <w:rFonts w:ascii="Arial" w:hAnsi="Arial" w:cs="Arial"/>
          <w:noProof/>
          <w:color w:val="000000" w:themeColor="text1"/>
          <w:lang w:eastAsia="zh-CN"/>
        </w:rPr>
        <w:t xml:space="preserve"> </w:t>
      </w:r>
      <w:r w:rsidR="005B2DBF" w:rsidRPr="00F217DF">
        <w:rPr>
          <w:rFonts w:ascii="Arial" w:hAnsi="Arial" w:cs="Arial"/>
          <w:noProof/>
          <w:color w:val="000000" w:themeColor="text1"/>
          <w:lang w:eastAsia="zh-CN"/>
        </w:rPr>
        <w:t xml:space="preserve">the </w:t>
      </w:r>
      <w:r w:rsidR="00F27AD5" w:rsidRPr="00F217DF">
        <w:rPr>
          <w:rFonts w:ascii="Arial" w:hAnsi="Arial" w:cs="Arial"/>
          <w:noProof/>
          <w:color w:val="000000" w:themeColor="text1"/>
          <w:lang w:eastAsia="zh-CN"/>
        </w:rPr>
        <w:t>CePED</w:t>
      </w:r>
      <w:r w:rsidRPr="00F217DF">
        <w:rPr>
          <w:rFonts w:ascii="Arial" w:hAnsi="Arial" w:cs="Arial"/>
          <w:i/>
          <w:noProof/>
          <w:color w:val="000000" w:themeColor="text1"/>
          <w:lang w:eastAsia="zh-CN"/>
        </w:rPr>
        <w:t xml:space="preserve">.  </w:t>
      </w:r>
      <w:r w:rsidRPr="00F217DF">
        <w:rPr>
          <w:rFonts w:ascii="Arial" w:hAnsi="Arial" w:cs="Arial"/>
          <w:noProof/>
          <w:color w:val="000000" w:themeColor="text1"/>
          <w:lang w:eastAsia="zh-CN"/>
        </w:rPr>
        <w:t>The Implementing Partner is responsible and accountable for managing this project, including the monitoring and evaluation of project interventions, achieving project outcomes, and for the effective use of UNDP resources.</w:t>
      </w:r>
    </w:p>
    <w:p w14:paraId="5A7EB4B1" w14:textId="77777777" w:rsidR="003E3ABA" w:rsidRPr="00F217DF" w:rsidRDefault="003E3ABA" w:rsidP="004743D1">
      <w:pPr>
        <w:spacing w:after="0" w:line="276" w:lineRule="auto"/>
        <w:rPr>
          <w:rFonts w:ascii="Arial" w:hAnsi="Arial" w:cs="Arial"/>
          <w:noProof/>
          <w:color w:val="000000" w:themeColor="text1"/>
          <w:lang w:eastAsia="zh-CN"/>
        </w:rPr>
      </w:pPr>
      <w:r w:rsidRPr="00F217DF">
        <w:rPr>
          <w:rFonts w:ascii="Arial" w:hAnsi="Arial" w:cs="Arial"/>
          <w:noProof/>
          <w:color w:val="000000" w:themeColor="text1"/>
          <w:lang w:eastAsia="zh-CN"/>
        </w:rPr>
        <w:t xml:space="preserve"> </w:t>
      </w:r>
    </w:p>
    <w:p w14:paraId="49E6C8A3" w14:textId="77777777" w:rsidR="0055115E" w:rsidRPr="00F217DF" w:rsidRDefault="003E3ABA" w:rsidP="002B777B">
      <w:pPr>
        <w:spacing w:after="0" w:line="276" w:lineRule="auto"/>
        <w:rPr>
          <w:rFonts w:ascii="Arial" w:hAnsi="Arial" w:cs="Arial"/>
          <w:noProof/>
          <w:color w:val="000000" w:themeColor="text1"/>
          <w:lang w:eastAsia="zh-CN"/>
        </w:rPr>
      </w:pPr>
      <w:r w:rsidRPr="00F217DF">
        <w:rPr>
          <w:rFonts w:ascii="Arial" w:hAnsi="Arial" w:cs="Arial"/>
          <w:noProof/>
          <w:color w:val="000000" w:themeColor="text1"/>
          <w:lang w:eastAsia="zh-CN"/>
        </w:rPr>
        <w:t>The project organisation structure is as follows:</w:t>
      </w:r>
    </w:p>
    <w:p w14:paraId="35ABE2FE" w14:textId="77777777" w:rsidR="003E3ABA" w:rsidRPr="00F217DF" w:rsidRDefault="00F537E9" w:rsidP="00A04E6F">
      <w:pPr>
        <w:shd w:val="clear" w:color="auto" w:fill="FFFFFF"/>
        <w:spacing w:after="0"/>
        <w:jc w:val="left"/>
        <w:textAlignment w:val="top"/>
        <w:rPr>
          <w:rFonts w:ascii="Arial" w:hAnsi="Arial" w:cs="Arial"/>
          <w:i/>
          <w:noProof/>
          <w:color w:val="000000" w:themeColor="text1"/>
          <w:lang w:eastAsia="zh-CN"/>
        </w:rPr>
      </w:pPr>
      <w:r>
        <w:rPr>
          <w:rFonts w:ascii="Arial" w:hAnsi="Arial" w:cs="Arial"/>
          <w:noProof/>
          <w:color w:val="000000" w:themeColor="text1"/>
        </w:rPr>
        <mc:AlternateContent>
          <mc:Choice Requires="wps">
            <w:drawing>
              <wp:anchor distT="0" distB="0" distL="114300" distR="114300" simplePos="0" relativeHeight="251660800" behindDoc="0" locked="0" layoutInCell="1" allowOverlap="1" wp14:anchorId="4445DF08" wp14:editId="4789FD3D">
                <wp:simplePos x="0" y="0"/>
                <wp:positionH relativeFrom="column">
                  <wp:posOffset>2867660</wp:posOffset>
                </wp:positionH>
                <wp:positionV relativeFrom="paragraph">
                  <wp:posOffset>3672840</wp:posOffset>
                </wp:positionV>
                <wp:extent cx="635" cy="228600"/>
                <wp:effectExtent l="0" t="0" r="37465" b="19050"/>
                <wp:wrapNone/>
                <wp:docPr id="23"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id="AutoShape 357" o:spid="_x0000_s1026" type="#_x0000_t32" style="position:absolute;margin-left:225.8pt;margin-top:289.2pt;width:.0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"/>
            </w:pict>
          </mc:Fallback>
        </mc:AlternateContent>
      </w:r>
      <w:r>
        <w:rPr>
          <w:rFonts w:ascii="Arial" w:hAnsi="Arial" w:cs="Arial"/>
          <w:noProof/>
          <w:color w:val="000000" w:themeColor="text1"/>
        </w:rPr>
        <mc:AlternateContent>
          <mc:Choice Requires="wpg">
            <w:drawing>
              <wp:inline distT="0" distB="0" distL="0" distR="0" wp14:anchorId="13C4E401" wp14:editId="036BC1D9">
                <wp:extent cx="5943600" cy="3743325"/>
                <wp:effectExtent l="0" t="0" r="0" b="9525"/>
                <wp:docPr id="1" name="Canvas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43325"/>
                          <a:chOff x="0" y="0"/>
                          <a:chExt cx="59436" cy="37433"/>
                        </a:xfrm>
                      </wpg:grpSpPr>
                      <wps:wsp>
                        <wps:cNvPr id="2" name="AutoShape 3"/>
                        <wps:cNvSpPr>
                          <a:spLocks noChangeAspect="1" noChangeArrowheads="1"/>
                        </wps:cNvSpPr>
                        <wps:spPr bwMode="auto">
                          <a:xfrm>
                            <a:off x="0" y="0"/>
                            <a:ext cx="59436" cy="37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42"/>
                        <wps:cNvSpPr>
                          <a:spLocks noChangeArrowheads="1"/>
                        </wps:cNvSpPr>
                        <wps:spPr bwMode="auto">
                          <a:xfrm>
                            <a:off x="21717" y="19440"/>
                            <a:ext cx="13716" cy="571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17116E6" w14:textId="77777777" w:rsidR="00116C0F" w:rsidRDefault="00116C0F" w:rsidP="003E3ABA">
                              <w:pPr>
                                <w:jc w:val="center"/>
                                <w:rPr>
                                  <w:b/>
                                  <w:sz w:val="18"/>
                                  <w:szCs w:val="18"/>
                                </w:rPr>
                              </w:pPr>
                              <w:r>
                                <w:rPr>
                                  <w:b/>
                                  <w:sz w:val="18"/>
                                  <w:szCs w:val="18"/>
                                </w:rPr>
                                <w:t>Project Manager</w:t>
                              </w:r>
                            </w:p>
                            <w:p w14:paraId="3A883A6A" w14:textId="77777777" w:rsidR="00116C0F" w:rsidRPr="00EB563F" w:rsidRDefault="00116C0F" w:rsidP="003E3ABA">
                              <w:pPr>
                                <w:jc w:val="center"/>
                              </w:pPr>
                            </w:p>
                          </w:txbxContent>
                        </wps:txbx>
                        <wps:bodyPr rot="0" vert="horz" wrap="square" lIns="91440" tIns="45720" rIns="91440" bIns="45720" anchor="t" anchorCtr="0" upright="1">
                          <a:noAutofit/>
                        </wps:bodyPr>
                      </wps:wsp>
                      <wps:wsp>
                        <wps:cNvPr id="4" name="Rectangle 343"/>
                        <wps:cNvSpPr>
                          <a:spLocks noChangeArrowheads="1"/>
                        </wps:cNvSpPr>
                        <wps:spPr bwMode="auto">
                          <a:xfrm>
                            <a:off x="5715" y="5716"/>
                            <a:ext cx="46863" cy="2933"/>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05CFA2CB" w14:textId="77777777" w:rsidR="00116C0F" w:rsidRDefault="00116C0F" w:rsidP="003E3ABA">
                              <w:pPr>
                                <w:jc w:val="center"/>
                                <w:rPr>
                                  <w:b/>
                                </w:rPr>
                              </w:pPr>
                              <w:r>
                                <w:rPr>
                                  <w:b/>
                                </w:rPr>
                                <w:t>Project Board</w:t>
                              </w:r>
                            </w:p>
                          </w:txbxContent>
                        </wps:txbx>
                        <wps:bodyPr rot="0" vert="horz" wrap="square" lIns="91440" tIns="45720" rIns="91440" bIns="45720" anchor="t" anchorCtr="0" upright="1">
                          <a:noAutofit/>
                        </wps:bodyPr>
                      </wps:wsp>
                      <wps:wsp>
                        <wps:cNvPr id="5" name="Rectangle 344"/>
                        <wps:cNvSpPr>
                          <a:spLocks noChangeArrowheads="1"/>
                        </wps:cNvSpPr>
                        <wps:spPr bwMode="auto">
                          <a:xfrm>
                            <a:off x="5619" y="8002"/>
                            <a:ext cx="14859" cy="571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8C333D7" w14:textId="77777777" w:rsidR="00116C0F" w:rsidRDefault="00116C0F" w:rsidP="003E3ABA">
                              <w:pPr>
                                <w:jc w:val="center"/>
                                <w:rPr>
                                  <w:b/>
                                  <w:bCs/>
                                  <w:sz w:val="18"/>
                                  <w:szCs w:val="18"/>
                                </w:rPr>
                              </w:pPr>
                              <w:r w:rsidRPr="00CA0EEF">
                                <w:rPr>
                                  <w:b/>
                                  <w:bCs/>
                                  <w:sz w:val="18"/>
                                  <w:szCs w:val="18"/>
                                </w:rPr>
                                <w:t xml:space="preserve">Senior </w:t>
                              </w:r>
                              <w:r>
                                <w:rPr>
                                  <w:b/>
                                  <w:bCs/>
                                  <w:sz w:val="18"/>
                                  <w:szCs w:val="18"/>
                                </w:rPr>
                                <w:t>Beneficiary:  Municipalities, other line ministries</w:t>
                              </w:r>
                            </w:p>
                          </w:txbxContent>
                        </wps:txbx>
                        <wps:bodyPr rot="0" vert="horz" wrap="square" lIns="91440" tIns="45720" rIns="91440" bIns="45720" anchor="t" anchorCtr="0" upright="1">
                          <a:noAutofit/>
                        </wps:bodyPr>
                      </wps:wsp>
                      <wps:wsp>
                        <wps:cNvPr id="10" name="Rectangle 345"/>
                        <wps:cNvSpPr>
                          <a:spLocks noChangeArrowheads="1"/>
                        </wps:cNvSpPr>
                        <wps:spPr bwMode="auto">
                          <a:xfrm>
                            <a:off x="20574" y="8002"/>
                            <a:ext cx="16002" cy="571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406BADDC" w14:textId="77777777" w:rsidR="00116C0F" w:rsidRPr="00C904E5" w:rsidRDefault="00116C0F" w:rsidP="003E3ABA">
                              <w:pPr>
                                <w:spacing w:before="100" w:beforeAutospacing="1" w:after="100" w:afterAutospacing="1"/>
                                <w:jc w:val="center"/>
                                <w:rPr>
                                  <w:rFonts w:cs="Arial"/>
                                  <w:lang w:val="fr-FR"/>
                                </w:rPr>
                              </w:pPr>
                              <w:r w:rsidRPr="00C904E5">
                                <w:rPr>
                                  <w:b/>
                                  <w:sz w:val="18"/>
                                  <w:szCs w:val="18"/>
                                  <w:lang w:val="fr-FR"/>
                                </w:rPr>
                                <w:t>Executive: Ministère du P</w:t>
                              </w:r>
                              <w:r>
                                <w:rPr>
                                  <w:b/>
                                  <w:sz w:val="18"/>
                                  <w:szCs w:val="18"/>
                                  <w:lang w:val="fr-FR"/>
                                </w:rPr>
                                <w:t>l</w:t>
                              </w:r>
                              <w:r w:rsidRPr="00C904E5">
                                <w:rPr>
                                  <w:b/>
                                  <w:sz w:val="18"/>
                                  <w:szCs w:val="18"/>
                                  <w:lang w:val="fr-FR"/>
                                </w:rPr>
                                <w:t>an et du Développement</w:t>
                              </w:r>
                            </w:p>
                            <w:p w14:paraId="7DF9B938" w14:textId="77777777" w:rsidR="00116C0F" w:rsidRPr="00C904E5" w:rsidRDefault="00116C0F" w:rsidP="003E3ABA">
                              <w:pPr>
                                <w:jc w:val="center"/>
                                <w:rPr>
                                  <w:b/>
                                  <w:sz w:val="18"/>
                                  <w:szCs w:val="18"/>
                                  <w:lang w:val="fr-FR"/>
                                </w:rPr>
                              </w:pPr>
                            </w:p>
                            <w:p w14:paraId="7043938D" w14:textId="77777777" w:rsidR="00116C0F" w:rsidRPr="00C904E5" w:rsidRDefault="00116C0F" w:rsidP="003E3ABA">
                              <w:pPr>
                                <w:jc w:val="center"/>
                                <w:rPr>
                                  <w:b/>
                                  <w:lang w:val="fr-FR"/>
                                </w:rPr>
                              </w:pPr>
                            </w:p>
                          </w:txbxContent>
                        </wps:txbx>
                        <wps:bodyPr rot="0" vert="horz" wrap="square" lIns="91440" tIns="45720" rIns="91440" bIns="45720" anchor="t" anchorCtr="0" upright="1">
                          <a:noAutofit/>
                        </wps:bodyPr>
                      </wps:wsp>
                      <wps:wsp>
                        <wps:cNvPr id="11" name="Rectangle 346"/>
                        <wps:cNvSpPr>
                          <a:spLocks noChangeArrowheads="1"/>
                        </wps:cNvSpPr>
                        <wps:spPr bwMode="auto">
                          <a:xfrm>
                            <a:off x="36576" y="8002"/>
                            <a:ext cx="16002" cy="5716"/>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8BA407D" w14:textId="77777777" w:rsidR="00116C0F" w:rsidRPr="00CA0EEF" w:rsidRDefault="00116C0F" w:rsidP="003E3ABA">
                              <w:pPr>
                                <w:jc w:val="center"/>
                                <w:rPr>
                                  <w:b/>
                                  <w:bCs/>
                                  <w:sz w:val="18"/>
                                  <w:szCs w:val="18"/>
                                </w:rPr>
                              </w:pPr>
                              <w:r w:rsidRPr="00CA0EEF">
                                <w:rPr>
                                  <w:b/>
                                  <w:bCs/>
                                  <w:sz w:val="18"/>
                                  <w:szCs w:val="18"/>
                                </w:rPr>
                                <w:t>Senior Supplier</w:t>
                              </w:r>
                            </w:p>
                            <w:p w14:paraId="5C48D4F3" w14:textId="77777777" w:rsidR="00116C0F" w:rsidRPr="00EB563F" w:rsidRDefault="00116C0F" w:rsidP="003E3ABA">
                              <w:pPr>
                                <w:jc w:val="center"/>
                                <w:rPr>
                                  <w:lang w:val="es-ES"/>
                                </w:rPr>
                              </w:pPr>
                            </w:p>
                          </w:txbxContent>
                        </wps:txbx>
                        <wps:bodyPr rot="0" vert="horz" wrap="square" lIns="91440" tIns="45720" rIns="91440" bIns="45720" anchor="t" anchorCtr="0" upright="1">
                          <a:noAutofit/>
                        </wps:bodyPr>
                      </wps:wsp>
                      <wps:wsp>
                        <wps:cNvPr id="12" name="AutoShape 347"/>
                        <wps:cNvCnPr>
                          <a:cxnSpLocks noChangeShapeType="1"/>
                        </wps:cNvCnPr>
                        <wps:spPr bwMode="auto">
                          <a:xfrm>
                            <a:off x="28673" y="13717"/>
                            <a:ext cx="6" cy="5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348"/>
                        <wps:cNvSpPr>
                          <a:spLocks noChangeArrowheads="1"/>
                        </wps:cNvSpPr>
                        <wps:spPr bwMode="auto">
                          <a:xfrm>
                            <a:off x="2286" y="14861"/>
                            <a:ext cx="16002" cy="686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321A9490" w14:textId="77777777" w:rsidR="00116C0F" w:rsidRDefault="00116C0F" w:rsidP="003E3ABA">
                              <w:pPr>
                                <w:jc w:val="center"/>
                                <w:rPr>
                                  <w:b/>
                                  <w:sz w:val="18"/>
                                  <w:szCs w:val="18"/>
                                </w:rPr>
                              </w:pPr>
                              <w:r>
                                <w:rPr>
                                  <w:b/>
                                  <w:sz w:val="18"/>
                                  <w:szCs w:val="18"/>
                                </w:rPr>
                                <w:t>Project Assurance</w:t>
                              </w:r>
                            </w:p>
                            <w:p w14:paraId="40C2251D" w14:textId="77777777" w:rsidR="00116C0F" w:rsidRPr="00EB563F" w:rsidRDefault="00116C0F" w:rsidP="003E3ABA">
                              <w:pPr>
                                <w:pStyle w:val="BodyText3"/>
                                <w:jc w:val="center"/>
                                <w:rPr>
                                  <w:b/>
                                  <w:bCs/>
                                </w:rPr>
                              </w:pPr>
                              <w:r>
                                <w:rPr>
                                  <w:b/>
                                  <w:bCs/>
                                </w:rPr>
                                <w:t>UNDP</w:t>
                              </w:r>
                            </w:p>
                          </w:txbxContent>
                        </wps:txbx>
                        <wps:bodyPr rot="0" vert="horz" wrap="square" lIns="91440" tIns="45720" rIns="91440" bIns="45720" anchor="t" anchorCtr="0" upright="1">
                          <a:noAutofit/>
                        </wps:bodyPr>
                      </wps:wsp>
                      <wps:wsp>
                        <wps:cNvPr id="14" name="AutoShape 351"/>
                        <wps:cNvSpPr>
                          <a:spLocks noChangeArrowheads="1"/>
                        </wps:cNvSpPr>
                        <wps:spPr bwMode="auto">
                          <a:xfrm>
                            <a:off x="4572" y="1143"/>
                            <a:ext cx="49149" cy="3429"/>
                          </a:xfrm>
                          <a:prstGeom prst="roundRect">
                            <a:avLst>
                              <a:gd name="adj" fmla="val 16667"/>
                            </a:avLst>
                          </a:prstGeom>
                          <a:solidFill>
                            <a:srgbClr val="99CCFF"/>
                          </a:solidFill>
                          <a:ln w="9525">
                            <a:solidFill>
                              <a:srgbClr val="000000"/>
                            </a:solidFill>
                            <a:round/>
                            <a:headEnd/>
                            <a:tailEnd/>
                          </a:ln>
                        </wps:spPr>
                        <wps:txbx>
                          <w:txbxContent>
                            <w:p w14:paraId="4791BF85" w14:textId="77777777" w:rsidR="00116C0F" w:rsidRPr="001D0B24" w:rsidRDefault="00116C0F" w:rsidP="003E3ABA">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wps:wsp>
                        <wps:cNvPr id="15" name="Rectangle 12"/>
                        <wps:cNvSpPr>
                          <a:spLocks noChangeArrowheads="1"/>
                        </wps:cNvSpPr>
                        <wps:spPr bwMode="auto">
                          <a:xfrm>
                            <a:off x="20574" y="27432"/>
                            <a:ext cx="16002" cy="9341"/>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201D6F35" w14:textId="77777777" w:rsidR="00116C0F" w:rsidRDefault="00116C0F" w:rsidP="003E3ABA">
                              <w:pPr>
                                <w:jc w:val="center"/>
                                <w:rPr>
                                  <w:b/>
                                  <w:sz w:val="18"/>
                                  <w:szCs w:val="18"/>
                                </w:rPr>
                              </w:pPr>
                              <w:r>
                                <w:rPr>
                                  <w:b/>
                                  <w:sz w:val="18"/>
                                  <w:szCs w:val="18"/>
                                </w:rPr>
                                <w:t>Project Management Unit located with the Ministry with one administrative staff, one adaptation expert, and one monitoring evaluation expert</w:t>
                              </w:r>
                            </w:p>
                            <w:p w14:paraId="243FF748" w14:textId="77777777" w:rsidR="00116C0F" w:rsidRPr="00EB563F" w:rsidRDefault="00116C0F" w:rsidP="003E3ABA">
                              <w:pPr>
                                <w:jc w:val="center"/>
                              </w:pPr>
                            </w:p>
                          </w:txbxContent>
                        </wps:txbx>
                        <wps:bodyPr rot="0" vert="horz" wrap="square" lIns="91440" tIns="45720" rIns="91440" bIns="45720" anchor="t" anchorCtr="0" upright="1">
                          <a:noAutofit/>
                        </wps:bodyPr>
                      </wps:wsp>
                      <wps:wsp>
                        <wps:cNvPr id="16" name="AutoShape 13"/>
                        <wps:cNvCnPr>
                          <a:cxnSpLocks noChangeShapeType="1"/>
                        </wps:cNvCnPr>
                        <wps:spPr bwMode="auto">
                          <a:xfrm>
                            <a:off x="28575" y="25150"/>
                            <a:ext cx="6" cy="22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358"/>
                        <wps:cNvCnPr>
                          <a:cxnSpLocks noChangeShapeType="1"/>
                        </wps:cNvCnPr>
                        <wps:spPr bwMode="auto">
                          <a:xfrm rot="-5400000">
                            <a:off x="18853" y="5147"/>
                            <a:ext cx="1143" cy="1828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Canvas 340" o:spid="_x0000_s1030" style="width:468pt;height:294.75pt;mso-position-horizontal-relative:char;mso-position-vertical-relative:line" coordsize="59436,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">
                <v:rect id="AutoShape 3" o:spid="_x0000_s1031" style="position:absolute;width:59436;height:37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rect id="Rectangle 342" o:spid="_x0000_s1032" style="position:absolute;left:21717;top:19440;width:13716;height:5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axcIA&#10;AADaAAAADwAAAGRycy9kb3ducmV2LnhtbESPzWrDMBCE74W+g9hCbo2cH0pwooQmEFLIqU4eYLG2&#10;lrG1ciTFdvv0VaDQ4zAz3zCb3Whb0ZMPtWMFs2kGgrh0uuZKwfVyfF2BCBFZY+uYFHxTgN32+WmD&#10;uXYDf1JfxEokCIccFZgYu1zKUBqyGKauI07el/MWY5K+ktrjkOC2lfMse5MWa04LBjs6GCqb4m4V&#10;nC/1bNmiKW7005z6ZVP5w35QavIyvq9BRBrjf/iv/aEVLOBx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ZrFwgAAANoAAAAPAAAAAAAAAAAAAAAAAJgCAABkcnMvZG93&#10;bnJldi54bWxQSwUGAAAAAAQABAD1AAAAhwMAAAAA&#10;" fillcolor="#fc9">
                  <v:shadow on="t" opacity=".5" offset="6pt,6pt"/>
                  <v:textbox>
                    <w:txbxContent>
                      <w:p w:rsidR="002801C6" w:rsidRDefault="002801C6" w:rsidP="003E3ABA">
                        <w:pPr>
                          <w:jc w:val="center"/>
                          <w:rPr>
                            <w:b/>
                            <w:sz w:val="18"/>
                            <w:szCs w:val="18"/>
                          </w:rPr>
                        </w:pPr>
                        <w:r>
                          <w:rPr>
                            <w:b/>
                            <w:sz w:val="18"/>
                            <w:szCs w:val="18"/>
                          </w:rPr>
                          <w:t>Project Manager</w:t>
                        </w:r>
                      </w:p>
                      <w:p w:rsidR="002801C6" w:rsidRPr="00EB563F" w:rsidRDefault="002801C6" w:rsidP="003E3ABA">
                        <w:pPr>
                          <w:jc w:val="center"/>
                        </w:pPr>
                      </w:p>
                    </w:txbxContent>
                  </v:textbox>
                </v:rect>
                <v:rect id="Rectangle 343" o:spid="_x0000_s1033" style="position:absolute;left:5715;top:5716;width:46863;height:2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EDpsMA&#10;AADaAAAADwAAAGRycy9kb3ducmV2LnhtbESPQWvCQBSE7wX/w/KEXkQ30RIluooUlIKnqgjeHtln&#10;Nph9G7Jbk/77riD0OMzMN8xq09taPKj1lWMF6SQBQVw4XXGp4HzajRcgfEDWWDsmBb/kYbMevK0w&#10;167jb3ocQykihH2OCkwITS6lLwxZ9BPXEEfv5lqLIcq2lLrFLsJtLadJkkmLFccFgw19Giruxx+r&#10;YH/z14zSQ5p1s31zNvPLaD66KPU+7LdLEIH68B9+tb+0gg94Xo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EDpsMAAADaAAAADwAAAAAAAAAAAAAAAACYAgAAZHJzL2Rv&#10;d25yZXYueG1sUEsFBgAAAAAEAAQA9QAAAIgDAAAAAA==&#10;" fillcolor="#f90">
                  <v:shadow on="t" opacity=".5" offset="6pt,6pt"/>
                  <v:textbox>
                    <w:txbxContent>
                      <w:p w:rsidR="002801C6" w:rsidRDefault="002801C6" w:rsidP="003E3ABA">
                        <w:pPr>
                          <w:jc w:val="center"/>
                          <w:rPr>
                            <w:b/>
                          </w:rPr>
                        </w:pPr>
                        <w:r>
                          <w:rPr>
                            <w:b/>
                          </w:rPr>
                          <w:t>Project Board</w:t>
                        </w:r>
                      </w:p>
                    </w:txbxContent>
                  </v:textbox>
                </v:rect>
                <v:rect id="Rectangle 344" o:spid="_x0000_s1034" style="position:absolute;left:5619;top:8002;width:1485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VCF8EA&#10;AADaAAAADwAAAGRycy9kb3ducmV2LnhtbESP3YrCMBSE7wXfIRxh7zS1sCLVKCIrujf+7T7AoTm2&#10;weak20TbfXsjCF4OM/MNM192thJ3arxxrGA8SkAQ504bLhT8/myGUxA+IGusHJOCf/KwXPR7c8y0&#10;a/lE93MoRISwz1BBGUKdSenzkiz6kauJo3dxjcUQZVNI3WAb4baSaZJMpEXDcaHEmtYl5dfzzSr4&#10;+8bN6rB1+3Y3NkeTH1NJX6lSH4NuNQMRqAvv8Ku90wo+4Xkl3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1QhfBAAAA2gAAAA8AAAAAAAAAAAAAAAAAmAIAAGRycy9kb3du&#10;cmV2LnhtbFBLBQYAAAAABAAEAPUAAACGAwAAAAA=&#10;" fillcolor="#fc0">
                  <v:shadow on="t" opacity=".5" offset="6pt,6pt"/>
                  <v:textbox>
                    <w:txbxContent>
                      <w:p w:rsidR="002801C6" w:rsidRDefault="002801C6" w:rsidP="003E3ABA">
                        <w:pPr>
                          <w:jc w:val="center"/>
                          <w:rPr>
                            <w:b/>
                            <w:bCs/>
                            <w:sz w:val="18"/>
                            <w:szCs w:val="18"/>
                          </w:rPr>
                        </w:pPr>
                        <w:r w:rsidRPr="00CA0EEF">
                          <w:rPr>
                            <w:b/>
                            <w:bCs/>
                            <w:sz w:val="18"/>
                            <w:szCs w:val="18"/>
                          </w:rPr>
                          <w:t xml:space="preserve">Senior </w:t>
                        </w:r>
                        <w:r>
                          <w:rPr>
                            <w:b/>
                            <w:bCs/>
                            <w:sz w:val="18"/>
                            <w:szCs w:val="18"/>
                          </w:rPr>
                          <w:t>Beneficiary:  Municipalities, other line ministries</w:t>
                        </w:r>
                      </w:p>
                    </w:txbxContent>
                  </v:textbox>
                </v:rect>
                <v:rect id="Rectangle 345" o:spid="_x0000_s1035" style="position:absolute;left:20574;top:8002;width:1600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N8MA&#10;AADbAAAADwAAAGRycy9kb3ducmV2LnhtbESPQW/CMAyF75P4D5GRuI2UHtBUCAhNQ8CFMeAHWI3X&#10;Rmuc0gRa/v18mLSbrff83uflevCNelAXXWADs2kGirgM1nFl4HrZvr6BignZYhOYDDwpwno1elli&#10;YUPPX/Q4p0pJCMcCDdQptYXWsazJY5yGlli079B5TLJ2lbYd9hLuG51n2Vx7dCwNNbb0XlP5c757&#10;A7cDbjefu3Ds9zN3cuUp1/SRGzMZD5sFqERD+jf/Xe+t4Au9/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N8MAAADbAAAADwAAAAAAAAAAAAAAAACYAgAAZHJzL2Rv&#10;d25yZXYueG1sUEsFBgAAAAAEAAQA9QAAAIgDAAAAAA==&#10;" fillcolor="#fc0">
                  <v:shadow on="t" opacity=".5" offset="6pt,6pt"/>
                  <v:textbox>
                    <w:txbxContent>
                      <w:p w:rsidR="002801C6" w:rsidRPr="00C904E5" w:rsidRDefault="002801C6" w:rsidP="003E3ABA">
                        <w:pPr>
                          <w:spacing w:before="100" w:beforeAutospacing="1" w:after="100" w:afterAutospacing="1"/>
                          <w:jc w:val="center"/>
                          <w:rPr>
                            <w:rFonts w:cs="Arial"/>
                            <w:lang w:val="fr-FR"/>
                          </w:rPr>
                        </w:pPr>
                        <w:r w:rsidRPr="00C904E5">
                          <w:rPr>
                            <w:b/>
                            <w:sz w:val="18"/>
                            <w:szCs w:val="18"/>
                            <w:lang w:val="fr-FR"/>
                          </w:rPr>
                          <w:t>Executive: Ministère du P</w:t>
                        </w:r>
                        <w:r>
                          <w:rPr>
                            <w:b/>
                            <w:sz w:val="18"/>
                            <w:szCs w:val="18"/>
                            <w:lang w:val="fr-FR"/>
                          </w:rPr>
                          <w:t>l</w:t>
                        </w:r>
                        <w:r w:rsidRPr="00C904E5">
                          <w:rPr>
                            <w:b/>
                            <w:sz w:val="18"/>
                            <w:szCs w:val="18"/>
                            <w:lang w:val="fr-FR"/>
                          </w:rPr>
                          <w:t>an et du Développement</w:t>
                        </w:r>
                      </w:p>
                      <w:p w:rsidR="002801C6" w:rsidRPr="00C904E5" w:rsidRDefault="002801C6" w:rsidP="003E3ABA">
                        <w:pPr>
                          <w:jc w:val="center"/>
                          <w:rPr>
                            <w:b/>
                            <w:sz w:val="18"/>
                            <w:szCs w:val="18"/>
                            <w:lang w:val="fr-FR"/>
                          </w:rPr>
                        </w:pPr>
                      </w:p>
                      <w:p w:rsidR="002801C6" w:rsidRPr="00C904E5" w:rsidRDefault="002801C6" w:rsidP="003E3ABA">
                        <w:pPr>
                          <w:jc w:val="center"/>
                          <w:rPr>
                            <w:b/>
                            <w:lang w:val="fr-FR"/>
                          </w:rPr>
                        </w:pPr>
                      </w:p>
                    </w:txbxContent>
                  </v:textbox>
                </v:rect>
                <v:rect id="Rectangle 346" o:spid="_x0000_s1036" style="position:absolute;left:36576;top:8002;width:1600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9arL8A&#10;AADbAAAADwAAAGRycy9kb3ducmV2LnhtbERPzYrCMBC+C/sOYYS9adoeFqlGEVF0L+vvAwzN2Aab&#10;SbeJtvv2G0HwNh/f78wWva3Fg1pvHCtIxwkI4sJpw6WCy3kzmoDwAVlj7ZgU/JGHxfxjMMNcu46P&#10;9DiFUsQQ9jkqqEJocil9UZFFP3YNceSurrUYImxLqVvsYritZZYkX9Ki4dhQYUOriorb6W4V/H7j&#10;Zrnfup9ul5qDKQ6ZpHWm1OewX05BBOrDW/xy73Scn8Lzl3i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1qsvwAAANsAAAAPAAAAAAAAAAAAAAAAAJgCAABkcnMvZG93bnJl&#10;di54bWxQSwUGAAAAAAQABAD1AAAAhAMAAAAA&#10;" fillcolor="#fc0">
                  <v:shadow on="t" opacity=".5" offset="6pt,6pt"/>
                  <v:textbox>
                    <w:txbxContent>
                      <w:p w:rsidR="002801C6" w:rsidRPr="00CA0EEF" w:rsidRDefault="002801C6" w:rsidP="003E3ABA">
                        <w:pPr>
                          <w:jc w:val="center"/>
                          <w:rPr>
                            <w:b/>
                            <w:bCs/>
                            <w:sz w:val="18"/>
                            <w:szCs w:val="18"/>
                          </w:rPr>
                        </w:pPr>
                        <w:r w:rsidRPr="00CA0EEF">
                          <w:rPr>
                            <w:b/>
                            <w:bCs/>
                            <w:sz w:val="18"/>
                            <w:szCs w:val="18"/>
                          </w:rPr>
                          <w:t>Senior Supplier</w:t>
                        </w:r>
                      </w:p>
                      <w:p w:rsidR="002801C6" w:rsidRPr="00EB563F" w:rsidRDefault="002801C6" w:rsidP="003E3ABA">
                        <w:pPr>
                          <w:jc w:val="center"/>
                          <w:rPr>
                            <w:lang w:val="es-ES"/>
                          </w:rPr>
                        </w:pPr>
                      </w:p>
                    </w:txbxContent>
                  </v:textbox>
                </v:rect>
                <v:shape id="AutoShape 347" o:spid="_x0000_s1037" type="#_x0000_t32" style="position:absolute;left:28673;top:13717;width:6;height:5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rect id="Rectangle 348" o:spid="_x0000_s1038" style="position:absolute;left:2286;top:14861;width:16002;height: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hQL8A&#10;AADbAAAADwAAAGRycy9kb3ducmV2LnhtbERP24rCMBB9F/yHMMK+aWoXRKpRRFZ0X7ztfsDQjG2w&#10;mXSbaLt/bwTBtzmc68yXna3EnRpvHCsYjxIQxLnThgsFvz+b4RSED8gaK8ek4J88LBf93hwz7Vo+&#10;0f0cChFD2GeooAyhzqT0eUkW/cjVxJG7uMZiiLAppG6wjeG2kmmSTKRFw7GhxJrWJeXX880q+PvG&#10;zeqwdft2NzZHkx9TSV+pUh+DbjUDEagLb/HLvdNx/ic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wWFAvwAAANsAAAAPAAAAAAAAAAAAAAAAAJgCAABkcnMvZG93bnJl&#10;di54bWxQSwUGAAAAAAQABAD1AAAAhAMAAAAA&#10;" fillcolor="#fc0">
                  <v:shadow on="t" opacity=".5" offset="6pt,6pt"/>
                  <v:textbox>
                    <w:txbxContent>
                      <w:p w:rsidR="002801C6" w:rsidRDefault="002801C6" w:rsidP="003E3ABA">
                        <w:pPr>
                          <w:jc w:val="center"/>
                          <w:rPr>
                            <w:b/>
                            <w:sz w:val="18"/>
                            <w:szCs w:val="18"/>
                          </w:rPr>
                        </w:pPr>
                        <w:r>
                          <w:rPr>
                            <w:b/>
                            <w:sz w:val="18"/>
                            <w:szCs w:val="18"/>
                          </w:rPr>
                          <w:t>Project Assurance</w:t>
                        </w:r>
                      </w:p>
                      <w:p w:rsidR="002801C6" w:rsidRPr="00EB563F" w:rsidRDefault="002801C6" w:rsidP="003E3ABA">
                        <w:pPr>
                          <w:pStyle w:val="BodyText3"/>
                          <w:jc w:val="center"/>
                          <w:rPr>
                            <w:b/>
                            <w:bCs/>
                          </w:rPr>
                        </w:pPr>
                        <w:r>
                          <w:rPr>
                            <w:b/>
                            <w:bCs/>
                          </w:rPr>
                          <w:t>UNDP</w:t>
                        </w:r>
                      </w:p>
                    </w:txbxContent>
                  </v:textbox>
                </v:rect>
                <v:roundrect id="AutoShape 351" o:spid="_x0000_s1039" style="position:absolute;left:4572;top:1143;width:4914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vF8EA&#10;AADbAAAADwAAAGRycy9kb3ducmV2LnhtbERPTWvCQBC9C/0PyxR6043BSojZiA1U2lNRC8XbkB2T&#10;YHY2ZFfd/vtuQfA2j/c5xTqYXlxpdJ1lBfNZAoK4trrjRsH34X2agXAeWWNvmRT8koN1+TQpMNf2&#10;xju67n0jYgi7HBW03g+5lK5uyaCb2YE4cic7GvQRjo3UI95iuOllmiRLabDj2NDiQFVL9Xl/MQrk&#10;Mas+XxfH9Cd8cb1N5ds5q4JSL89hswLhKfiH+O7+0HH+Av5/iQf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bxfBAAAA2wAAAA8AAAAAAAAAAAAAAAAAmAIAAGRycy9kb3du&#10;cmV2LnhtbFBLBQYAAAAABAAEAPUAAACGAwAAAAA=&#10;" fillcolor="#9cf">
                  <v:textbox>
                    <w:txbxContent>
                      <w:p w:rsidR="002801C6" w:rsidRPr="001D0B24" w:rsidRDefault="002801C6" w:rsidP="003E3ABA">
                        <w:pPr>
                          <w:spacing w:after="0"/>
                          <w:jc w:val="center"/>
                          <w:rPr>
                            <w:b/>
                            <w:sz w:val="24"/>
                          </w:rPr>
                        </w:pPr>
                        <w:r w:rsidRPr="001D0B24">
                          <w:rPr>
                            <w:b/>
                            <w:sz w:val="24"/>
                          </w:rPr>
                          <w:t>Project Organization Structure</w:t>
                        </w:r>
                      </w:p>
                    </w:txbxContent>
                  </v:textbox>
                </v:roundrect>
                <v:rect id="Rectangle 12" o:spid="_x0000_s1040" style="position:absolute;left:20574;top:27432;width:16002;height:9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O9MAA&#10;AADbAAAADwAAAGRycy9kb3ducmV2LnhtbERPS2sCMRC+F/wPYYTealahIluj+EDaq7pIj8NmNlnc&#10;TNZNqtv++kYQvM3H95z5sneNuFIXas8KxqMMBHHpdc1GQXHcvc1AhIissfFMCn4pwHIxeJljrv2N&#10;93Q9RCNSCIccFdgY21zKUFpyGEa+JU5c5TuHMcHOSN3hLYW7Rk6ybCod1pwaLLa0sVSeDz9OQbte&#10;bYvL3746VyfdfJudNZ+FVep12K8+QETq41P8cH/pNP8d7r+k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CMO9MAAAADbAAAADwAAAAAAAAAAAAAAAACYAgAAZHJzL2Rvd25y&#10;ZXYueG1sUEsFBgAAAAAEAAQA9QAAAIUDAAAAAA==&#10;" fillcolor="#ff9">
                  <v:shadow on="t" opacity=".5" offset="6pt,6pt"/>
                  <v:textbox>
                    <w:txbxContent>
                      <w:p w:rsidR="002801C6" w:rsidRDefault="002801C6" w:rsidP="003E3ABA">
                        <w:pPr>
                          <w:jc w:val="center"/>
                          <w:rPr>
                            <w:b/>
                            <w:sz w:val="18"/>
                            <w:szCs w:val="18"/>
                          </w:rPr>
                        </w:pPr>
                        <w:r>
                          <w:rPr>
                            <w:b/>
                            <w:sz w:val="18"/>
                            <w:szCs w:val="18"/>
                          </w:rPr>
                          <w:t>Project Management Unit located with the Ministry with one administrative staff, one adaptation expert, and one monitoring evaluation expert</w:t>
                        </w:r>
                      </w:p>
                      <w:p w:rsidR="002801C6" w:rsidRPr="00EB563F" w:rsidRDefault="002801C6" w:rsidP="003E3ABA">
                        <w:pPr>
                          <w:jc w:val="center"/>
                        </w:pPr>
                      </w:p>
                    </w:txbxContent>
                  </v:textbox>
                </v:rect>
                <v:shape id="AutoShape 13" o:spid="_x0000_s1041" type="#_x0000_t32" style="position:absolute;left:28575;top:25150;width:6;height:22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8" o:spid="_x0000_s1042" type="#_x0000_t34" style="position:absolute;left:18853;top:5147;width:1143;height:1828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qAwsMAAADbAAAADwAAAGRycy9kb3ducmV2LnhtbERPS2sCMRC+C/6HMAUvUrNK1bIaRcTC&#10;gicfiL1NN+Nm6WaybFLd+uuNUOhtPr7nzJetrcSVGl86VjAcJCCIc6dLLhQcDx+v7yB8QNZYOSYF&#10;v+Rhueh25phqd+MdXfehEDGEfYoKTAh1KqXPDVn0A1cTR+7iGoshwqaQusFbDLeVHCXJRFosOTYY&#10;rGltKP/e/1gFb+PPyTQzm9H9tD3Tlx1m/cP6rFTvpV3NQARqw7/4z53pOH8Kz1/i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KgMLDAAAA2wAAAA8AAAAAAAAAAAAA&#10;AAAAoQIAAGRycy9kb3ducmV2LnhtbFBLBQYAAAAABAAEAPkAAACRAwAAAAA=&#10;"/>
                <w10:anchorlock/>
              </v:group>
            </w:pict>
          </mc:Fallback>
        </mc:AlternateContent>
      </w:r>
    </w:p>
    <w:p w14:paraId="1E2FF295" w14:textId="77777777" w:rsidR="00A04E6F" w:rsidRPr="00F217DF" w:rsidRDefault="00F537E9" w:rsidP="00A04E6F">
      <w:pPr>
        <w:shd w:val="clear" w:color="auto" w:fill="FFFFFF"/>
        <w:spacing w:after="0"/>
        <w:jc w:val="left"/>
        <w:rPr>
          <w:rFonts w:ascii="Arial" w:hAnsi="Arial" w:cs="Arial"/>
          <w:noProof/>
          <w:color w:val="000000" w:themeColor="text1"/>
          <w:lang w:eastAsia="zh-CN"/>
        </w:rPr>
      </w:pPr>
      <w:r>
        <w:rPr>
          <w:rFonts w:ascii="Arial" w:hAnsi="Arial" w:cs="Arial"/>
          <w:noProof/>
          <w:color w:val="000000" w:themeColor="text1"/>
        </w:rPr>
        <mc:AlternateContent>
          <mc:Choice Requires="wps">
            <w:drawing>
              <wp:anchor distT="0" distB="0" distL="114300" distR="114300" simplePos="0" relativeHeight="251659776" behindDoc="0" locked="0" layoutInCell="1" allowOverlap="1" wp14:anchorId="57F8603F" wp14:editId="6E91367D">
                <wp:simplePos x="0" y="0"/>
                <wp:positionH relativeFrom="column">
                  <wp:posOffset>2114550</wp:posOffset>
                </wp:positionH>
                <wp:positionV relativeFrom="paragraph">
                  <wp:posOffset>123825</wp:posOffset>
                </wp:positionV>
                <wp:extent cx="1600200" cy="590550"/>
                <wp:effectExtent l="0" t="0" r="95250" b="95250"/>
                <wp:wrapNone/>
                <wp:docPr id="9"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9055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14:paraId="6BD1A25A" w14:textId="77777777" w:rsidR="00116C0F" w:rsidRDefault="00116C0F" w:rsidP="00E81C24">
                            <w:pPr>
                              <w:jc w:val="center"/>
                              <w:rPr>
                                <w:b/>
                                <w:sz w:val="18"/>
                                <w:szCs w:val="18"/>
                              </w:rPr>
                            </w:pPr>
                            <w:r>
                              <w:rPr>
                                <w:b/>
                                <w:sz w:val="18"/>
                                <w:szCs w:val="18"/>
                              </w:rPr>
                              <w:t>4 United Nation Volunteers as support to the national team</w:t>
                            </w:r>
                          </w:p>
                          <w:p w14:paraId="644E4909" w14:textId="77777777" w:rsidR="00116C0F" w:rsidRPr="00EB563F" w:rsidRDefault="00116C0F" w:rsidP="00E81C2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56" o:spid="_x0000_s1043" style="position:absolute;margin-left:166.5pt;margin-top:9.75pt;width:126pt;height: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" fillcolor="#ff9">
                <v:shadow on="t" opacity=".5" offset="6pt,6pt"/>
                <v:textbox>
                  <w:txbxContent>
                    <w:p w:rsidR="002801C6" w:rsidRDefault="002801C6" w:rsidP="00E81C24">
                      <w:pPr>
                        <w:jc w:val="center"/>
                        <w:rPr>
                          <w:b/>
                          <w:sz w:val="18"/>
                          <w:szCs w:val="18"/>
                        </w:rPr>
                      </w:pPr>
                      <w:r>
                        <w:rPr>
                          <w:b/>
                          <w:sz w:val="18"/>
                          <w:szCs w:val="18"/>
                        </w:rPr>
                        <w:t>4 United Nation Volunteers as support to the national team</w:t>
                      </w:r>
                    </w:p>
                    <w:p w:rsidR="002801C6" w:rsidRPr="00EB563F" w:rsidRDefault="002801C6" w:rsidP="00E81C24">
                      <w:pPr>
                        <w:jc w:val="center"/>
                      </w:pPr>
                    </w:p>
                  </w:txbxContent>
                </v:textbox>
              </v:rect>
            </w:pict>
          </mc:Fallback>
        </mc:AlternateContent>
      </w:r>
    </w:p>
    <w:p w14:paraId="3079FC78"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52D7663A"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2C79A8B9"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524A7907"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0E11E7C0"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5FF45AEF"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3C5166C7"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19E0C5F9"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5F17A797"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2985264C" w14:textId="77777777" w:rsidR="00A04E6F" w:rsidRPr="00F217DF" w:rsidRDefault="00A04E6F" w:rsidP="00A04E6F">
      <w:pPr>
        <w:shd w:val="clear" w:color="auto" w:fill="FFFFFF"/>
        <w:spacing w:after="0"/>
        <w:jc w:val="left"/>
        <w:rPr>
          <w:rFonts w:ascii="Arial" w:hAnsi="Arial" w:cs="Arial"/>
          <w:noProof/>
          <w:color w:val="000000" w:themeColor="text1"/>
          <w:lang w:eastAsia="zh-CN"/>
        </w:rPr>
      </w:pPr>
    </w:p>
    <w:p w14:paraId="741AEE4C" w14:textId="77777777" w:rsidR="00393350" w:rsidRPr="00F217DF" w:rsidRDefault="003E3ABA" w:rsidP="004743D1">
      <w:pPr>
        <w:spacing w:after="0" w:line="276" w:lineRule="auto"/>
        <w:rPr>
          <w:rFonts w:ascii="Arial" w:hAnsi="Arial" w:cs="Arial"/>
          <w:noProof/>
          <w:color w:val="000000" w:themeColor="text1"/>
          <w:lang w:eastAsia="zh-CN"/>
        </w:rPr>
      </w:pPr>
      <w:r w:rsidRPr="00F217DF">
        <w:rPr>
          <w:rFonts w:ascii="Arial" w:hAnsi="Arial" w:cs="Arial"/>
          <w:noProof/>
          <w:color w:val="000000" w:themeColor="text1"/>
          <w:lang w:eastAsia="zh-CN"/>
        </w:rPr>
        <w:t xml:space="preserve">The </w:t>
      </w:r>
      <w:r w:rsidRPr="00F217DF">
        <w:rPr>
          <w:rFonts w:ascii="Arial" w:hAnsi="Arial" w:cs="Arial"/>
          <w:b/>
          <w:noProof/>
          <w:color w:val="000000" w:themeColor="text1"/>
          <w:lang w:eastAsia="zh-CN"/>
        </w:rPr>
        <w:t>Project Board</w:t>
      </w:r>
      <w:r w:rsidRPr="00F217DF">
        <w:rPr>
          <w:rFonts w:ascii="Arial" w:hAnsi="Arial" w:cs="Arial"/>
          <w:noProof/>
          <w:color w:val="000000" w:themeColor="text1"/>
          <w:lang w:eastAsia="zh-CN"/>
        </w:rPr>
        <w:t xml:space="preserve"> (also called Project Steering Committee) is responsible for making by consensus, management decisions when guidance is required by the Project Manager, including recommendation for UNDP/Implementing Partner approval of project plans and revisions. In order to ensure UNDP’s ultimate accountability, Project Board decisions should be made in accordance with standards that shall ensure </w:t>
      </w:r>
      <w:r w:rsidRPr="00F217DF">
        <w:rPr>
          <w:rFonts w:ascii="Arial" w:hAnsi="Arial" w:cs="Arial"/>
          <w:noProof/>
          <w:color w:val="000000" w:themeColor="text1"/>
          <w:lang w:eastAsia="zh-CN"/>
        </w:rPr>
        <w:lastRenderedPageBreak/>
        <w:t>management for development results, best value money, fairness, integrity, transparency and effective international competition. In case a consensus cannot be reached within the Board, final decision shall rest wi</w:t>
      </w:r>
      <w:r w:rsidR="0055115E" w:rsidRPr="00F217DF">
        <w:rPr>
          <w:rFonts w:ascii="Arial" w:hAnsi="Arial" w:cs="Arial"/>
          <w:noProof/>
          <w:color w:val="000000" w:themeColor="text1"/>
          <w:lang w:eastAsia="zh-CN"/>
        </w:rPr>
        <w:t xml:space="preserve">th the UNDP Programme Manager. </w:t>
      </w:r>
      <w:r w:rsidRPr="00F217DF">
        <w:rPr>
          <w:rFonts w:ascii="Arial" w:hAnsi="Arial" w:cs="Arial"/>
          <w:noProof/>
          <w:color w:val="000000" w:themeColor="text1"/>
          <w:lang w:eastAsia="zh-CN"/>
        </w:rPr>
        <w:t>The terms of reference for the Project Board are contained in Annex</w:t>
      </w:r>
      <w:r w:rsidR="0055115E" w:rsidRPr="00F217DF">
        <w:rPr>
          <w:rFonts w:ascii="Arial" w:hAnsi="Arial" w:cs="Arial"/>
          <w:i/>
          <w:noProof/>
          <w:color w:val="000000" w:themeColor="text1"/>
          <w:lang w:eastAsia="zh-CN"/>
        </w:rPr>
        <w:t xml:space="preserve">. </w:t>
      </w:r>
    </w:p>
    <w:p w14:paraId="4834DEC2" w14:textId="77777777" w:rsidR="00CD7018" w:rsidRPr="00F217DF" w:rsidRDefault="00CD7018" w:rsidP="004743D1">
      <w:pPr>
        <w:spacing w:after="0" w:line="276" w:lineRule="auto"/>
        <w:rPr>
          <w:rFonts w:ascii="Arial" w:hAnsi="Arial" w:cs="Arial"/>
          <w:noProof/>
          <w:color w:val="000000" w:themeColor="text1"/>
          <w:lang w:eastAsia="zh-CN"/>
        </w:rPr>
      </w:pPr>
    </w:p>
    <w:p w14:paraId="2F5289C6" w14:textId="77777777" w:rsidR="00393350" w:rsidRPr="00F217DF" w:rsidRDefault="003E3ABA" w:rsidP="004743D1">
      <w:pPr>
        <w:spacing w:after="0" w:line="276" w:lineRule="auto"/>
        <w:rPr>
          <w:rFonts w:ascii="Arial" w:hAnsi="Arial" w:cs="Arial"/>
          <w:noProof/>
          <w:color w:val="000000" w:themeColor="text1"/>
          <w:lang w:eastAsia="zh-CN"/>
        </w:rPr>
      </w:pPr>
      <w:r w:rsidRPr="00F217DF">
        <w:rPr>
          <w:rFonts w:ascii="Arial" w:hAnsi="Arial" w:cs="Arial"/>
          <w:noProof/>
          <w:color w:val="000000" w:themeColor="text1"/>
          <w:lang w:eastAsia="zh-CN"/>
        </w:rPr>
        <w:t xml:space="preserve">The </w:t>
      </w:r>
      <w:r w:rsidRPr="00F217DF">
        <w:rPr>
          <w:rFonts w:ascii="Arial" w:hAnsi="Arial" w:cs="Arial"/>
          <w:b/>
          <w:noProof/>
          <w:color w:val="000000" w:themeColor="text1"/>
          <w:lang w:eastAsia="zh-CN"/>
        </w:rPr>
        <w:t>Project Manager</w:t>
      </w:r>
      <w:r w:rsidRPr="00F217DF">
        <w:rPr>
          <w:rFonts w:ascii="Arial" w:hAnsi="Arial" w:cs="Arial"/>
          <w:noProof/>
          <w:color w:val="000000" w:themeColor="text1"/>
          <w:lang w:eastAsia="zh-CN"/>
        </w:rPr>
        <w:t xml:space="preserve"> will run the project on a day-to-day basis on behalf of the Implementing Partner within the constraints laid down by the Board. The Project Manager function will end when the final project terminal evaluation report, and other documentation required by the GEF and UNDP, has been completed and submitted to UNDP (including operational closure of the project).  </w:t>
      </w:r>
    </w:p>
    <w:p w14:paraId="0C7C4DD8" w14:textId="77777777" w:rsidR="00CD7018" w:rsidRPr="00F217DF" w:rsidRDefault="00CD7018" w:rsidP="004743D1">
      <w:pPr>
        <w:spacing w:after="0" w:line="276" w:lineRule="auto"/>
        <w:rPr>
          <w:rFonts w:ascii="Arial" w:hAnsi="Arial" w:cs="Arial"/>
          <w:color w:val="000000" w:themeColor="text1"/>
        </w:rPr>
      </w:pPr>
    </w:p>
    <w:p w14:paraId="17C313F0" w14:textId="77777777" w:rsidR="003E3ABA"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rPr>
        <w:t xml:space="preserve">The </w:t>
      </w:r>
      <w:r w:rsidRPr="00F217DF">
        <w:rPr>
          <w:rFonts w:ascii="Arial" w:hAnsi="Arial" w:cs="Arial"/>
          <w:b/>
          <w:color w:val="000000" w:themeColor="text1"/>
        </w:rPr>
        <w:t>project assurance</w:t>
      </w:r>
      <w:r w:rsidRPr="00F217DF">
        <w:rPr>
          <w:rFonts w:ascii="Arial" w:hAnsi="Arial" w:cs="Arial"/>
          <w:color w:val="000000" w:themeColor="text1"/>
        </w:rPr>
        <w:t xml:space="preserve"> roll will be provided by the UNDP Country Office</w:t>
      </w:r>
      <w:r w:rsidR="009B42AF" w:rsidRPr="00F217DF">
        <w:rPr>
          <w:rFonts w:ascii="Arial" w:hAnsi="Arial" w:cs="Arial"/>
          <w:color w:val="000000" w:themeColor="text1"/>
        </w:rPr>
        <w:t xml:space="preserve">. </w:t>
      </w:r>
      <w:r w:rsidRPr="00F217DF">
        <w:rPr>
          <w:rFonts w:ascii="Arial" w:hAnsi="Arial" w:cs="Arial"/>
          <w:color w:val="000000" w:themeColor="text1"/>
        </w:rPr>
        <w:t>Additional quality assurance will be provided by the UNDP Regional Technical Advisor as needed.</w:t>
      </w:r>
    </w:p>
    <w:p w14:paraId="31E0A811" w14:textId="77777777" w:rsidR="00393350" w:rsidRPr="00F217DF" w:rsidRDefault="00393350" w:rsidP="004743D1">
      <w:pPr>
        <w:spacing w:after="0" w:line="276" w:lineRule="auto"/>
        <w:rPr>
          <w:rFonts w:ascii="Arial" w:hAnsi="Arial" w:cs="Arial"/>
          <w:color w:val="000000" w:themeColor="text1"/>
          <w:u w:val="single"/>
        </w:rPr>
      </w:pPr>
    </w:p>
    <w:p w14:paraId="129C71C4" w14:textId="77777777" w:rsidR="004563CD" w:rsidRPr="00F217DF" w:rsidRDefault="003E3ABA" w:rsidP="002B777B">
      <w:pPr>
        <w:spacing w:after="0" w:line="276" w:lineRule="auto"/>
        <w:rPr>
          <w:rFonts w:ascii="Arial" w:hAnsi="Arial" w:cs="Arial"/>
          <w:i/>
          <w:noProof/>
          <w:color w:val="000000" w:themeColor="text1"/>
          <w:lang w:eastAsia="zh-CN"/>
        </w:rPr>
      </w:pPr>
      <w:r w:rsidRPr="00F217DF">
        <w:rPr>
          <w:rFonts w:ascii="Arial" w:hAnsi="Arial" w:cs="Arial"/>
          <w:color w:val="000000" w:themeColor="text1"/>
          <w:u w:val="single"/>
        </w:rPr>
        <w:t>Agreement on intellectual property rights and use of logo on the project’s deliverables and disclosure of information</w:t>
      </w:r>
      <w:r w:rsidRPr="00F217DF">
        <w:rPr>
          <w:rFonts w:ascii="Arial" w:hAnsi="Arial" w:cs="Arial"/>
          <w:b/>
          <w:color w:val="000000" w:themeColor="text1"/>
        </w:rPr>
        <w:t xml:space="preserve">:  </w:t>
      </w:r>
      <w:r w:rsidRPr="00F217DF">
        <w:rPr>
          <w:rFonts w:ascii="Arial" w:hAnsi="Arial" w:cs="Arial"/>
          <w:color w:val="000000" w:themeColor="text1"/>
        </w:rPr>
        <w:t xml:space="preserve">In order to accord proper acknowledgement to the GEF for providing </w:t>
      </w:r>
      <w:r w:rsidR="002C5C7C" w:rsidRPr="00F217DF">
        <w:rPr>
          <w:rFonts w:ascii="Arial" w:hAnsi="Arial" w:cs="Arial"/>
          <w:color w:val="000000" w:themeColor="text1"/>
        </w:rPr>
        <w:t xml:space="preserve">grant </w:t>
      </w:r>
      <w:r w:rsidRPr="00F217DF">
        <w:rPr>
          <w:rFonts w:ascii="Arial" w:hAnsi="Arial" w:cs="Arial"/>
          <w:color w:val="000000" w:themeColor="text1"/>
        </w:rPr>
        <w:t xml:space="preserve">funding, the GEF logo will appear together with the UNDP logo on all promotional materials, other written materials like publications developed by the </w:t>
      </w:r>
      <w:r w:rsidR="0055115E" w:rsidRPr="00F217DF">
        <w:rPr>
          <w:rFonts w:ascii="Arial" w:hAnsi="Arial" w:cs="Arial"/>
          <w:color w:val="000000" w:themeColor="text1"/>
        </w:rPr>
        <w:t xml:space="preserve">project, and project hardware. </w:t>
      </w:r>
      <w:r w:rsidRPr="00F217DF">
        <w:rPr>
          <w:rFonts w:ascii="Arial" w:hAnsi="Arial" w:cs="Arial"/>
          <w:color w:val="000000" w:themeColor="text1"/>
        </w:rPr>
        <w:t>Any citation on publications regarding projects funded by the GEF will also accord proper acknowledgement to the GEF. Information will be disclosed in accordance with relevant policies notably the UNDP Disclosure Policy</w:t>
      </w:r>
      <w:r w:rsidR="006F6033" w:rsidRPr="00F217DF">
        <w:rPr>
          <w:rStyle w:val="FootnoteReference"/>
          <w:rFonts w:cs="Arial"/>
          <w:color w:val="000000" w:themeColor="text1"/>
          <w:sz w:val="20"/>
        </w:rPr>
        <w:footnoteReference w:id="63"/>
      </w:r>
      <w:r w:rsidRPr="00F217DF">
        <w:rPr>
          <w:rFonts w:ascii="Arial" w:hAnsi="Arial" w:cs="Arial"/>
          <w:color w:val="000000" w:themeColor="text1"/>
        </w:rPr>
        <w:t xml:space="preserve"> </w:t>
      </w:r>
      <w:r w:rsidR="006F6033" w:rsidRPr="00F217DF">
        <w:rPr>
          <w:rFonts w:ascii="Arial" w:hAnsi="Arial" w:cs="Arial"/>
          <w:color w:val="000000" w:themeColor="text1"/>
        </w:rPr>
        <w:t>and</w:t>
      </w:r>
      <w:r w:rsidRPr="00F217DF">
        <w:rPr>
          <w:rFonts w:ascii="Arial" w:hAnsi="Arial" w:cs="Arial"/>
          <w:color w:val="000000" w:themeColor="text1"/>
        </w:rPr>
        <w:t xml:space="preserve"> the GEF policy on public involvement</w:t>
      </w:r>
      <w:r w:rsidR="006F6033" w:rsidRPr="00F217DF">
        <w:rPr>
          <w:rStyle w:val="FootnoteReference"/>
          <w:rFonts w:cs="Arial"/>
          <w:color w:val="000000" w:themeColor="text1"/>
          <w:sz w:val="20"/>
        </w:rPr>
        <w:footnoteReference w:id="64"/>
      </w:r>
      <w:r w:rsidR="006F6033" w:rsidRPr="00F217DF">
        <w:rPr>
          <w:rFonts w:ascii="Arial" w:hAnsi="Arial" w:cs="Arial"/>
          <w:color w:val="000000" w:themeColor="text1"/>
        </w:rPr>
        <w:t>.</w:t>
      </w:r>
      <w:r w:rsidRPr="00F217DF">
        <w:rPr>
          <w:rFonts w:ascii="Arial" w:hAnsi="Arial" w:cs="Arial"/>
          <w:color w:val="000000" w:themeColor="text1"/>
        </w:rPr>
        <w:t xml:space="preserve"> </w:t>
      </w:r>
    </w:p>
    <w:p w14:paraId="16C51AA9" w14:textId="77777777" w:rsidR="00F217DF" w:rsidRPr="00F217DF" w:rsidRDefault="00F217DF">
      <w:pPr>
        <w:spacing w:after="0"/>
        <w:jc w:val="left"/>
        <w:rPr>
          <w:rFonts w:ascii="Arial" w:hAnsi="Arial" w:cs="Arial"/>
          <w:i/>
          <w:noProof/>
          <w:color w:val="000000" w:themeColor="text1"/>
          <w:lang w:eastAsia="zh-CN"/>
        </w:rPr>
      </w:pPr>
      <w:r w:rsidRPr="00F217DF">
        <w:rPr>
          <w:rFonts w:ascii="Arial" w:hAnsi="Arial" w:cs="Arial"/>
          <w:i/>
          <w:noProof/>
          <w:color w:val="000000" w:themeColor="text1"/>
          <w:lang w:eastAsia="zh-CN"/>
        </w:rPr>
        <w:br w:type="page"/>
      </w:r>
    </w:p>
    <w:p w14:paraId="229C908D" w14:textId="77777777" w:rsidR="00234706" w:rsidRPr="00F217DF" w:rsidRDefault="00234706" w:rsidP="00A04E6F">
      <w:pPr>
        <w:spacing w:after="0"/>
        <w:jc w:val="left"/>
        <w:rPr>
          <w:rFonts w:ascii="Arial" w:hAnsi="Arial" w:cs="Arial"/>
          <w:i/>
          <w:noProof/>
          <w:color w:val="000000" w:themeColor="text1"/>
          <w:lang w:eastAsia="zh-CN"/>
        </w:rPr>
      </w:pPr>
    </w:p>
    <w:p w14:paraId="6B622BD0" w14:textId="77777777" w:rsidR="00CD7018" w:rsidRPr="00F217DF" w:rsidRDefault="00CD7018" w:rsidP="00A04E6F">
      <w:pPr>
        <w:spacing w:after="0"/>
        <w:jc w:val="left"/>
        <w:rPr>
          <w:rFonts w:ascii="Arial" w:hAnsi="Arial" w:cs="Arial"/>
          <w:i/>
          <w:noProof/>
          <w:color w:val="000000" w:themeColor="text1"/>
          <w:lang w:eastAsia="zh-CN"/>
        </w:rPr>
      </w:pPr>
    </w:p>
    <w:p w14:paraId="3037CC6A" w14:textId="77777777" w:rsidR="003E3ABA" w:rsidRPr="00F217DF" w:rsidRDefault="003E3ABA" w:rsidP="00A04E6F">
      <w:pPr>
        <w:pStyle w:val="Heading1"/>
        <w:spacing w:before="0" w:after="0"/>
        <w:rPr>
          <w:rFonts w:ascii="Arial" w:hAnsi="Arial" w:cs="Arial"/>
          <w:color w:val="000000" w:themeColor="text1"/>
          <w:lang w:val="en-US"/>
        </w:rPr>
      </w:pPr>
      <w:bookmarkStart w:id="55" w:name="_Toc484513763"/>
      <w:r w:rsidRPr="00F217DF">
        <w:rPr>
          <w:rFonts w:ascii="Arial" w:hAnsi="Arial" w:cs="Arial"/>
          <w:color w:val="000000" w:themeColor="text1"/>
          <w:lang w:val="en-US"/>
        </w:rPr>
        <w:t>Financial Planning and Management</w:t>
      </w:r>
      <w:bookmarkEnd w:id="55"/>
      <w:r w:rsidRPr="00F217DF">
        <w:rPr>
          <w:rFonts w:ascii="Arial" w:hAnsi="Arial" w:cs="Arial"/>
          <w:color w:val="000000" w:themeColor="text1"/>
          <w:lang w:val="en-US"/>
        </w:rPr>
        <w:t xml:space="preserve"> </w:t>
      </w:r>
    </w:p>
    <w:p w14:paraId="67A9D01A" w14:textId="77777777" w:rsidR="00CD7018" w:rsidRPr="00F217DF" w:rsidRDefault="00CD7018" w:rsidP="006674A2">
      <w:pPr>
        <w:autoSpaceDE w:val="0"/>
        <w:autoSpaceDN w:val="0"/>
        <w:adjustRightInd w:val="0"/>
        <w:spacing w:after="0"/>
        <w:jc w:val="left"/>
        <w:rPr>
          <w:rFonts w:ascii="Arial" w:hAnsi="Arial" w:cs="Arial"/>
          <w:color w:val="000000" w:themeColor="text1"/>
        </w:rPr>
      </w:pPr>
    </w:p>
    <w:p w14:paraId="78A16E3A" w14:textId="77777777" w:rsidR="003E3ABA" w:rsidRPr="00F217DF" w:rsidRDefault="003E3ABA" w:rsidP="004743D1">
      <w:pPr>
        <w:autoSpaceDE w:val="0"/>
        <w:autoSpaceDN w:val="0"/>
        <w:adjustRightInd w:val="0"/>
        <w:spacing w:after="0"/>
        <w:rPr>
          <w:rFonts w:ascii="Arial" w:hAnsi="Arial" w:cs="Arial"/>
          <w:color w:val="000000" w:themeColor="text1"/>
        </w:rPr>
      </w:pPr>
      <w:r w:rsidRPr="00F217DF">
        <w:rPr>
          <w:rFonts w:ascii="Arial" w:hAnsi="Arial" w:cs="Arial"/>
          <w:color w:val="000000" w:themeColor="text1"/>
        </w:rPr>
        <w:t xml:space="preserve">The total cost of the project is USD </w:t>
      </w:r>
      <w:r w:rsidR="00A32CB2" w:rsidRPr="00F217DF">
        <w:rPr>
          <w:rFonts w:ascii="Arial" w:hAnsi="Arial" w:cs="Arial"/>
          <w:color w:val="000000" w:themeColor="text1"/>
        </w:rPr>
        <w:t>34</w:t>
      </w:r>
      <w:r w:rsidR="00E776CC" w:rsidRPr="00F217DF">
        <w:rPr>
          <w:rFonts w:ascii="Arial" w:hAnsi="Arial" w:cs="Arial"/>
          <w:color w:val="000000" w:themeColor="text1"/>
        </w:rPr>
        <w:t>,450,000</w:t>
      </w:r>
      <w:r w:rsidRPr="00F217DF">
        <w:rPr>
          <w:rFonts w:ascii="Arial" w:hAnsi="Arial" w:cs="Arial"/>
          <w:color w:val="000000" w:themeColor="text1"/>
        </w:rPr>
        <w:t>.  This is financed through a LDCF grant of USD</w:t>
      </w:r>
      <w:r w:rsidR="00C1608A" w:rsidRPr="00F217DF">
        <w:rPr>
          <w:rFonts w:ascii="Arial" w:hAnsi="Arial" w:cs="Arial"/>
          <w:color w:val="000000" w:themeColor="text1"/>
        </w:rPr>
        <w:t xml:space="preserve"> 4,450</w:t>
      </w:r>
      <w:r w:rsidR="00E35095" w:rsidRPr="00F217DF">
        <w:rPr>
          <w:rFonts w:ascii="Arial" w:hAnsi="Arial" w:cs="Arial"/>
          <w:color w:val="000000" w:themeColor="text1"/>
        </w:rPr>
        <w:t>,000</w:t>
      </w:r>
      <w:r w:rsidRPr="00F217DF">
        <w:rPr>
          <w:rFonts w:ascii="Arial" w:hAnsi="Arial" w:cs="Arial"/>
          <w:color w:val="000000" w:themeColor="text1"/>
        </w:rPr>
        <w:t xml:space="preserve">, USD </w:t>
      </w:r>
      <w:r w:rsidR="00A32CB2" w:rsidRPr="00F217DF">
        <w:rPr>
          <w:rFonts w:ascii="Arial" w:hAnsi="Arial" w:cs="Arial"/>
          <w:color w:val="000000" w:themeColor="text1"/>
        </w:rPr>
        <w:t>30</w:t>
      </w:r>
      <w:r w:rsidR="00E776CC" w:rsidRPr="00F217DF">
        <w:rPr>
          <w:rFonts w:ascii="Arial" w:hAnsi="Arial" w:cs="Arial"/>
          <w:color w:val="000000" w:themeColor="text1"/>
        </w:rPr>
        <w:t>,000,000</w:t>
      </w:r>
      <w:r w:rsidRPr="00F217DF">
        <w:rPr>
          <w:rFonts w:ascii="Arial" w:hAnsi="Arial" w:cs="Arial"/>
          <w:color w:val="000000" w:themeColor="text1"/>
        </w:rPr>
        <w:t xml:space="preserve"> in cash </w:t>
      </w:r>
      <w:r w:rsidR="00F3677D" w:rsidRPr="00F217DF">
        <w:rPr>
          <w:rFonts w:ascii="Arial" w:hAnsi="Arial" w:cs="Arial"/>
          <w:color w:val="000000" w:themeColor="text1"/>
        </w:rPr>
        <w:t xml:space="preserve">or kind </w:t>
      </w:r>
      <w:r w:rsidRPr="00F217DF">
        <w:rPr>
          <w:rFonts w:ascii="Arial" w:hAnsi="Arial" w:cs="Arial"/>
          <w:color w:val="000000" w:themeColor="text1"/>
        </w:rPr>
        <w:t xml:space="preserve">co-financing to be administered by UNDP.  </w:t>
      </w:r>
      <w:r w:rsidR="000602DC" w:rsidRPr="00F217DF">
        <w:rPr>
          <w:rFonts w:ascii="Arial" w:hAnsi="Arial" w:cs="Arial"/>
          <w:color w:val="000000" w:themeColor="text1"/>
        </w:rPr>
        <w:t xml:space="preserve">The </w:t>
      </w:r>
      <w:r w:rsidRPr="00F217DF">
        <w:rPr>
          <w:rFonts w:ascii="Arial" w:hAnsi="Arial" w:cs="Arial"/>
          <w:color w:val="000000" w:themeColor="text1"/>
        </w:rPr>
        <w:t xml:space="preserve">UNDP, as the GEF Implementing Agency, is responsible for the execution of the GEF resources and the </w:t>
      </w:r>
      <w:r w:rsidRPr="00F217DF">
        <w:rPr>
          <w:rFonts w:ascii="Arial" w:hAnsi="Arial" w:cs="Arial"/>
          <w:color w:val="000000" w:themeColor="text1"/>
          <w:lang w:eastAsia="zh-CN"/>
        </w:rPr>
        <w:t>cash co-financing transferred to UNDP bank account only</w:t>
      </w:r>
      <w:r w:rsidRPr="00F217DF">
        <w:rPr>
          <w:rFonts w:ascii="Arial" w:hAnsi="Arial" w:cs="Arial"/>
          <w:color w:val="000000" w:themeColor="text1"/>
        </w:rPr>
        <w:t xml:space="preserve">.   </w:t>
      </w:r>
    </w:p>
    <w:p w14:paraId="640E9FC7" w14:textId="77777777" w:rsidR="003E3ABA" w:rsidRPr="00F217DF" w:rsidRDefault="003E3ABA" w:rsidP="006674A2">
      <w:pPr>
        <w:autoSpaceDE w:val="0"/>
        <w:autoSpaceDN w:val="0"/>
        <w:adjustRightInd w:val="0"/>
        <w:spacing w:after="0"/>
        <w:jc w:val="left"/>
        <w:rPr>
          <w:rFonts w:ascii="Arial" w:hAnsi="Arial" w:cs="Arial"/>
          <w:color w:val="000000" w:themeColor="text1"/>
        </w:rPr>
      </w:pPr>
    </w:p>
    <w:p w14:paraId="2014871C" w14:textId="77777777" w:rsidR="003E3ABA" w:rsidRPr="00F217DF" w:rsidRDefault="003E3ABA" w:rsidP="00A04E6F">
      <w:pPr>
        <w:autoSpaceDE w:val="0"/>
        <w:autoSpaceDN w:val="0"/>
        <w:adjustRightInd w:val="0"/>
        <w:spacing w:after="0"/>
        <w:jc w:val="left"/>
        <w:rPr>
          <w:rFonts w:ascii="Arial" w:hAnsi="Arial" w:cs="Arial"/>
          <w:color w:val="000000" w:themeColor="text1"/>
        </w:rPr>
      </w:pPr>
      <w:r w:rsidRPr="00F217DF">
        <w:rPr>
          <w:rFonts w:ascii="Arial" w:hAnsi="Arial" w:cs="Arial"/>
          <w:color w:val="000000" w:themeColor="text1"/>
          <w:u w:val="single"/>
        </w:rPr>
        <w:t>Parallel co-financing</w:t>
      </w:r>
      <w:r w:rsidRPr="00F217DF">
        <w:rPr>
          <w:rFonts w:ascii="Arial" w:hAnsi="Arial" w:cs="Arial"/>
          <w:color w:val="000000" w:themeColor="text1"/>
        </w:rPr>
        <w:t xml:space="preserve">:  </w:t>
      </w:r>
      <w:r w:rsidR="00CA1DCA" w:rsidRPr="00F217DF">
        <w:rPr>
          <w:rFonts w:ascii="Arial" w:hAnsi="Arial" w:cs="Arial"/>
          <w:color w:val="000000" w:themeColor="text1"/>
        </w:rPr>
        <w:t xml:space="preserve">The actual realization of project co-financing will be monitored during the mid-term review and terminal evaluation process and will be reported to the GEF. </w:t>
      </w:r>
      <w:r w:rsidRPr="00F217DF">
        <w:rPr>
          <w:rFonts w:ascii="Arial" w:hAnsi="Arial" w:cs="Arial"/>
          <w:color w:val="000000" w:themeColor="text1"/>
        </w:rPr>
        <w:t>The planned parallel co-financing will be used as follows:</w:t>
      </w:r>
    </w:p>
    <w:p w14:paraId="4E9013A3" w14:textId="77777777" w:rsidR="003E3ABA" w:rsidRPr="00F217DF" w:rsidRDefault="003E3ABA" w:rsidP="00A04E6F">
      <w:pPr>
        <w:autoSpaceDE w:val="0"/>
        <w:autoSpaceDN w:val="0"/>
        <w:adjustRightInd w:val="0"/>
        <w:spacing w:after="0"/>
        <w:jc w:val="left"/>
        <w:rPr>
          <w:rFonts w:ascii="Arial" w:hAnsi="Arial" w:cs="Arial"/>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830"/>
        <w:gridCol w:w="1651"/>
        <w:gridCol w:w="3495"/>
      </w:tblGrid>
      <w:tr w:rsidR="00632D27" w:rsidRPr="00F217DF" w14:paraId="16B7B425" w14:textId="77777777" w:rsidTr="00CE702C">
        <w:trPr>
          <w:jc w:val="center"/>
        </w:trPr>
        <w:tc>
          <w:tcPr>
            <w:tcW w:w="1995" w:type="dxa"/>
            <w:shd w:val="clear" w:color="auto" w:fill="auto"/>
            <w:vAlign w:val="center"/>
          </w:tcPr>
          <w:p w14:paraId="084E4596" w14:textId="77777777" w:rsidR="00632D27" w:rsidRPr="00F217DF" w:rsidRDefault="00632D27" w:rsidP="004743D1">
            <w:pPr>
              <w:autoSpaceDE w:val="0"/>
              <w:autoSpaceDN w:val="0"/>
              <w:adjustRightInd w:val="0"/>
              <w:spacing w:after="0"/>
              <w:jc w:val="center"/>
              <w:rPr>
                <w:rFonts w:ascii="Arial" w:hAnsi="Arial" w:cs="Arial"/>
                <w:b/>
                <w:color w:val="000000" w:themeColor="text1"/>
              </w:rPr>
            </w:pPr>
            <w:r w:rsidRPr="00F217DF">
              <w:rPr>
                <w:rFonts w:ascii="Arial" w:hAnsi="Arial" w:cs="Arial"/>
                <w:b/>
                <w:color w:val="000000" w:themeColor="text1"/>
              </w:rPr>
              <w:t>Co-financing source</w:t>
            </w:r>
          </w:p>
        </w:tc>
        <w:tc>
          <w:tcPr>
            <w:tcW w:w="1830" w:type="dxa"/>
            <w:shd w:val="clear" w:color="auto" w:fill="auto"/>
            <w:vAlign w:val="center"/>
          </w:tcPr>
          <w:p w14:paraId="3DD03826" w14:textId="77777777" w:rsidR="00632D27" w:rsidRPr="00F217DF" w:rsidRDefault="00632D27" w:rsidP="004743D1">
            <w:pPr>
              <w:autoSpaceDE w:val="0"/>
              <w:autoSpaceDN w:val="0"/>
              <w:adjustRightInd w:val="0"/>
              <w:spacing w:after="0"/>
              <w:jc w:val="center"/>
              <w:rPr>
                <w:rFonts w:ascii="Arial" w:hAnsi="Arial" w:cs="Arial"/>
                <w:b/>
                <w:color w:val="000000" w:themeColor="text1"/>
              </w:rPr>
            </w:pPr>
            <w:r w:rsidRPr="00F217DF">
              <w:rPr>
                <w:rFonts w:ascii="Arial" w:hAnsi="Arial" w:cs="Arial"/>
                <w:b/>
                <w:color w:val="000000" w:themeColor="text1"/>
              </w:rPr>
              <w:t>Co-financing type</w:t>
            </w:r>
          </w:p>
        </w:tc>
        <w:tc>
          <w:tcPr>
            <w:tcW w:w="1651" w:type="dxa"/>
            <w:shd w:val="clear" w:color="auto" w:fill="auto"/>
            <w:vAlign w:val="center"/>
          </w:tcPr>
          <w:p w14:paraId="7806ED88" w14:textId="77777777" w:rsidR="00632D27" w:rsidRPr="00F217DF" w:rsidRDefault="00632D27" w:rsidP="004743D1">
            <w:pPr>
              <w:autoSpaceDE w:val="0"/>
              <w:autoSpaceDN w:val="0"/>
              <w:adjustRightInd w:val="0"/>
              <w:spacing w:after="0"/>
              <w:jc w:val="center"/>
              <w:rPr>
                <w:rFonts w:ascii="Arial" w:hAnsi="Arial" w:cs="Arial"/>
                <w:b/>
                <w:color w:val="000000" w:themeColor="text1"/>
              </w:rPr>
            </w:pPr>
            <w:r w:rsidRPr="00F217DF">
              <w:rPr>
                <w:rFonts w:ascii="Arial" w:hAnsi="Arial" w:cs="Arial"/>
                <w:b/>
                <w:color w:val="000000" w:themeColor="text1"/>
              </w:rPr>
              <w:t>Co-financing amount</w:t>
            </w:r>
          </w:p>
        </w:tc>
        <w:tc>
          <w:tcPr>
            <w:tcW w:w="3495" w:type="dxa"/>
            <w:shd w:val="clear" w:color="auto" w:fill="auto"/>
            <w:vAlign w:val="center"/>
          </w:tcPr>
          <w:p w14:paraId="3CD3718B" w14:textId="77777777" w:rsidR="00632D27" w:rsidRPr="00F217DF" w:rsidRDefault="00632D27" w:rsidP="004743D1">
            <w:pPr>
              <w:autoSpaceDE w:val="0"/>
              <w:autoSpaceDN w:val="0"/>
              <w:adjustRightInd w:val="0"/>
              <w:spacing w:after="0"/>
              <w:jc w:val="center"/>
              <w:rPr>
                <w:rFonts w:ascii="Arial" w:hAnsi="Arial" w:cs="Arial"/>
                <w:b/>
                <w:color w:val="000000" w:themeColor="text1"/>
              </w:rPr>
            </w:pPr>
            <w:r w:rsidRPr="00F217DF">
              <w:rPr>
                <w:rFonts w:ascii="Arial" w:hAnsi="Arial" w:cs="Arial"/>
                <w:b/>
                <w:color w:val="000000" w:themeColor="text1"/>
              </w:rPr>
              <w:t>Planned Activities/Outputs</w:t>
            </w:r>
          </w:p>
        </w:tc>
      </w:tr>
      <w:tr w:rsidR="00F27524" w:rsidRPr="00F217DF" w14:paraId="34F13CD8" w14:textId="77777777" w:rsidTr="00CE702C">
        <w:trPr>
          <w:jc w:val="center"/>
        </w:trPr>
        <w:tc>
          <w:tcPr>
            <w:tcW w:w="1995" w:type="dxa"/>
            <w:shd w:val="clear" w:color="auto" w:fill="auto"/>
            <w:vAlign w:val="center"/>
          </w:tcPr>
          <w:p w14:paraId="2086B055" w14:textId="77777777" w:rsidR="00F27524" w:rsidRPr="00E70CA7" w:rsidRDefault="00F27524" w:rsidP="00F27524">
            <w:pPr>
              <w:autoSpaceDE w:val="0"/>
              <w:autoSpaceDN w:val="0"/>
              <w:adjustRightInd w:val="0"/>
              <w:spacing w:after="0"/>
              <w:jc w:val="left"/>
              <w:rPr>
                <w:rFonts w:ascii="Arial" w:hAnsi="Arial" w:cs="Arial"/>
                <w:color w:val="000000" w:themeColor="text1"/>
                <w:lang w:val="fr-FR"/>
              </w:rPr>
            </w:pPr>
            <w:r w:rsidRPr="00E70CA7">
              <w:rPr>
                <w:rFonts w:ascii="Arial" w:hAnsi="Arial" w:cs="Arial"/>
                <w:color w:val="000000" w:themeColor="text1"/>
                <w:lang w:val="fr-FR"/>
              </w:rPr>
              <w:t xml:space="preserve">Projet </w:t>
            </w:r>
            <w:r w:rsidRPr="00E70CA7">
              <w:rPr>
                <w:rFonts w:ascii="Arial" w:hAnsi="Arial" w:cs="Arial"/>
                <w:i/>
                <w:color w:val="000000" w:themeColor="text1"/>
                <w:lang w:val="fr-FR"/>
              </w:rPr>
              <w:t>Commune du Millénaire de Bonou, pour un développement durable</w:t>
            </w:r>
            <w:r w:rsidRPr="00E70CA7">
              <w:rPr>
                <w:rFonts w:ascii="Arial" w:hAnsi="Arial" w:cs="Arial"/>
                <w:color w:val="000000" w:themeColor="text1"/>
                <w:lang w:val="fr-FR"/>
              </w:rPr>
              <w:t xml:space="preserve"> (PCM-BONOU)</w:t>
            </w:r>
          </w:p>
        </w:tc>
        <w:tc>
          <w:tcPr>
            <w:tcW w:w="1830" w:type="dxa"/>
            <w:shd w:val="clear" w:color="auto" w:fill="auto"/>
            <w:vAlign w:val="center"/>
          </w:tcPr>
          <w:p w14:paraId="6A276BE4" w14:textId="77777777" w:rsidR="00F27524" w:rsidRPr="00E70CA7" w:rsidRDefault="00F27524" w:rsidP="00F217DF">
            <w:pPr>
              <w:autoSpaceDE w:val="0"/>
              <w:autoSpaceDN w:val="0"/>
              <w:adjustRightInd w:val="0"/>
              <w:spacing w:after="0"/>
              <w:jc w:val="center"/>
              <w:rPr>
                <w:rFonts w:ascii="Arial" w:hAnsi="Arial" w:cs="Arial"/>
                <w:color w:val="000000" w:themeColor="text1"/>
              </w:rPr>
            </w:pPr>
            <w:r w:rsidRPr="00E70CA7">
              <w:rPr>
                <w:rFonts w:ascii="Arial" w:hAnsi="Arial" w:cs="Arial"/>
                <w:color w:val="000000" w:themeColor="text1"/>
              </w:rPr>
              <w:t>Grant</w:t>
            </w:r>
          </w:p>
        </w:tc>
        <w:tc>
          <w:tcPr>
            <w:tcW w:w="1651" w:type="dxa"/>
            <w:shd w:val="clear" w:color="auto" w:fill="auto"/>
            <w:vAlign w:val="center"/>
          </w:tcPr>
          <w:p w14:paraId="056300D1" w14:textId="77777777" w:rsidR="00F27524" w:rsidRPr="00E70CA7" w:rsidRDefault="00F27524" w:rsidP="00CE702C">
            <w:pPr>
              <w:autoSpaceDE w:val="0"/>
              <w:autoSpaceDN w:val="0"/>
              <w:adjustRightInd w:val="0"/>
              <w:spacing w:after="0"/>
              <w:rPr>
                <w:rFonts w:ascii="Arial" w:hAnsi="Arial" w:cs="Arial"/>
                <w:color w:val="000000" w:themeColor="text1"/>
              </w:rPr>
            </w:pPr>
            <w:r w:rsidRPr="00E70CA7">
              <w:rPr>
                <w:rFonts w:ascii="Arial" w:hAnsi="Arial" w:cs="Arial"/>
                <w:color w:val="000000" w:themeColor="text1"/>
                <w:sz w:val="18"/>
              </w:rPr>
              <w:t>15,000,000</w:t>
            </w:r>
            <w:r w:rsidR="00CE702C" w:rsidRPr="00E70CA7">
              <w:rPr>
                <w:rFonts w:ascii="Arial" w:hAnsi="Arial" w:cs="Arial"/>
                <w:color w:val="000000" w:themeColor="text1"/>
                <w:sz w:val="18"/>
              </w:rPr>
              <w:t xml:space="preserve"> </w:t>
            </w:r>
            <w:r w:rsidRPr="00E70CA7">
              <w:rPr>
                <w:rFonts w:ascii="Arial" w:hAnsi="Arial" w:cs="Arial"/>
                <w:color w:val="000000" w:themeColor="text1"/>
                <w:sz w:val="18"/>
              </w:rPr>
              <w:t>USD</w:t>
            </w:r>
          </w:p>
        </w:tc>
        <w:tc>
          <w:tcPr>
            <w:tcW w:w="3495" w:type="dxa"/>
            <w:shd w:val="clear" w:color="auto" w:fill="auto"/>
            <w:vAlign w:val="center"/>
          </w:tcPr>
          <w:p w14:paraId="4223167C" w14:textId="77777777" w:rsidR="00F27524" w:rsidRPr="00E70CA7" w:rsidRDefault="00F27524" w:rsidP="00F27524">
            <w:pPr>
              <w:autoSpaceDE w:val="0"/>
              <w:autoSpaceDN w:val="0"/>
              <w:adjustRightInd w:val="0"/>
              <w:spacing w:after="0"/>
              <w:jc w:val="left"/>
              <w:rPr>
                <w:rFonts w:ascii="Arial" w:hAnsi="Arial" w:cs="Arial"/>
                <w:color w:val="000000" w:themeColor="text1"/>
              </w:rPr>
            </w:pPr>
            <w:r w:rsidRPr="00E70CA7">
              <w:rPr>
                <w:rFonts w:ascii="Arial" w:hAnsi="Arial" w:cs="Arial"/>
                <w:color w:val="000000" w:themeColor="text1"/>
              </w:rPr>
              <w:t>Funding of activities related to the agricultural diversification</w:t>
            </w:r>
          </w:p>
          <w:p w14:paraId="5722749A" w14:textId="77777777" w:rsidR="00F27524" w:rsidRPr="00E70CA7" w:rsidRDefault="00F27524" w:rsidP="00F27524">
            <w:pPr>
              <w:autoSpaceDE w:val="0"/>
              <w:autoSpaceDN w:val="0"/>
              <w:adjustRightInd w:val="0"/>
              <w:spacing w:after="0"/>
              <w:jc w:val="left"/>
              <w:rPr>
                <w:rFonts w:ascii="Arial" w:hAnsi="Arial" w:cs="Arial"/>
                <w:color w:val="000000" w:themeColor="text1"/>
              </w:rPr>
            </w:pPr>
            <w:r w:rsidRPr="00E70CA7">
              <w:rPr>
                <w:rFonts w:ascii="Arial" w:hAnsi="Arial" w:cs="Arial"/>
                <w:color w:val="000000" w:themeColor="text1"/>
              </w:rPr>
              <w:t>program for the enhancement of</w:t>
            </w:r>
          </w:p>
          <w:p w14:paraId="5FE024D1" w14:textId="77777777" w:rsidR="00F27524" w:rsidRPr="00E70CA7" w:rsidRDefault="00F27524" w:rsidP="00F27524">
            <w:pPr>
              <w:autoSpaceDE w:val="0"/>
              <w:autoSpaceDN w:val="0"/>
              <w:adjustRightInd w:val="0"/>
              <w:spacing w:after="0"/>
              <w:jc w:val="left"/>
              <w:rPr>
                <w:rFonts w:ascii="Arial" w:hAnsi="Arial" w:cs="Arial"/>
                <w:color w:val="000000" w:themeColor="text1"/>
              </w:rPr>
            </w:pPr>
            <w:r w:rsidRPr="00E70CA7">
              <w:rPr>
                <w:rFonts w:ascii="Arial" w:hAnsi="Arial" w:cs="Arial"/>
                <w:color w:val="000000" w:themeColor="text1"/>
              </w:rPr>
              <w:t>valleys</w:t>
            </w:r>
          </w:p>
        </w:tc>
      </w:tr>
      <w:tr w:rsidR="00E70CA7" w:rsidRPr="00F217DF" w14:paraId="1F2BBC1C" w14:textId="77777777" w:rsidTr="00CE702C">
        <w:trPr>
          <w:jc w:val="center"/>
        </w:trPr>
        <w:tc>
          <w:tcPr>
            <w:tcW w:w="1995" w:type="dxa"/>
            <w:shd w:val="clear" w:color="auto" w:fill="auto"/>
            <w:vAlign w:val="center"/>
          </w:tcPr>
          <w:p w14:paraId="25B7F8EC" w14:textId="77777777" w:rsidR="00E70CA7" w:rsidRPr="0071375F" w:rsidRDefault="00E70CA7" w:rsidP="00AB5968">
            <w:pPr>
              <w:spacing w:after="0"/>
              <w:jc w:val="left"/>
              <w:rPr>
                <w:rFonts w:ascii="Arial" w:hAnsi="Arial" w:cs="Arial"/>
                <w:color w:val="000000" w:themeColor="text1"/>
                <w:lang w:val="fr-FR"/>
              </w:rPr>
            </w:pPr>
            <w:r>
              <w:rPr>
                <w:rFonts w:ascii="Arial" w:hAnsi="Arial" w:cs="Arial"/>
                <w:color w:val="000000" w:themeColor="text1"/>
                <w:lang w:val="fr-FR"/>
              </w:rPr>
              <w:t>Projet Village du Millénaires</w:t>
            </w:r>
          </w:p>
        </w:tc>
        <w:tc>
          <w:tcPr>
            <w:tcW w:w="1830" w:type="dxa"/>
            <w:shd w:val="clear" w:color="auto" w:fill="auto"/>
            <w:vAlign w:val="center"/>
          </w:tcPr>
          <w:p w14:paraId="1DD53008" w14:textId="77777777" w:rsidR="00E70CA7" w:rsidRPr="00F217DF" w:rsidRDefault="00E70CA7" w:rsidP="00E70CA7">
            <w:pPr>
              <w:autoSpaceDE w:val="0"/>
              <w:autoSpaceDN w:val="0"/>
              <w:adjustRightInd w:val="0"/>
              <w:spacing w:after="0"/>
              <w:jc w:val="center"/>
              <w:rPr>
                <w:rFonts w:ascii="Arial" w:hAnsi="Arial" w:cs="Arial"/>
                <w:color w:val="000000" w:themeColor="text1"/>
              </w:rPr>
            </w:pPr>
            <w:r w:rsidRPr="00E70CA7">
              <w:rPr>
                <w:rFonts w:ascii="Arial" w:hAnsi="Arial" w:cs="Arial"/>
                <w:color w:val="000000" w:themeColor="text1"/>
              </w:rPr>
              <w:t>Grant</w:t>
            </w:r>
          </w:p>
        </w:tc>
        <w:tc>
          <w:tcPr>
            <w:tcW w:w="1651" w:type="dxa"/>
            <w:shd w:val="clear" w:color="auto" w:fill="auto"/>
            <w:vAlign w:val="center"/>
          </w:tcPr>
          <w:p w14:paraId="16A06286" w14:textId="77777777" w:rsidR="00E70CA7" w:rsidRPr="00E70CA7" w:rsidRDefault="00E70CA7" w:rsidP="00E70CA7">
            <w:pPr>
              <w:autoSpaceDE w:val="0"/>
              <w:autoSpaceDN w:val="0"/>
              <w:adjustRightInd w:val="0"/>
              <w:spacing w:after="0"/>
              <w:jc w:val="center"/>
              <w:rPr>
                <w:rFonts w:ascii="Arial" w:hAnsi="Arial" w:cs="Arial"/>
                <w:color w:val="000000" w:themeColor="text1"/>
                <w:sz w:val="18"/>
                <w:szCs w:val="18"/>
              </w:rPr>
            </w:pPr>
            <w:r w:rsidRPr="00E70CA7">
              <w:rPr>
                <w:rFonts w:ascii="Arial" w:hAnsi="Arial" w:cs="Arial"/>
                <w:color w:val="000000" w:themeColor="text1"/>
                <w:sz w:val="18"/>
                <w:szCs w:val="18"/>
              </w:rPr>
              <w:t>12,000,000 USD</w:t>
            </w:r>
          </w:p>
        </w:tc>
        <w:tc>
          <w:tcPr>
            <w:tcW w:w="3495" w:type="dxa"/>
            <w:shd w:val="clear" w:color="auto" w:fill="auto"/>
            <w:vAlign w:val="center"/>
          </w:tcPr>
          <w:p w14:paraId="21F06A53" w14:textId="77777777" w:rsidR="00E70CA7" w:rsidRPr="00E70CA7" w:rsidRDefault="00E70CA7" w:rsidP="00E70CA7">
            <w:pPr>
              <w:autoSpaceDE w:val="0"/>
              <w:autoSpaceDN w:val="0"/>
              <w:adjustRightInd w:val="0"/>
              <w:spacing w:after="0"/>
              <w:rPr>
                <w:rFonts w:ascii="Arial" w:hAnsi="Arial" w:cs="Arial"/>
                <w:color w:val="000000" w:themeColor="text1"/>
                <w:sz w:val="18"/>
              </w:rPr>
            </w:pPr>
            <w:r>
              <w:rPr>
                <w:rFonts w:ascii="Arial" w:hAnsi="Arial" w:cs="Arial"/>
                <w:color w:val="000000" w:themeColor="text1"/>
              </w:rPr>
              <w:t>Funding of activities for poverty reduction, related to agriculture diversification</w:t>
            </w:r>
          </w:p>
        </w:tc>
      </w:tr>
      <w:tr w:rsidR="00E70CA7" w:rsidRPr="00F217DF" w14:paraId="00F438D4" w14:textId="77777777" w:rsidTr="00CE702C">
        <w:trPr>
          <w:jc w:val="center"/>
        </w:trPr>
        <w:tc>
          <w:tcPr>
            <w:tcW w:w="1995" w:type="dxa"/>
            <w:shd w:val="clear" w:color="auto" w:fill="auto"/>
            <w:vAlign w:val="center"/>
          </w:tcPr>
          <w:p w14:paraId="6BDC3C5C" w14:textId="77777777" w:rsidR="00E70CA7" w:rsidRPr="0071375F" w:rsidRDefault="00E70CA7" w:rsidP="00F27524">
            <w:pPr>
              <w:autoSpaceDE w:val="0"/>
              <w:autoSpaceDN w:val="0"/>
              <w:adjustRightInd w:val="0"/>
              <w:spacing w:after="0"/>
              <w:jc w:val="left"/>
              <w:rPr>
                <w:rFonts w:ascii="Arial" w:hAnsi="Arial" w:cs="Arial"/>
                <w:color w:val="000000" w:themeColor="text1"/>
                <w:lang w:val="fr-FR"/>
              </w:rPr>
            </w:pPr>
            <w:r w:rsidRPr="0071375F">
              <w:rPr>
                <w:rFonts w:ascii="Arial" w:hAnsi="Arial" w:cs="Arial"/>
                <w:i/>
                <w:color w:val="000000" w:themeColor="text1"/>
                <w:lang w:val="fr-FR"/>
              </w:rPr>
              <w:t>Centre pour le Partenariat et l’Expertise pour le Développement Durable</w:t>
            </w:r>
            <w:r w:rsidRPr="0071375F">
              <w:rPr>
                <w:rFonts w:ascii="Arial" w:hAnsi="Arial" w:cs="Arial"/>
                <w:color w:val="000000" w:themeColor="text1"/>
                <w:lang w:val="fr-FR"/>
              </w:rPr>
              <w:t xml:space="preserve"> (CePED)</w:t>
            </w:r>
          </w:p>
        </w:tc>
        <w:tc>
          <w:tcPr>
            <w:tcW w:w="1830" w:type="dxa"/>
            <w:shd w:val="clear" w:color="auto" w:fill="auto"/>
            <w:vAlign w:val="center"/>
          </w:tcPr>
          <w:p w14:paraId="7B048C7B" w14:textId="77777777" w:rsidR="00E70CA7" w:rsidRPr="00F217DF" w:rsidRDefault="00E70CA7" w:rsidP="00F217DF">
            <w:pPr>
              <w:autoSpaceDE w:val="0"/>
              <w:autoSpaceDN w:val="0"/>
              <w:adjustRightInd w:val="0"/>
              <w:spacing w:after="0"/>
              <w:jc w:val="center"/>
              <w:rPr>
                <w:rFonts w:ascii="Arial" w:hAnsi="Arial" w:cs="Arial"/>
                <w:color w:val="000000" w:themeColor="text1"/>
              </w:rPr>
            </w:pPr>
            <w:r w:rsidRPr="00BD5718">
              <w:rPr>
                <w:rFonts w:ascii="Arial" w:hAnsi="Arial" w:cs="Arial"/>
                <w:color w:val="000000" w:themeColor="text1"/>
              </w:rPr>
              <w:t>Grant</w:t>
            </w:r>
          </w:p>
        </w:tc>
        <w:tc>
          <w:tcPr>
            <w:tcW w:w="1651" w:type="dxa"/>
            <w:shd w:val="clear" w:color="auto" w:fill="auto"/>
            <w:vAlign w:val="center"/>
          </w:tcPr>
          <w:p w14:paraId="788E3CA5" w14:textId="77777777" w:rsidR="00E70CA7" w:rsidRPr="00F217DF" w:rsidRDefault="00E70CA7" w:rsidP="00F27524">
            <w:pPr>
              <w:autoSpaceDE w:val="0"/>
              <w:autoSpaceDN w:val="0"/>
              <w:adjustRightInd w:val="0"/>
              <w:spacing w:after="0"/>
              <w:jc w:val="right"/>
              <w:rPr>
                <w:rFonts w:ascii="Arial" w:hAnsi="Arial" w:cs="Arial"/>
                <w:color w:val="000000" w:themeColor="text1"/>
              </w:rPr>
            </w:pPr>
            <w:r w:rsidRPr="00BD5718">
              <w:rPr>
                <w:rFonts w:ascii="Arial" w:hAnsi="Arial" w:cs="Arial"/>
                <w:color w:val="000000" w:themeColor="text1"/>
                <w:sz w:val="18"/>
              </w:rPr>
              <w:t>3,000,000 USD</w:t>
            </w:r>
          </w:p>
        </w:tc>
        <w:tc>
          <w:tcPr>
            <w:tcW w:w="3495" w:type="dxa"/>
            <w:shd w:val="clear" w:color="auto" w:fill="auto"/>
            <w:vAlign w:val="center"/>
          </w:tcPr>
          <w:p w14:paraId="03B990CA" w14:textId="77777777" w:rsidR="00E70CA7" w:rsidRPr="00F217DF" w:rsidRDefault="00E70CA7" w:rsidP="00F27524">
            <w:pPr>
              <w:autoSpaceDE w:val="0"/>
              <w:autoSpaceDN w:val="0"/>
              <w:adjustRightInd w:val="0"/>
              <w:spacing w:after="0"/>
              <w:jc w:val="left"/>
              <w:rPr>
                <w:rFonts w:ascii="Arial" w:hAnsi="Arial" w:cs="Arial"/>
                <w:color w:val="000000" w:themeColor="text1"/>
              </w:rPr>
            </w:pPr>
            <w:r w:rsidRPr="00F217DF">
              <w:rPr>
                <w:rFonts w:ascii="Arial" w:hAnsi="Arial" w:cs="Arial"/>
                <w:color w:val="000000" w:themeColor="text1"/>
              </w:rPr>
              <w:t xml:space="preserve">Funding of activities related to the support of rural economic growth </w:t>
            </w:r>
          </w:p>
        </w:tc>
      </w:tr>
    </w:tbl>
    <w:p w14:paraId="3434CD45" w14:textId="77777777" w:rsidR="003E3ABA" w:rsidRPr="00F217DF" w:rsidRDefault="003E3ABA" w:rsidP="00A04E6F">
      <w:pPr>
        <w:autoSpaceDE w:val="0"/>
        <w:autoSpaceDN w:val="0"/>
        <w:adjustRightInd w:val="0"/>
        <w:spacing w:after="0"/>
        <w:jc w:val="left"/>
        <w:rPr>
          <w:rFonts w:ascii="Arial" w:hAnsi="Arial" w:cs="Arial"/>
          <w:color w:val="000000" w:themeColor="text1"/>
        </w:rPr>
      </w:pPr>
    </w:p>
    <w:p w14:paraId="68B3A901" w14:textId="77777777" w:rsidR="005E4C83" w:rsidRPr="00F217DF" w:rsidRDefault="003E3ABA" w:rsidP="004743D1">
      <w:pPr>
        <w:pStyle w:val="ListParagraph"/>
        <w:spacing w:line="276" w:lineRule="auto"/>
        <w:ind w:left="0"/>
        <w:jc w:val="both"/>
        <w:rPr>
          <w:rFonts w:ascii="Arial" w:hAnsi="Arial" w:cs="Arial"/>
          <w:color w:val="000000" w:themeColor="text1"/>
          <w:sz w:val="20"/>
        </w:rPr>
      </w:pPr>
      <w:r w:rsidRPr="00F217DF">
        <w:rPr>
          <w:rFonts w:ascii="Arial" w:hAnsi="Arial" w:cs="Arial"/>
          <w:color w:val="000000" w:themeColor="text1"/>
          <w:sz w:val="20"/>
          <w:u w:val="single"/>
        </w:rPr>
        <w:t>Budget Revision and Tolerance</w:t>
      </w:r>
      <w:r w:rsidR="00AF4698" w:rsidRPr="00F217DF">
        <w:rPr>
          <w:rFonts w:ascii="Arial" w:hAnsi="Arial" w:cs="Arial"/>
          <w:color w:val="000000" w:themeColor="text1"/>
          <w:sz w:val="20"/>
        </w:rPr>
        <w:t xml:space="preserve">:  As per </w:t>
      </w:r>
      <w:r w:rsidRPr="00F217DF">
        <w:rPr>
          <w:rFonts w:ascii="Arial" w:hAnsi="Arial" w:cs="Arial"/>
          <w:color w:val="000000" w:themeColor="text1"/>
          <w:sz w:val="20"/>
        </w:rPr>
        <w:t xml:space="preserve">UNDP requirements outlined in the UNDP POPP, the project board </w:t>
      </w:r>
      <w:r w:rsidR="005E4C83" w:rsidRPr="00F217DF">
        <w:rPr>
          <w:rFonts w:ascii="Arial" w:hAnsi="Arial" w:cs="Arial"/>
          <w:color w:val="000000" w:themeColor="text1"/>
          <w:sz w:val="20"/>
        </w:rPr>
        <w:t>will</w:t>
      </w:r>
      <w:r w:rsidRPr="00F217DF">
        <w:rPr>
          <w:rFonts w:ascii="Arial" w:hAnsi="Arial" w:cs="Arial"/>
          <w:color w:val="000000" w:themeColor="text1"/>
          <w:sz w:val="20"/>
        </w:rPr>
        <w:t xml:space="preserve"> agree on a budget tolerance level for each plan under the overall annual work plan allowing the project </w:t>
      </w:r>
      <w:r w:rsidR="005E4C83" w:rsidRPr="00F217DF">
        <w:rPr>
          <w:rFonts w:ascii="Arial" w:hAnsi="Arial" w:cs="Arial"/>
          <w:color w:val="000000" w:themeColor="text1"/>
          <w:sz w:val="20"/>
        </w:rPr>
        <w:t>m</w:t>
      </w:r>
      <w:r w:rsidRPr="00F217DF">
        <w:rPr>
          <w:rFonts w:ascii="Arial" w:hAnsi="Arial" w:cs="Arial"/>
          <w:color w:val="000000" w:themeColor="text1"/>
          <w:sz w:val="20"/>
        </w:rPr>
        <w:t>anager to expend up to the tolerance level beyond the approved project budget amount for the year without requiri</w:t>
      </w:r>
      <w:r w:rsidR="005E4C83" w:rsidRPr="00F217DF">
        <w:rPr>
          <w:rFonts w:ascii="Arial" w:hAnsi="Arial" w:cs="Arial"/>
          <w:color w:val="000000" w:themeColor="text1"/>
          <w:sz w:val="20"/>
        </w:rPr>
        <w:t>ng a revision from the Project B</w:t>
      </w:r>
      <w:r w:rsidRPr="00F217DF">
        <w:rPr>
          <w:rFonts w:ascii="Arial" w:hAnsi="Arial" w:cs="Arial"/>
          <w:color w:val="000000" w:themeColor="text1"/>
          <w:sz w:val="20"/>
        </w:rPr>
        <w:t xml:space="preserve">oard. Should the following deviations occur, the Project Manager and UNDP Country Office will seek the approval of the UNDP-GEF team as these are considered major amendments by the GEF: </w:t>
      </w:r>
    </w:p>
    <w:p w14:paraId="4F678802" w14:textId="77777777" w:rsidR="00E06682" w:rsidRPr="00F217DF" w:rsidRDefault="00E06682" w:rsidP="004743D1">
      <w:pPr>
        <w:pStyle w:val="ListParagraph"/>
        <w:spacing w:line="276" w:lineRule="auto"/>
        <w:ind w:left="0"/>
        <w:jc w:val="both"/>
        <w:rPr>
          <w:rFonts w:ascii="Arial" w:hAnsi="Arial" w:cs="Arial"/>
          <w:color w:val="000000" w:themeColor="text1"/>
          <w:sz w:val="20"/>
        </w:rPr>
      </w:pPr>
    </w:p>
    <w:p w14:paraId="51D98174" w14:textId="77777777" w:rsidR="005E4C83" w:rsidRPr="00F217DF" w:rsidRDefault="005E4C83" w:rsidP="004743D1">
      <w:pPr>
        <w:pStyle w:val="ListParagraph"/>
        <w:spacing w:line="276" w:lineRule="auto"/>
        <w:ind w:left="0"/>
        <w:jc w:val="both"/>
        <w:rPr>
          <w:rFonts w:ascii="Arial" w:hAnsi="Arial" w:cs="Arial"/>
          <w:color w:val="000000" w:themeColor="text1"/>
          <w:sz w:val="20"/>
        </w:rPr>
      </w:pPr>
      <w:r w:rsidRPr="00F217DF">
        <w:rPr>
          <w:rFonts w:ascii="Arial" w:hAnsi="Arial" w:cs="Arial"/>
          <w:color w:val="000000" w:themeColor="text1"/>
          <w:sz w:val="20"/>
        </w:rPr>
        <w:t>a) B</w:t>
      </w:r>
      <w:r w:rsidR="003E3ABA" w:rsidRPr="00F217DF">
        <w:rPr>
          <w:rFonts w:ascii="Arial" w:hAnsi="Arial" w:cs="Arial"/>
          <w:color w:val="000000" w:themeColor="text1"/>
          <w:sz w:val="20"/>
        </w:rPr>
        <w:t xml:space="preserve">udget re-allocations among components in the project with amounts involving 10% of the total project grant or more; </w:t>
      </w:r>
    </w:p>
    <w:p w14:paraId="204818FB" w14:textId="77777777" w:rsidR="005E4C83" w:rsidRPr="00F217DF" w:rsidRDefault="005E4C83" w:rsidP="004743D1">
      <w:pPr>
        <w:pStyle w:val="ListParagraph"/>
        <w:spacing w:line="276" w:lineRule="auto"/>
        <w:ind w:left="0"/>
        <w:jc w:val="both"/>
        <w:rPr>
          <w:rFonts w:ascii="Arial" w:hAnsi="Arial" w:cs="Arial"/>
          <w:color w:val="000000" w:themeColor="text1"/>
          <w:sz w:val="20"/>
        </w:rPr>
      </w:pPr>
      <w:r w:rsidRPr="00F217DF">
        <w:rPr>
          <w:rFonts w:ascii="Arial" w:hAnsi="Arial" w:cs="Arial"/>
          <w:color w:val="000000" w:themeColor="text1"/>
          <w:sz w:val="20"/>
        </w:rPr>
        <w:t>b) I</w:t>
      </w:r>
      <w:r w:rsidR="003E3ABA" w:rsidRPr="00F217DF">
        <w:rPr>
          <w:rFonts w:ascii="Arial" w:hAnsi="Arial" w:cs="Arial"/>
          <w:color w:val="000000" w:themeColor="text1"/>
          <w:sz w:val="20"/>
        </w:rPr>
        <w:t>ntroduction of new budget items/or components that exceed 5% of original GEF allocation.</w:t>
      </w:r>
      <w:r w:rsidR="00740F26" w:rsidRPr="00F217DF">
        <w:rPr>
          <w:rFonts w:ascii="Arial" w:hAnsi="Arial" w:cs="Arial"/>
          <w:color w:val="000000" w:themeColor="text1"/>
          <w:sz w:val="20"/>
        </w:rPr>
        <w:t xml:space="preserve"> </w:t>
      </w:r>
    </w:p>
    <w:p w14:paraId="08F326DC" w14:textId="77777777" w:rsidR="00AF4698" w:rsidRPr="00F217DF" w:rsidRDefault="00AF4698" w:rsidP="004743D1">
      <w:pPr>
        <w:pStyle w:val="ListParagraph"/>
        <w:spacing w:line="276" w:lineRule="auto"/>
        <w:ind w:left="0"/>
        <w:jc w:val="both"/>
        <w:rPr>
          <w:rFonts w:ascii="Arial" w:hAnsi="Arial" w:cs="Arial"/>
          <w:color w:val="000000" w:themeColor="text1"/>
          <w:sz w:val="20"/>
        </w:rPr>
      </w:pPr>
    </w:p>
    <w:p w14:paraId="732678F2" w14:textId="77777777" w:rsidR="00A02284" w:rsidRPr="00F217DF" w:rsidRDefault="00740F26" w:rsidP="004743D1">
      <w:pPr>
        <w:spacing w:after="0" w:line="276" w:lineRule="auto"/>
        <w:rPr>
          <w:rFonts w:ascii="Arial" w:hAnsi="Arial" w:cs="Arial"/>
          <w:color w:val="000000" w:themeColor="text1"/>
          <w:u w:val="single"/>
        </w:rPr>
      </w:pPr>
      <w:r w:rsidRPr="00F217DF">
        <w:rPr>
          <w:rFonts w:ascii="Arial" w:hAnsi="Arial" w:cs="Arial"/>
          <w:color w:val="000000" w:themeColor="text1"/>
        </w:rPr>
        <w:t>Any over expenditure incurred beyond the available GEF grant amount will be absorbed by non-GEF resources (e.g. UNDP TRAC or cash co-financing).</w:t>
      </w:r>
      <w:r w:rsidR="00A02284" w:rsidRPr="00F217DF">
        <w:rPr>
          <w:rFonts w:ascii="Arial" w:hAnsi="Arial" w:cs="Arial"/>
          <w:color w:val="000000" w:themeColor="text1"/>
          <w:u w:val="single"/>
        </w:rPr>
        <w:t xml:space="preserve"> </w:t>
      </w:r>
    </w:p>
    <w:p w14:paraId="25FAD081" w14:textId="77777777" w:rsidR="00A02284" w:rsidRPr="00F217DF" w:rsidRDefault="00A02284" w:rsidP="004743D1">
      <w:pPr>
        <w:spacing w:after="0" w:line="276" w:lineRule="auto"/>
        <w:rPr>
          <w:rFonts w:ascii="Arial" w:hAnsi="Arial" w:cs="Arial"/>
          <w:color w:val="000000" w:themeColor="text1"/>
          <w:u w:val="single"/>
        </w:rPr>
      </w:pPr>
    </w:p>
    <w:p w14:paraId="221DB09E" w14:textId="77777777" w:rsidR="00A02284" w:rsidRPr="00F217DF" w:rsidRDefault="00A02284" w:rsidP="004743D1">
      <w:pPr>
        <w:spacing w:after="0" w:line="276" w:lineRule="auto"/>
        <w:rPr>
          <w:rFonts w:ascii="Arial" w:hAnsi="Arial" w:cs="Arial"/>
          <w:color w:val="000000" w:themeColor="text1"/>
        </w:rPr>
      </w:pPr>
      <w:r w:rsidRPr="00F217DF">
        <w:rPr>
          <w:rFonts w:ascii="Arial" w:hAnsi="Arial" w:cs="Arial"/>
          <w:color w:val="000000" w:themeColor="text1"/>
          <w:u w:val="single"/>
        </w:rPr>
        <w:t>Refund to Donor:</w:t>
      </w:r>
      <w:r w:rsidRPr="00F217DF">
        <w:rPr>
          <w:rFonts w:ascii="Arial" w:hAnsi="Arial" w:cs="Arial"/>
          <w:color w:val="000000" w:themeColor="text1"/>
        </w:rPr>
        <w:t xml:space="preserve">  Should a refund of unspent funds to the GEF be necessary, this will be managed directly by the UNDP-GEF Unit in New York. </w:t>
      </w:r>
    </w:p>
    <w:p w14:paraId="680D6960" w14:textId="77777777" w:rsidR="00393350" w:rsidRPr="00F217DF" w:rsidRDefault="00393350" w:rsidP="004743D1">
      <w:pPr>
        <w:pStyle w:val="ListParagraph"/>
        <w:spacing w:line="276" w:lineRule="auto"/>
        <w:ind w:left="0"/>
        <w:jc w:val="both"/>
        <w:rPr>
          <w:rFonts w:ascii="Arial" w:hAnsi="Arial" w:cs="Arial"/>
          <w:color w:val="000000" w:themeColor="text1"/>
          <w:sz w:val="20"/>
          <w:u w:val="single"/>
        </w:rPr>
      </w:pPr>
    </w:p>
    <w:p w14:paraId="659068C1" w14:textId="77777777" w:rsidR="003E3ABA" w:rsidRPr="00F217DF" w:rsidRDefault="003E3ABA" w:rsidP="004743D1">
      <w:pPr>
        <w:pStyle w:val="ListParagraph"/>
        <w:spacing w:line="276" w:lineRule="auto"/>
        <w:ind w:left="0"/>
        <w:jc w:val="both"/>
        <w:rPr>
          <w:rFonts w:ascii="Arial" w:hAnsi="Arial" w:cs="Arial"/>
          <w:color w:val="000000" w:themeColor="text1"/>
          <w:sz w:val="20"/>
        </w:rPr>
      </w:pPr>
      <w:r w:rsidRPr="00F217DF">
        <w:rPr>
          <w:rFonts w:ascii="Arial" w:hAnsi="Arial" w:cs="Arial"/>
          <w:color w:val="000000" w:themeColor="text1"/>
          <w:sz w:val="20"/>
          <w:u w:val="single"/>
        </w:rPr>
        <w:t>Project Closure</w:t>
      </w:r>
      <w:r w:rsidRPr="00F217DF">
        <w:rPr>
          <w:rFonts w:ascii="Arial" w:hAnsi="Arial" w:cs="Arial"/>
          <w:color w:val="000000" w:themeColor="text1"/>
          <w:sz w:val="20"/>
        </w:rPr>
        <w:t>:  Project closu</w:t>
      </w:r>
      <w:r w:rsidR="00AF4698" w:rsidRPr="00F217DF">
        <w:rPr>
          <w:rFonts w:ascii="Arial" w:hAnsi="Arial" w:cs="Arial"/>
          <w:color w:val="000000" w:themeColor="text1"/>
          <w:sz w:val="20"/>
        </w:rPr>
        <w:t xml:space="preserve">re will be conducted as per </w:t>
      </w:r>
      <w:r w:rsidRPr="00F217DF">
        <w:rPr>
          <w:rFonts w:ascii="Arial" w:hAnsi="Arial" w:cs="Arial"/>
          <w:color w:val="000000" w:themeColor="text1"/>
          <w:sz w:val="20"/>
        </w:rPr>
        <w:t>UNDP requirements outlined in the UNDP POPP</w:t>
      </w:r>
      <w:r w:rsidR="00393350" w:rsidRPr="00F217DF">
        <w:rPr>
          <w:rFonts w:ascii="Arial" w:hAnsi="Arial" w:cs="Arial"/>
          <w:color w:val="000000" w:themeColor="text1"/>
          <w:sz w:val="20"/>
        </w:rPr>
        <w:t>.</w:t>
      </w:r>
      <w:r w:rsidRPr="00F217DF">
        <w:rPr>
          <w:rFonts w:ascii="Arial" w:hAnsi="Arial" w:cs="Arial"/>
          <w:color w:val="000000" w:themeColor="text1"/>
          <w:sz w:val="20"/>
        </w:rPr>
        <w:t xml:space="preserve"> On an exception</w:t>
      </w:r>
      <w:r w:rsidR="00393350" w:rsidRPr="00F217DF">
        <w:rPr>
          <w:rFonts w:ascii="Arial" w:hAnsi="Arial" w:cs="Arial"/>
          <w:color w:val="000000" w:themeColor="text1"/>
          <w:sz w:val="20"/>
        </w:rPr>
        <w:t>al</w:t>
      </w:r>
      <w:r w:rsidRPr="00F217DF">
        <w:rPr>
          <w:rFonts w:ascii="Arial" w:hAnsi="Arial" w:cs="Arial"/>
          <w:color w:val="000000" w:themeColor="text1"/>
          <w:sz w:val="20"/>
        </w:rPr>
        <w:t xml:space="preserve"> basis only, a no-cost extension beyond the initial duration of the project will be sought from in-country UNDP colleagues and then the UNDP-GEF Executive Coordinator. </w:t>
      </w:r>
    </w:p>
    <w:p w14:paraId="700FAEFE" w14:textId="77777777" w:rsidR="00393350" w:rsidRPr="00F217DF" w:rsidRDefault="00393350" w:rsidP="004743D1">
      <w:pPr>
        <w:pStyle w:val="ListParagraph"/>
        <w:spacing w:line="276" w:lineRule="auto"/>
        <w:ind w:left="0"/>
        <w:jc w:val="both"/>
        <w:rPr>
          <w:rFonts w:ascii="Arial" w:hAnsi="Arial" w:cs="Arial"/>
          <w:color w:val="000000" w:themeColor="text1"/>
          <w:sz w:val="20"/>
        </w:rPr>
      </w:pPr>
    </w:p>
    <w:p w14:paraId="24B94248" w14:textId="77777777" w:rsidR="003E3ABA"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u w:val="single"/>
        </w:rPr>
        <w:lastRenderedPageBreak/>
        <w:t>Operational completion</w:t>
      </w:r>
      <w:r w:rsidRPr="00F217DF">
        <w:rPr>
          <w:rFonts w:ascii="Arial" w:hAnsi="Arial" w:cs="Arial"/>
          <w:color w:val="000000" w:themeColor="text1"/>
        </w:rPr>
        <w:t>: The project will be operationally completed when the last UNDP-financed inputs have been provided and the related activities have been completed</w:t>
      </w:r>
      <w:r w:rsidR="00AF4698" w:rsidRPr="00F217DF">
        <w:rPr>
          <w:rFonts w:ascii="Arial" w:hAnsi="Arial" w:cs="Arial"/>
          <w:color w:val="000000" w:themeColor="text1"/>
        </w:rPr>
        <w:t xml:space="preserve">. </w:t>
      </w:r>
      <w:r w:rsidR="00393350" w:rsidRPr="00F217DF">
        <w:rPr>
          <w:rFonts w:ascii="Arial" w:hAnsi="Arial" w:cs="Arial"/>
          <w:color w:val="000000" w:themeColor="text1"/>
        </w:rPr>
        <w:t xml:space="preserve">This </w:t>
      </w:r>
      <w:r w:rsidRPr="00F217DF">
        <w:rPr>
          <w:rFonts w:ascii="Arial" w:hAnsi="Arial" w:cs="Arial"/>
          <w:color w:val="000000" w:themeColor="text1"/>
        </w:rPr>
        <w:t>includ</w:t>
      </w:r>
      <w:r w:rsidR="00393350" w:rsidRPr="00F217DF">
        <w:rPr>
          <w:rFonts w:ascii="Arial" w:hAnsi="Arial" w:cs="Arial"/>
          <w:color w:val="000000" w:themeColor="text1"/>
        </w:rPr>
        <w:t>es</w:t>
      </w:r>
      <w:r w:rsidRPr="00F217DF">
        <w:rPr>
          <w:rFonts w:ascii="Arial" w:hAnsi="Arial" w:cs="Arial"/>
          <w:color w:val="000000" w:themeColor="text1"/>
        </w:rPr>
        <w:t xml:space="preserve"> the final clearance of the Terminal Evaluation Report </w:t>
      </w:r>
      <w:r w:rsidR="00393350" w:rsidRPr="00F217DF">
        <w:rPr>
          <w:rFonts w:ascii="Arial" w:hAnsi="Arial" w:cs="Arial"/>
          <w:color w:val="000000" w:themeColor="text1"/>
        </w:rPr>
        <w:t>(</w:t>
      </w:r>
      <w:r w:rsidR="005E4C83" w:rsidRPr="00F217DF">
        <w:rPr>
          <w:rFonts w:ascii="Arial" w:hAnsi="Arial" w:cs="Arial"/>
          <w:color w:val="000000" w:themeColor="text1"/>
        </w:rPr>
        <w:t xml:space="preserve">that will be available </w:t>
      </w:r>
      <w:r w:rsidR="00393350" w:rsidRPr="00F217DF">
        <w:rPr>
          <w:rFonts w:ascii="Arial" w:hAnsi="Arial" w:cs="Arial"/>
          <w:color w:val="000000" w:themeColor="text1"/>
        </w:rPr>
        <w:t xml:space="preserve">in </w:t>
      </w:r>
      <w:r w:rsidRPr="00F217DF">
        <w:rPr>
          <w:rFonts w:ascii="Arial" w:hAnsi="Arial" w:cs="Arial"/>
          <w:color w:val="000000" w:themeColor="text1"/>
        </w:rPr>
        <w:t>English</w:t>
      </w:r>
      <w:r w:rsidR="00393350" w:rsidRPr="00F217DF">
        <w:rPr>
          <w:rFonts w:ascii="Arial" w:hAnsi="Arial" w:cs="Arial"/>
          <w:color w:val="000000" w:themeColor="text1"/>
        </w:rPr>
        <w:t xml:space="preserve">) and </w:t>
      </w:r>
      <w:r w:rsidR="005E4C83" w:rsidRPr="00F217DF">
        <w:rPr>
          <w:rFonts w:ascii="Arial" w:hAnsi="Arial" w:cs="Arial"/>
          <w:color w:val="000000" w:themeColor="text1"/>
        </w:rPr>
        <w:t xml:space="preserve">the corresponding management response, and </w:t>
      </w:r>
      <w:r w:rsidR="00393350" w:rsidRPr="00F217DF">
        <w:rPr>
          <w:rFonts w:ascii="Arial" w:hAnsi="Arial" w:cs="Arial"/>
          <w:color w:val="000000" w:themeColor="text1"/>
        </w:rPr>
        <w:t xml:space="preserve">the end-of-project </w:t>
      </w:r>
      <w:r w:rsidR="005E4C83" w:rsidRPr="00F217DF">
        <w:rPr>
          <w:rFonts w:ascii="Arial" w:hAnsi="Arial" w:cs="Arial"/>
          <w:color w:val="000000" w:themeColor="text1"/>
        </w:rPr>
        <w:t xml:space="preserve">review </w:t>
      </w:r>
      <w:r w:rsidR="00393350" w:rsidRPr="00F217DF">
        <w:rPr>
          <w:rFonts w:ascii="Arial" w:hAnsi="Arial" w:cs="Arial"/>
          <w:color w:val="000000" w:themeColor="text1"/>
        </w:rPr>
        <w:t>Project Board m</w:t>
      </w:r>
      <w:r w:rsidRPr="00F217DF">
        <w:rPr>
          <w:rFonts w:ascii="Arial" w:hAnsi="Arial" w:cs="Arial"/>
          <w:color w:val="000000" w:themeColor="text1"/>
        </w:rPr>
        <w:t xml:space="preserve">eeting. The Implementing Partner through a Project Board decision will notify </w:t>
      </w:r>
      <w:r w:rsidR="005E4C83" w:rsidRPr="00F217DF">
        <w:rPr>
          <w:rFonts w:ascii="Arial" w:hAnsi="Arial" w:cs="Arial"/>
          <w:color w:val="000000" w:themeColor="text1"/>
        </w:rPr>
        <w:t xml:space="preserve">the UNDP Country Office when </w:t>
      </w:r>
      <w:r w:rsidRPr="00F217DF">
        <w:rPr>
          <w:rFonts w:ascii="Arial" w:hAnsi="Arial" w:cs="Arial"/>
          <w:color w:val="000000" w:themeColor="text1"/>
        </w:rPr>
        <w:t xml:space="preserve">operational closure has been completed. </w:t>
      </w:r>
      <w:r w:rsidR="009E3075" w:rsidRPr="00F217DF">
        <w:rPr>
          <w:rFonts w:ascii="Arial" w:hAnsi="Arial" w:cs="Arial"/>
          <w:color w:val="000000" w:themeColor="text1"/>
        </w:rPr>
        <w:t>At this time, t</w:t>
      </w:r>
      <w:r w:rsidRPr="00F217DF">
        <w:rPr>
          <w:rFonts w:ascii="Arial" w:hAnsi="Arial" w:cs="Arial"/>
          <w:color w:val="000000" w:themeColor="text1"/>
        </w:rPr>
        <w:t xml:space="preserve">he relevant parties </w:t>
      </w:r>
      <w:r w:rsidR="005E4C83" w:rsidRPr="00F217DF">
        <w:rPr>
          <w:rFonts w:ascii="Arial" w:hAnsi="Arial" w:cs="Arial"/>
          <w:color w:val="000000" w:themeColor="text1"/>
        </w:rPr>
        <w:t>will</w:t>
      </w:r>
      <w:r w:rsidR="00740F26" w:rsidRPr="00F217DF">
        <w:rPr>
          <w:rFonts w:ascii="Arial" w:hAnsi="Arial" w:cs="Arial"/>
          <w:color w:val="000000" w:themeColor="text1"/>
        </w:rPr>
        <w:t xml:space="preserve"> have already agreed and confirmed in writing o</w:t>
      </w:r>
      <w:r w:rsidRPr="00F217DF">
        <w:rPr>
          <w:rFonts w:ascii="Arial" w:hAnsi="Arial" w:cs="Arial"/>
          <w:color w:val="000000" w:themeColor="text1"/>
        </w:rPr>
        <w:t xml:space="preserve">n the </w:t>
      </w:r>
      <w:r w:rsidR="00740F26" w:rsidRPr="00F217DF">
        <w:rPr>
          <w:rFonts w:ascii="Arial" w:hAnsi="Arial" w:cs="Arial"/>
          <w:color w:val="000000" w:themeColor="text1"/>
        </w:rPr>
        <w:t xml:space="preserve">arrangements for the </w:t>
      </w:r>
      <w:r w:rsidRPr="00F217DF">
        <w:rPr>
          <w:rFonts w:ascii="Arial" w:hAnsi="Arial" w:cs="Arial"/>
          <w:color w:val="000000" w:themeColor="text1"/>
        </w:rPr>
        <w:t xml:space="preserve">disposal of any equipment that is still the property of UNDP. </w:t>
      </w:r>
    </w:p>
    <w:p w14:paraId="72308F4E" w14:textId="77777777" w:rsidR="00393350" w:rsidRPr="00F217DF" w:rsidRDefault="00393350" w:rsidP="004743D1">
      <w:pPr>
        <w:spacing w:after="0" w:line="276" w:lineRule="auto"/>
        <w:rPr>
          <w:rFonts w:ascii="Arial" w:hAnsi="Arial" w:cs="Arial"/>
          <w:color w:val="000000" w:themeColor="text1"/>
          <w:u w:val="single"/>
        </w:rPr>
      </w:pPr>
    </w:p>
    <w:p w14:paraId="4BF6AAA8" w14:textId="77777777" w:rsidR="005E4C83"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u w:val="single"/>
        </w:rPr>
        <w:t>Financial completion</w:t>
      </w:r>
      <w:r w:rsidRPr="00F217DF">
        <w:rPr>
          <w:rFonts w:ascii="Arial" w:hAnsi="Arial" w:cs="Arial"/>
          <w:color w:val="000000" w:themeColor="text1"/>
        </w:rPr>
        <w:t xml:space="preserve">:  The project will be financially closed when the following conditions have been met: </w:t>
      </w:r>
    </w:p>
    <w:p w14:paraId="50FDCAAB" w14:textId="77777777" w:rsidR="005E4C83"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rPr>
        <w:t xml:space="preserve">a) </w:t>
      </w:r>
      <w:r w:rsidR="005E4C83" w:rsidRPr="00F217DF">
        <w:rPr>
          <w:rFonts w:ascii="Arial" w:hAnsi="Arial" w:cs="Arial"/>
          <w:color w:val="000000" w:themeColor="text1"/>
        </w:rPr>
        <w:t>T</w:t>
      </w:r>
      <w:r w:rsidRPr="00F217DF">
        <w:rPr>
          <w:rFonts w:ascii="Arial" w:hAnsi="Arial" w:cs="Arial"/>
          <w:color w:val="000000" w:themeColor="text1"/>
        </w:rPr>
        <w:t xml:space="preserve">he project is operationally completed or has been cancelled; </w:t>
      </w:r>
    </w:p>
    <w:p w14:paraId="3354E195" w14:textId="77777777" w:rsidR="005E4C83"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rPr>
        <w:t xml:space="preserve">b) </w:t>
      </w:r>
      <w:r w:rsidR="005E4C83" w:rsidRPr="00F217DF">
        <w:rPr>
          <w:rFonts w:ascii="Arial" w:hAnsi="Arial" w:cs="Arial"/>
          <w:color w:val="000000" w:themeColor="text1"/>
        </w:rPr>
        <w:t>T</w:t>
      </w:r>
      <w:r w:rsidRPr="00F217DF">
        <w:rPr>
          <w:rFonts w:ascii="Arial" w:hAnsi="Arial" w:cs="Arial"/>
          <w:color w:val="000000" w:themeColor="text1"/>
        </w:rPr>
        <w:t xml:space="preserve">he </w:t>
      </w:r>
      <w:r w:rsidR="005E4C83" w:rsidRPr="00F217DF">
        <w:rPr>
          <w:rFonts w:ascii="Arial" w:hAnsi="Arial" w:cs="Arial"/>
          <w:color w:val="000000" w:themeColor="text1"/>
        </w:rPr>
        <w:t>Implementing P</w:t>
      </w:r>
      <w:r w:rsidRPr="00F217DF">
        <w:rPr>
          <w:rFonts w:ascii="Arial" w:hAnsi="Arial" w:cs="Arial"/>
          <w:color w:val="000000" w:themeColor="text1"/>
        </w:rPr>
        <w:t xml:space="preserve">artner has reported all financial transactions to UNDP; </w:t>
      </w:r>
    </w:p>
    <w:p w14:paraId="5A5ED457" w14:textId="77777777" w:rsidR="005E4C83"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rPr>
        <w:t xml:space="preserve">c) UNDP has closed the accounts for the project; </w:t>
      </w:r>
    </w:p>
    <w:p w14:paraId="0304E4D3" w14:textId="77777777" w:rsidR="003E3ABA" w:rsidRPr="00F217DF" w:rsidRDefault="002C5C7C" w:rsidP="004743D1">
      <w:pPr>
        <w:spacing w:after="0" w:line="276" w:lineRule="auto"/>
        <w:rPr>
          <w:rFonts w:ascii="Arial" w:hAnsi="Arial" w:cs="Arial"/>
          <w:color w:val="000000" w:themeColor="text1"/>
        </w:rPr>
      </w:pPr>
      <w:r w:rsidRPr="00F217DF">
        <w:rPr>
          <w:rFonts w:ascii="Arial" w:hAnsi="Arial" w:cs="Arial"/>
          <w:color w:val="000000" w:themeColor="text1"/>
        </w:rPr>
        <w:t>d) UNDP and the Implementing P</w:t>
      </w:r>
      <w:r w:rsidR="003E3ABA" w:rsidRPr="00F217DF">
        <w:rPr>
          <w:rFonts w:ascii="Arial" w:hAnsi="Arial" w:cs="Arial"/>
          <w:color w:val="000000" w:themeColor="text1"/>
        </w:rPr>
        <w:t xml:space="preserve">artner have certified a final Combined Delivery Report (which serves as final budget revision). </w:t>
      </w:r>
    </w:p>
    <w:p w14:paraId="6DCB369C" w14:textId="77777777" w:rsidR="00A02284" w:rsidRPr="00F217DF" w:rsidRDefault="00A02284" w:rsidP="004743D1">
      <w:pPr>
        <w:spacing w:after="0" w:line="276" w:lineRule="auto"/>
        <w:rPr>
          <w:rFonts w:ascii="Arial" w:hAnsi="Arial" w:cs="Arial"/>
          <w:color w:val="000000" w:themeColor="text1"/>
        </w:rPr>
      </w:pPr>
    </w:p>
    <w:p w14:paraId="27FAF536" w14:textId="77777777" w:rsidR="003E3ABA" w:rsidRPr="00F217DF" w:rsidRDefault="003E3ABA" w:rsidP="004743D1">
      <w:pPr>
        <w:spacing w:after="0" w:line="276" w:lineRule="auto"/>
        <w:rPr>
          <w:rFonts w:ascii="Arial" w:hAnsi="Arial" w:cs="Arial"/>
          <w:color w:val="000000" w:themeColor="text1"/>
        </w:rPr>
      </w:pPr>
      <w:r w:rsidRPr="00F217DF">
        <w:rPr>
          <w:rFonts w:ascii="Arial" w:hAnsi="Arial" w:cs="Arial"/>
          <w:color w:val="000000" w:themeColor="text1"/>
        </w:rPr>
        <w:t xml:space="preserve">The project will be financially completed within 12 months of operational closure or after the date of cancellation. Between operational and financial closure, the implementing partner will identify and settle all financial obligations and prepare a final expenditure report. The UNDP Country Office will send the final signed closure documents including confirmation of final cumulative expenditure and unspent balance to the UNDP-GEF Unit for confirmation before the project will be financially closed in Atlas by the </w:t>
      </w:r>
      <w:r w:rsidR="005E4C83" w:rsidRPr="00F217DF">
        <w:rPr>
          <w:rFonts w:ascii="Arial" w:hAnsi="Arial" w:cs="Arial"/>
          <w:color w:val="000000" w:themeColor="text1"/>
        </w:rPr>
        <w:t xml:space="preserve">UNDP </w:t>
      </w:r>
      <w:r w:rsidRPr="00F217DF">
        <w:rPr>
          <w:rFonts w:ascii="Arial" w:hAnsi="Arial" w:cs="Arial"/>
          <w:color w:val="000000" w:themeColor="text1"/>
        </w:rPr>
        <w:t>Country Office.</w:t>
      </w:r>
    </w:p>
    <w:p w14:paraId="619DF0CE" w14:textId="77777777" w:rsidR="003E3ABA" w:rsidRPr="00F217DF" w:rsidRDefault="003E3ABA" w:rsidP="004743D1">
      <w:pPr>
        <w:spacing w:after="0" w:line="276" w:lineRule="auto"/>
        <w:rPr>
          <w:rFonts w:ascii="Arial" w:hAnsi="Arial" w:cs="Arial"/>
          <w:color w:val="000000" w:themeColor="text1"/>
        </w:rPr>
      </w:pPr>
    </w:p>
    <w:p w14:paraId="032C0706" w14:textId="77777777" w:rsidR="00740F26" w:rsidRPr="00F217DF" w:rsidRDefault="00740F26" w:rsidP="004743D1">
      <w:pPr>
        <w:spacing w:after="0" w:line="276" w:lineRule="auto"/>
        <w:rPr>
          <w:rFonts w:ascii="Arial" w:hAnsi="Arial" w:cs="Arial"/>
          <w:b/>
          <w:smallCaps/>
          <w:color w:val="000000" w:themeColor="text1"/>
          <w:spacing w:val="-2"/>
        </w:rPr>
        <w:sectPr w:rsidR="00740F26" w:rsidRPr="00F217DF" w:rsidSect="006353F2">
          <w:headerReference w:type="default" r:id="rId19"/>
          <w:footerReference w:type="default" r:id="rId20"/>
          <w:pgSz w:w="12240" w:h="15840" w:code="1"/>
          <w:pgMar w:top="1440" w:right="1440" w:bottom="1440" w:left="1440" w:header="720" w:footer="432" w:gutter="0"/>
          <w:cols w:space="708"/>
          <w:titlePg/>
          <w:docGrid w:linePitch="360"/>
        </w:sectPr>
      </w:pPr>
    </w:p>
    <w:p w14:paraId="4B163224" w14:textId="77777777" w:rsidR="003E3ABA" w:rsidRPr="00D120C6" w:rsidRDefault="003E3ABA" w:rsidP="004743D1">
      <w:pPr>
        <w:pStyle w:val="Heading1"/>
        <w:spacing w:before="0" w:after="0" w:line="276" w:lineRule="auto"/>
        <w:rPr>
          <w:rFonts w:ascii="Arial" w:hAnsi="Arial" w:cs="Arial"/>
          <w:color w:val="000000" w:themeColor="text1"/>
          <w:szCs w:val="28"/>
          <w:lang w:val="en-US"/>
        </w:rPr>
      </w:pPr>
      <w:bookmarkStart w:id="56" w:name="_Toc484513764"/>
      <w:r w:rsidRPr="00D120C6">
        <w:rPr>
          <w:rFonts w:ascii="Arial" w:hAnsi="Arial" w:cs="Arial"/>
          <w:color w:val="000000" w:themeColor="text1"/>
          <w:szCs w:val="28"/>
          <w:lang w:val="en-US"/>
        </w:rPr>
        <w:lastRenderedPageBreak/>
        <w:t>Total Budget and Work Plan</w:t>
      </w:r>
      <w:bookmarkEnd w:id="56"/>
    </w:p>
    <w:p w14:paraId="2D8E7B6E" w14:textId="77777777" w:rsidR="003E3ABA" w:rsidRPr="00F217DF" w:rsidRDefault="003E3ABA" w:rsidP="003B2A79">
      <w:pPr>
        <w:jc w:val="left"/>
        <w:rPr>
          <w:rFonts w:ascii="Arial" w:hAnsi="Arial" w:cs="Arial"/>
          <w:i/>
          <w:color w:val="000000" w:themeColor="text1"/>
        </w:rPr>
      </w:pPr>
    </w:p>
    <w:tbl>
      <w:tblPr>
        <w:tblW w:w="14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72"/>
        <w:gridCol w:w="3087"/>
        <w:gridCol w:w="3745"/>
        <w:gridCol w:w="3748"/>
        <w:gridCol w:w="3905"/>
      </w:tblGrid>
      <w:tr w:rsidR="003E3ABA" w:rsidRPr="00F217DF" w14:paraId="05D20FAE" w14:textId="77777777" w:rsidTr="0003763F">
        <w:trPr>
          <w:cantSplit/>
        </w:trPr>
        <w:tc>
          <w:tcPr>
            <w:tcW w:w="14557" w:type="dxa"/>
            <w:gridSpan w:val="5"/>
            <w:shd w:val="clear" w:color="auto" w:fill="D9D9D9"/>
            <w:noWrap/>
            <w:vAlign w:val="bottom"/>
          </w:tcPr>
          <w:p w14:paraId="4E21E81A" w14:textId="77777777" w:rsidR="003E3ABA" w:rsidRPr="00F217DF" w:rsidRDefault="003E3ABA" w:rsidP="003B2A79">
            <w:pPr>
              <w:rPr>
                <w:rFonts w:ascii="Arial" w:hAnsi="Arial" w:cs="Arial"/>
                <w:b/>
                <w:bCs/>
                <w:color w:val="000000" w:themeColor="text1"/>
                <w:szCs w:val="22"/>
              </w:rPr>
            </w:pPr>
            <w:r w:rsidRPr="00F217DF">
              <w:rPr>
                <w:rFonts w:ascii="Arial" w:hAnsi="Arial" w:cs="Arial"/>
                <w:b/>
                <w:bCs/>
                <w:color w:val="000000" w:themeColor="text1"/>
                <w:szCs w:val="22"/>
              </w:rPr>
              <w:t>Total Budget and Work Plan</w:t>
            </w:r>
          </w:p>
        </w:tc>
      </w:tr>
      <w:tr w:rsidR="003E3ABA" w:rsidRPr="00F217DF" w14:paraId="2781951C" w14:textId="77777777" w:rsidTr="00787C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0"/>
        </w:trPr>
        <w:tc>
          <w:tcPr>
            <w:tcW w:w="30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03EB4" w14:textId="77777777" w:rsidR="003E3ABA" w:rsidRPr="00F217DF" w:rsidRDefault="003E3ABA" w:rsidP="004563CD">
            <w:pPr>
              <w:rPr>
                <w:rFonts w:ascii="Arial" w:hAnsi="Arial" w:cs="Arial"/>
                <w:bCs/>
                <w:color w:val="000000" w:themeColor="text1"/>
                <w:sz w:val="18"/>
                <w:szCs w:val="16"/>
                <w:lang w:eastAsia="zh-CN"/>
              </w:rPr>
            </w:pPr>
            <w:r w:rsidRPr="00F217DF">
              <w:rPr>
                <w:rFonts w:ascii="Arial" w:hAnsi="Arial" w:cs="Arial"/>
                <w:bCs/>
                <w:color w:val="000000" w:themeColor="text1"/>
                <w:sz w:val="18"/>
                <w:szCs w:val="16"/>
                <w:lang w:eastAsia="zh-CN"/>
              </w:rPr>
              <w:t>Atlas Proposal or Award ID:</w:t>
            </w:r>
          </w:p>
        </w:tc>
        <w:tc>
          <w:tcPr>
            <w:tcW w:w="3745" w:type="dxa"/>
            <w:tcBorders>
              <w:top w:val="single" w:sz="4" w:space="0" w:color="auto"/>
              <w:left w:val="nil"/>
              <w:bottom w:val="single" w:sz="4" w:space="0" w:color="auto"/>
              <w:right w:val="single" w:sz="4" w:space="0" w:color="000000"/>
            </w:tcBorders>
            <w:shd w:val="clear" w:color="auto" w:fill="auto"/>
            <w:noWrap/>
            <w:vAlign w:val="center"/>
          </w:tcPr>
          <w:p w14:paraId="12627DF3" w14:textId="77777777" w:rsidR="003E3ABA" w:rsidRPr="00F217DF" w:rsidRDefault="00F44260" w:rsidP="00AF0DA1">
            <w:pPr>
              <w:rPr>
                <w:rFonts w:ascii="Arial" w:hAnsi="Arial" w:cs="Arial"/>
              </w:rPr>
            </w:pPr>
            <w:r w:rsidRPr="00F44260">
              <w:rPr>
                <w:rFonts w:ascii="Arial" w:hAnsi="Arial" w:cs="Arial"/>
                <w:bCs/>
                <w:color w:val="000000" w:themeColor="text1"/>
                <w:sz w:val="18"/>
                <w:szCs w:val="16"/>
                <w:lang w:eastAsia="zh-CN"/>
              </w:rPr>
              <w:t>00104207</w:t>
            </w:r>
          </w:p>
        </w:tc>
        <w:tc>
          <w:tcPr>
            <w:tcW w:w="3748" w:type="dxa"/>
            <w:tcBorders>
              <w:top w:val="single" w:sz="4" w:space="0" w:color="auto"/>
              <w:left w:val="nil"/>
              <w:bottom w:val="single" w:sz="4" w:space="0" w:color="auto"/>
              <w:right w:val="single" w:sz="4" w:space="0" w:color="000000"/>
            </w:tcBorders>
            <w:shd w:val="clear" w:color="auto" w:fill="auto"/>
            <w:vAlign w:val="center"/>
          </w:tcPr>
          <w:p w14:paraId="67867EBC" w14:textId="77777777" w:rsidR="003E3ABA" w:rsidRPr="00F217DF" w:rsidRDefault="003E3ABA" w:rsidP="00AF0DA1">
            <w:pPr>
              <w:rPr>
                <w:rFonts w:ascii="Arial" w:hAnsi="Arial" w:cs="Arial"/>
              </w:rPr>
            </w:pPr>
            <w:r w:rsidRPr="00F217DF">
              <w:rPr>
                <w:rFonts w:ascii="Arial" w:hAnsi="Arial" w:cs="Arial"/>
                <w:bCs/>
                <w:color w:val="000000" w:themeColor="text1"/>
                <w:sz w:val="18"/>
                <w:szCs w:val="16"/>
                <w:lang w:eastAsia="zh-CN"/>
              </w:rPr>
              <w:t>Atlas Primary Output Project ID:</w:t>
            </w:r>
            <w:r w:rsidR="004E677F" w:rsidRPr="00F217DF">
              <w:rPr>
                <w:rFonts w:ascii="Arial" w:hAnsi="Arial" w:cs="Arial"/>
              </w:rPr>
              <w:t xml:space="preserve"> </w:t>
            </w:r>
          </w:p>
        </w:tc>
        <w:tc>
          <w:tcPr>
            <w:tcW w:w="3905" w:type="dxa"/>
            <w:tcBorders>
              <w:top w:val="single" w:sz="4" w:space="0" w:color="auto"/>
              <w:left w:val="nil"/>
              <w:bottom w:val="single" w:sz="4" w:space="0" w:color="auto"/>
              <w:right w:val="single" w:sz="4" w:space="0" w:color="000000"/>
            </w:tcBorders>
            <w:shd w:val="clear" w:color="auto" w:fill="auto"/>
            <w:vAlign w:val="center"/>
          </w:tcPr>
          <w:p w14:paraId="2DB8D9A0" w14:textId="77777777" w:rsidR="003E3ABA" w:rsidRPr="00F217DF" w:rsidRDefault="00F44260" w:rsidP="003B2A79">
            <w:pPr>
              <w:rPr>
                <w:rFonts w:ascii="Arial" w:hAnsi="Arial" w:cs="Arial"/>
                <w:bCs/>
                <w:color w:val="000000" w:themeColor="text1"/>
                <w:sz w:val="18"/>
                <w:szCs w:val="16"/>
                <w:lang w:eastAsia="zh-CN"/>
              </w:rPr>
            </w:pPr>
            <w:r w:rsidRPr="00F44260">
              <w:rPr>
                <w:rFonts w:ascii="Arial" w:hAnsi="Arial" w:cs="Arial"/>
                <w:bCs/>
                <w:color w:val="000000" w:themeColor="text1"/>
                <w:sz w:val="18"/>
                <w:szCs w:val="16"/>
                <w:lang w:eastAsia="zh-CN"/>
              </w:rPr>
              <w:t>00105894</w:t>
            </w:r>
          </w:p>
        </w:tc>
      </w:tr>
      <w:tr w:rsidR="003E3ABA" w:rsidRPr="00F217DF" w14:paraId="554C7AB1"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31421FAD" w14:textId="77777777" w:rsidR="003E3ABA" w:rsidRPr="00F217DF" w:rsidRDefault="003E3ABA" w:rsidP="003B2A79">
            <w:pPr>
              <w:rPr>
                <w:rFonts w:ascii="Arial" w:hAnsi="Arial" w:cs="Arial"/>
                <w:bCs/>
                <w:color w:val="000000" w:themeColor="text1"/>
                <w:sz w:val="18"/>
                <w:szCs w:val="16"/>
                <w:lang w:eastAsia="zh-CN"/>
              </w:rPr>
            </w:pPr>
            <w:r w:rsidRPr="00F217DF">
              <w:rPr>
                <w:rFonts w:ascii="Arial" w:hAnsi="Arial" w:cs="Arial"/>
                <w:bCs/>
                <w:color w:val="000000" w:themeColor="text1"/>
                <w:sz w:val="18"/>
                <w:szCs w:val="16"/>
                <w:lang w:eastAsia="zh-CN"/>
              </w:rPr>
              <w:t>Atlas Proposal or Award Title:</w:t>
            </w:r>
          </w:p>
        </w:tc>
        <w:tc>
          <w:tcPr>
            <w:tcW w:w="11398" w:type="dxa"/>
            <w:gridSpan w:val="3"/>
            <w:tcBorders>
              <w:top w:val="single" w:sz="4" w:space="0" w:color="auto"/>
              <w:left w:val="nil"/>
              <w:bottom w:val="single" w:sz="4" w:space="0" w:color="auto"/>
              <w:right w:val="single" w:sz="4" w:space="0" w:color="000000"/>
            </w:tcBorders>
            <w:shd w:val="clear" w:color="auto" w:fill="auto"/>
            <w:noWrap/>
            <w:vAlign w:val="center"/>
          </w:tcPr>
          <w:p w14:paraId="50C5F4C8" w14:textId="77777777" w:rsidR="003E3ABA" w:rsidRPr="00F217DF" w:rsidRDefault="003C01F2" w:rsidP="003B2A79">
            <w:pPr>
              <w:rPr>
                <w:rFonts w:ascii="Arial" w:hAnsi="Arial" w:cs="Arial"/>
                <w:bCs/>
                <w:color w:val="000000" w:themeColor="text1"/>
                <w:lang w:eastAsia="zh-CN"/>
              </w:rPr>
            </w:pPr>
            <w:r w:rsidRPr="00F217DF">
              <w:rPr>
                <w:rFonts w:ascii="Arial" w:hAnsi="Arial" w:cs="Arial"/>
                <w:bCs/>
                <w:color w:val="000000" w:themeColor="text1"/>
                <w:lang w:eastAsia="zh-CN"/>
              </w:rPr>
              <w:t>Strengthening the resilience of rural livelihoods and sub-national government system to climate risks and variability in Benin</w:t>
            </w:r>
            <w:r w:rsidRPr="00F217DF">
              <w:rPr>
                <w:rFonts w:ascii="Arial" w:hAnsi="Arial" w:cs="Arial"/>
                <w:bCs/>
                <w:color w:val="000000" w:themeColor="text1"/>
                <w:lang w:eastAsia="zh-CN"/>
              </w:rPr>
              <w:tab/>
            </w:r>
          </w:p>
        </w:tc>
      </w:tr>
      <w:tr w:rsidR="003E3ABA" w:rsidRPr="00F217DF" w14:paraId="149D4F83"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720BB090" w14:textId="77777777" w:rsidR="003E3ABA" w:rsidRPr="00F217DF" w:rsidRDefault="003E3ABA" w:rsidP="003B2A79">
            <w:pPr>
              <w:rPr>
                <w:rFonts w:ascii="Arial" w:hAnsi="Arial" w:cs="Arial"/>
                <w:bCs/>
                <w:color w:val="000000" w:themeColor="text1"/>
                <w:sz w:val="18"/>
                <w:szCs w:val="16"/>
                <w:lang w:eastAsia="zh-CN"/>
              </w:rPr>
            </w:pPr>
            <w:r w:rsidRPr="00F217DF">
              <w:rPr>
                <w:rFonts w:ascii="Arial" w:hAnsi="Arial" w:cs="Arial"/>
                <w:bCs/>
                <w:color w:val="000000" w:themeColor="text1"/>
                <w:sz w:val="18"/>
                <w:szCs w:val="16"/>
                <w:lang w:eastAsia="zh-CN"/>
              </w:rPr>
              <w:t>Atlas Business Unit</w:t>
            </w:r>
          </w:p>
        </w:tc>
        <w:tc>
          <w:tcPr>
            <w:tcW w:w="11398" w:type="dxa"/>
            <w:gridSpan w:val="3"/>
            <w:tcBorders>
              <w:top w:val="single" w:sz="4" w:space="0" w:color="auto"/>
              <w:left w:val="nil"/>
              <w:bottom w:val="single" w:sz="4" w:space="0" w:color="auto"/>
              <w:right w:val="single" w:sz="4" w:space="0" w:color="000000"/>
            </w:tcBorders>
            <w:shd w:val="clear" w:color="auto" w:fill="auto"/>
            <w:noWrap/>
            <w:vAlign w:val="center"/>
          </w:tcPr>
          <w:p w14:paraId="45818377" w14:textId="77777777" w:rsidR="003E3ABA" w:rsidRPr="00F217DF" w:rsidRDefault="00FB2B3F" w:rsidP="003B2A79">
            <w:pPr>
              <w:rPr>
                <w:rFonts w:ascii="Arial" w:hAnsi="Arial" w:cs="Arial"/>
                <w:bCs/>
                <w:iCs/>
                <w:color w:val="000000" w:themeColor="text1"/>
                <w:sz w:val="18"/>
                <w:szCs w:val="16"/>
                <w:highlight w:val="yellow"/>
                <w:lang w:eastAsia="zh-CN"/>
              </w:rPr>
            </w:pPr>
            <w:r w:rsidRPr="00F217DF">
              <w:rPr>
                <w:rFonts w:ascii="Arial" w:hAnsi="Arial" w:cs="Arial"/>
                <w:bCs/>
                <w:iCs/>
                <w:color w:val="000000" w:themeColor="text1"/>
                <w:sz w:val="18"/>
                <w:szCs w:val="16"/>
                <w:lang w:eastAsia="zh-CN"/>
              </w:rPr>
              <w:t>BEN10</w:t>
            </w:r>
          </w:p>
        </w:tc>
      </w:tr>
      <w:tr w:rsidR="003E3ABA" w:rsidRPr="00F217DF" w14:paraId="54632393"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720021EA" w14:textId="77777777" w:rsidR="003E3ABA" w:rsidRPr="00F217DF" w:rsidRDefault="003E3ABA" w:rsidP="003B2A79">
            <w:pPr>
              <w:rPr>
                <w:rFonts w:ascii="Arial" w:hAnsi="Arial" w:cs="Arial"/>
                <w:bCs/>
                <w:color w:val="000000" w:themeColor="text1"/>
                <w:sz w:val="18"/>
                <w:szCs w:val="16"/>
                <w:lang w:eastAsia="zh-CN"/>
              </w:rPr>
            </w:pPr>
            <w:r w:rsidRPr="00F217DF">
              <w:rPr>
                <w:rFonts w:ascii="Arial" w:hAnsi="Arial" w:cs="Arial"/>
                <w:bCs/>
                <w:color w:val="000000" w:themeColor="text1"/>
                <w:sz w:val="18"/>
                <w:szCs w:val="16"/>
                <w:lang w:eastAsia="zh-CN"/>
              </w:rPr>
              <w:t>Atlas Primary Output Project Title</w:t>
            </w:r>
          </w:p>
        </w:tc>
        <w:tc>
          <w:tcPr>
            <w:tcW w:w="11398" w:type="dxa"/>
            <w:gridSpan w:val="3"/>
            <w:tcBorders>
              <w:top w:val="single" w:sz="4" w:space="0" w:color="auto"/>
              <w:left w:val="nil"/>
              <w:bottom w:val="single" w:sz="4" w:space="0" w:color="auto"/>
              <w:right w:val="single" w:sz="4" w:space="0" w:color="000000"/>
            </w:tcBorders>
            <w:shd w:val="clear" w:color="auto" w:fill="auto"/>
            <w:noWrap/>
            <w:vAlign w:val="center"/>
          </w:tcPr>
          <w:p w14:paraId="0A21F93C" w14:textId="77777777" w:rsidR="003E3ABA" w:rsidRPr="00F217DF" w:rsidRDefault="00AD7112" w:rsidP="003B2A79">
            <w:pPr>
              <w:rPr>
                <w:rFonts w:ascii="Arial" w:hAnsi="Arial" w:cs="Arial"/>
                <w:bCs/>
                <w:color w:val="000000" w:themeColor="text1"/>
                <w:sz w:val="18"/>
                <w:szCs w:val="18"/>
                <w:lang w:eastAsia="zh-CN"/>
              </w:rPr>
            </w:pPr>
            <w:r w:rsidRPr="00F217DF">
              <w:rPr>
                <w:rFonts w:ascii="Arial" w:hAnsi="Arial" w:cs="Arial"/>
                <w:bCs/>
                <w:color w:val="000000" w:themeColor="text1"/>
                <w:sz w:val="18"/>
                <w:szCs w:val="18"/>
                <w:lang w:eastAsia="zh-CN"/>
              </w:rPr>
              <w:t>Strengthening the resilience of rural livelihoods and sub-national government system to climate risks and variability in Benin</w:t>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r w:rsidRPr="00F217DF">
              <w:rPr>
                <w:rFonts w:ascii="Arial" w:hAnsi="Arial" w:cs="Arial"/>
                <w:bCs/>
                <w:color w:val="000000" w:themeColor="text1"/>
                <w:sz w:val="18"/>
                <w:szCs w:val="18"/>
                <w:lang w:eastAsia="zh-CN"/>
              </w:rPr>
              <w:tab/>
            </w:r>
          </w:p>
        </w:tc>
      </w:tr>
      <w:tr w:rsidR="003E3ABA" w:rsidRPr="00F217DF" w14:paraId="4EFA63BE"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noWrap/>
            <w:vAlign w:val="center"/>
            <w:hideMark/>
          </w:tcPr>
          <w:p w14:paraId="7A58A1C1" w14:textId="77777777" w:rsidR="003E3ABA" w:rsidRPr="00F217DF" w:rsidRDefault="003E3ABA" w:rsidP="003B2A79">
            <w:pPr>
              <w:rPr>
                <w:rFonts w:ascii="Arial" w:hAnsi="Arial" w:cs="Arial"/>
                <w:bCs/>
                <w:color w:val="000000" w:themeColor="text1"/>
                <w:sz w:val="18"/>
                <w:szCs w:val="16"/>
                <w:lang w:eastAsia="zh-CN"/>
              </w:rPr>
            </w:pPr>
            <w:r w:rsidRPr="00F217DF">
              <w:rPr>
                <w:rFonts w:ascii="Arial" w:hAnsi="Arial" w:cs="Arial"/>
                <w:bCs/>
                <w:color w:val="000000" w:themeColor="text1"/>
                <w:sz w:val="18"/>
                <w:szCs w:val="16"/>
                <w:lang w:eastAsia="zh-CN"/>
              </w:rPr>
              <w:t xml:space="preserve">UNDP-GEF PIMS No. </w:t>
            </w:r>
          </w:p>
        </w:tc>
        <w:tc>
          <w:tcPr>
            <w:tcW w:w="11398" w:type="dxa"/>
            <w:gridSpan w:val="3"/>
            <w:tcBorders>
              <w:top w:val="single" w:sz="4" w:space="0" w:color="auto"/>
              <w:left w:val="nil"/>
              <w:bottom w:val="single" w:sz="4" w:space="0" w:color="auto"/>
              <w:right w:val="single" w:sz="4" w:space="0" w:color="auto"/>
            </w:tcBorders>
            <w:shd w:val="clear" w:color="auto" w:fill="auto"/>
            <w:noWrap/>
            <w:vAlign w:val="center"/>
          </w:tcPr>
          <w:p w14:paraId="354263C6" w14:textId="77777777" w:rsidR="003E3ABA" w:rsidRPr="00F217DF" w:rsidRDefault="00C904E5" w:rsidP="003B2A79">
            <w:pPr>
              <w:rPr>
                <w:rFonts w:ascii="Arial" w:hAnsi="Arial" w:cs="Arial"/>
                <w:bCs/>
                <w:color w:val="000000" w:themeColor="text1"/>
                <w:sz w:val="18"/>
                <w:szCs w:val="16"/>
                <w:lang w:eastAsia="zh-CN"/>
              </w:rPr>
            </w:pPr>
            <w:r w:rsidRPr="00F217DF">
              <w:rPr>
                <w:rFonts w:ascii="Arial" w:hAnsi="Arial" w:cs="Arial"/>
                <w:bCs/>
                <w:color w:val="000000" w:themeColor="text1"/>
                <w:sz w:val="18"/>
                <w:szCs w:val="16"/>
                <w:lang w:eastAsia="zh-CN"/>
              </w:rPr>
              <w:t>5433</w:t>
            </w:r>
          </w:p>
        </w:tc>
      </w:tr>
      <w:tr w:rsidR="003E3ABA" w:rsidRPr="00F44260" w14:paraId="5759EFCC" w14:textId="77777777" w:rsidTr="0053271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1"/>
          <w:wBefore w:w="72" w:type="dxa"/>
          <w:trHeight w:val="77"/>
        </w:trPr>
        <w:tc>
          <w:tcPr>
            <w:tcW w:w="3087" w:type="dxa"/>
            <w:tcBorders>
              <w:top w:val="nil"/>
              <w:left w:val="single" w:sz="4" w:space="0" w:color="auto"/>
              <w:bottom w:val="single" w:sz="4" w:space="0" w:color="auto"/>
              <w:right w:val="single" w:sz="4" w:space="0" w:color="auto"/>
            </w:tcBorders>
            <w:shd w:val="clear" w:color="auto" w:fill="auto"/>
            <w:vAlign w:val="center"/>
            <w:hideMark/>
          </w:tcPr>
          <w:p w14:paraId="76D14E6E" w14:textId="77777777" w:rsidR="003E3ABA" w:rsidRPr="00F217DF" w:rsidRDefault="003E3ABA" w:rsidP="003B2A79">
            <w:pPr>
              <w:rPr>
                <w:rFonts w:ascii="Arial" w:hAnsi="Arial" w:cs="Arial"/>
                <w:bCs/>
                <w:color w:val="000000" w:themeColor="text1"/>
                <w:sz w:val="18"/>
                <w:szCs w:val="16"/>
                <w:lang w:eastAsia="zh-CN"/>
              </w:rPr>
            </w:pPr>
            <w:r w:rsidRPr="00F217DF">
              <w:rPr>
                <w:rFonts w:ascii="Arial" w:hAnsi="Arial" w:cs="Arial"/>
                <w:bCs/>
                <w:color w:val="000000" w:themeColor="text1"/>
                <w:sz w:val="18"/>
                <w:szCs w:val="16"/>
                <w:lang w:eastAsia="zh-CN"/>
              </w:rPr>
              <w:t xml:space="preserve">Implementing Partner </w:t>
            </w:r>
          </w:p>
        </w:tc>
        <w:tc>
          <w:tcPr>
            <w:tcW w:w="11398" w:type="dxa"/>
            <w:gridSpan w:val="3"/>
            <w:tcBorders>
              <w:top w:val="single" w:sz="4" w:space="0" w:color="auto"/>
              <w:left w:val="nil"/>
              <w:bottom w:val="single" w:sz="4" w:space="0" w:color="auto"/>
              <w:right w:val="single" w:sz="4" w:space="0" w:color="000000"/>
            </w:tcBorders>
            <w:shd w:val="clear" w:color="auto" w:fill="auto"/>
            <w:noWrap/>
            <w:vAlign w:val="center"/>
          </w:tcPr>
          <w:p w14:paraId="56BACD11" w14:textId="77777777" w:rsidR="003E3ABA" w:rsidRPr="0071375F" w:rsidRDefault="00C904E5" w:rsidP="003B2A79">
            <w:pPr>
              <w:rPr>
                <w:rFonts w:ascii="Arial" w:hAnsi="Arial" w:cs="Arial"/>
                <w:bCs/>
                <w:color w:val="000000" w:themeColor="text1"/>
                <w:sz w:val="18"/>
                <w:szCs w:val="16"/>
                <w:lang w:val="fr-FR" w:eastAsia="zh-CN"/>
              </w:rPr>
            </w:pPr>
            <w:r w:rsidRPr="0071375F">
              <w:rPr>
                <w:rFonts w:ascii="Arial" w:hAnsi="Arial" w:cs="Arial"/>
                <w:bCs/>
                <w:color w:val="000000" w:themeColor="text1"/>
                <w:sz w:val="18"/>
                <w:szCs w:val="16"/>
                <w:lang w:val="fr-FR" w:eastAsia="zh-CN"/>
              </w:rPr>
              <w:t>Ministère du Plan et du Développement</w:t>
            </w:r>
          </w:p>
        </w:tc>
      </w:tr>
    </w:tbl>
    <w:p w14:paraId="30515128" w14:textId="77777777" w:rsidR="003E3ABA" w:rsidRDefault="003E3ABA" w:rsidP="003B2A79">
      <w:pPr>
        <w:rPr>
          <w:rFonts w:ascii="Arial" w:hAnsi="Arial" w:cs="Arial"/>
          <w:color w:val="000000" w:themeColor="text1"/>
          <w:sz w:val="18"/>
          <w:szCs w:val="18"/>
          <w:lang w:val="fr-FR"/>
        </w:rPr>
      </w:pPr>
    </w:p>
    <w:tbl>
      <w:tblPr>
        <w:tblW w:w="14332" w:type="dxa"/>
        <w:tblInd w:w="55" w:type="dxa"/>
        <w:tblLayout w:type="fixed"/>
        <w:tblCellMar>
          <w:left w:w="70" w:type="dxa"/>
          <w:right w:w="70" w:type="dxa"/>
        </w:tblCellMar>
        <w:tblLook w:val="04A0" w:firstRow="1" w:lastRow="0" w:firstColumn="1" w:lastColumn="0" w:noHBand="0" w:noVBand="1"/>
      </w:tblPr>
      <w:tblGrid>
        <w:gridCol w:w="718"/>
        <w:gridCol w:w="608"/>
        <w:gridCol w:w="911"/>
        <w:gridCol w:w="2877"/>
        <w:gridCol w:w="1316"/>
        <w:gridCol w:w="1317"/>
        <w:gridCol w:w="1317"/>
        <w:gridCol w:w="1317"/>
        <w:gridCol w:w="1317"/>
        <w:gridCol w:w="1317"/>
        <w:gridCol w:w="1317"/>
      </w:tblGrid>
      <w:tr w:rsidR="007F08AC" w:rsidRPr="00A4083A" w14:paraId="300E6507" w14:textId="77777777" w:rsidTr="00E74A5D">
        <w:trPr>
          <w:trHeight w:val="672"/>
        </w:trPr>
        <w:tc>
          <w:tcPr>
            <w:tcW w:w="718"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3AA34286"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Fund ID</w:t>
            </w:r>
          </w:p>
        </w:tc>
        <w:tc>
          <w:tcPr>
            <w:tcW w:w="608"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243BE41A"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Donor Name</w:t>
            </w:r>
          </w:p>
        </w:tc>
        <w:tc>
          <w:tcPr>
            <w:tcW w:w="911"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28AA6F9F"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Atlas Budgetary Account Code</w:t>
            </w:r>
          </w:p>
        </w:tc>
        <w:tc>
          <w:tcPr>
            <w:tcW w:w="2877"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2D88E6C0"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ATLAS Budget Description</w:t>
            </w:r>
          </w:p>
        </w:tc>
        <w:tc>
          <w:tcPr>
            <w:tcW w:w="1316"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7809323B"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Amount Year 1 (USD)</w:t>
            </w:r>
          </w:p>
        </w:tc>
        <w:tc>
          <w:tcPr>
            <w:tcW w:w="1317"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13D90383"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Amount Year 2 (USD)</w:t>
            </w:r>
          </w:p>
        </w:tc>
        <w:tc>
          <w:tcPr>
            <w:tcW w:w="1317"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076878A8"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Amount Year 3 (USD)</w:t>
            </w:r>
          </w:p>
        </w:tc>
        <w:tc>
          <w:tcPr>
            <w:tcW w:w="1317"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4DE9841F"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Amount Year 4 (USD)</w:t>
            </w:r>
          </w:p>
        </w:tc>
        <w:tc>
          <w:tcPr>
            <w:tcW w:w="1317"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127E70DB"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Amount Year 5 (USD)</w:t>
            </w:r>
          </w:p>
        </w:tc>
        <w:tc>
          <w:tcPr>
            <w:tcW w:w="1317"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17BC4200" w14:textId="77777777" w:rsidR="00A4083A" w:rsidRPr="00A4083A" w:rsidRDefault="00A4083A" w:rsidP="00E74A5D">
            <w:pPr>
              <w:spacing w:after="0"/>
              <w:jc w:val="center"/>
              <w:rPr>
                <w:rFonts w:eastAsia="Times New Roman"/>
                <w:b/>
                <w:bCs/>
                <w:color w:val="000000"/>
                <w:sz w:val="18"/>
                <w:szCs w:val="18"/>
                <w:lang w:val="fr-FR" w:eastAsia="fr-FR"/>
              </w:rPr>
            </w:pPr>
            <w:r w:rsidRPr="00A4083A">
              <w:rPr>
                <w:rFonts w:eastAsia="Times New Roman"/>
                <w:b/>
                <w:bCs/>
                <w:color w:val="000000"/>
                <w:sz w:val="18"/>
                <w:szCs w:val="18"/>
                <w:lang w:val="fr-FR" w:eastAsia="fr-FR"/>
              </w:rPr>
              <w:t>Amount (USD) total</w:t>
            </w:r>
          </w:p>
        </w:tc>
        <w:tc>
          <w:tcPr>
            <w:tcW w:w="1317" w:type="dxa"/>
            <w:vMerge w:val="restart"/>
            <w:tcBorders>
              <w:top w:val="single" w:sz="8" w:space="0" w:color="auto"/>
              <w:left w:val="single" w:sz="8" w:space="0" w:color="auto"/>
              <w:bottom w:val="single" w:sz="8" w:space="0" w:color="auto"/>
              <w:right w:val="single" w:sz="8" w:space="0" w:color="auto"/>
            </w:tcBorders>
            <w:shd w:val="clear" w:color="000000" w:fill="BCD6EE"/>
            <w:vAlign w:val="center"/>
            <w:hideMark/>
          </w:tcPr>
          <w:p w14:paraId="2C3CB592" w14:textId="77777777" w:rsidR="00A4083A" w:rsidRPr="00A4083A" w:rsidRDefault="00A4083A" w:rsidP="00E74A5D">
            <w:pPr>
              <w:spacing w:after="0"/>
              <w:jc w:val="center"/>
              <w:rPr>
                <w:rFonts w:eastAsia="Times New Roman"/>
                <w:b/>
                <w:bCs/>
                <w:i/>
                <w:iCs/>
                <w:color w:val="000000"/>
                <w:sz w:val="18"/>
                <w:szCs w:val="18"/>
                <w:lang w:val="fr-FR" w:eastAsia="fr-FR"/>
              </w:rPr>
            </w:pPr>
            <w:r w:rsidRPr="00A4083A">
              <w:rPr>
                <w:rFonts w:eastAsia="Times New Roman"/>
                <w:b/>
                <w:bCs/>
                <w:i/>
                <w:iCs/>
                <w:color w:val="000000"/>
                <w:sz w:val="18"/>
                <w:szCs w:val="18"/>
                <w:lang w:val="fr-FR" w:eastAsia="fr-FR"/>
              </w:rPr>
              <w:t>See Budget Note:</w:t>
            </w:r>
          </w:p>
        </w:tc>
      </w:tr>
      <w:tr w:rsidR="00A4083A" w:rsidRPr="00A4083A" w14:paraId="22D49CE6" w14:textId="77777777" w:rsidTr="00E74A5D">
        <w:trPr>
          <w:trHeight w:val="224"/>
        </w:trPr>
        <w:tc>
          <w:tcPr>
            <w:tcW w:w="718" w:type="dxa"/>
            <w:vMerge/>
            <w:tcBorders>
              <w:top w:val="single" w:sz="8" w:space="0" w:color="auto"/>
              <w:left w:val="single" w:sz="8" w:space="0" w:color="auto"/>
              <w:bottom w:val="single" w:sz="8" w:space="0" w:color="auto"/>
              <w:right w:val="single" w:sz="8" w:space="0" w:color="auto"/>
            </w:tcBorders>
            <w:vAlign w:val="center"/>
            <w:hideMark/>
          </w:tcPr>
          <w:p w14:paraId="33467FDB" w14:textId="77777777" w:rsidR="00A4083A" w:rsidRPr="00A4083A" w:rsidRDefault="00A4083A" w:rsidP="00A4083A">
            <w:pPr>
              <w:spacing w:after="0"/>
              <w:jc w:val="left"/>
              <w:rPr>
                <w:rFonts w:eastAsia="Times New Roman"/>
                <w:b/>
                <w:bCs/>
                <w:color w:val="000000"/>
                <w:sz w:val="18"/>
                <w:szCs w:val="18"/>
                <w:lang w:val="fr-FR" w:eastAsia="fr-FR"/>
              </w:rPr>
            </w:pPr>
          </w:p>
        </w:tc>
        <w:tc>
          <w:tcPr>
            <w:tcW w:w="608" w:type="dxa"/>
            <w:vMerge/>
            <w:tcBorders>
              <w:top w:val="single" w:sz="8" w:space="0" w:color="auto"/>
              <w:left w:val="single" w:sz="8" w:space="0" w:color="auto"/>
              <w:bottom w:val="single" w:sz="8" w:space="0" w:color="auto"/>
              <w:right w:val="single" w:sz="8" w:space="0" w:color="auto"/>
            </w:tcBorders>
            <w:vAlign w:val="center"/>
            <w:hideMark/>
          </w:tcPr>
          <w:p w14:paraId="32A3C4E2" w14:textId="77777777" w:rsidR="00A4083A" w:rsidRPr="00A4083A" w:rsidRDefault="00A4083A" w:rsidP="00A4083A">
            <w:pPr>
              <w:spacing w:after="0"/>
              <w:jc w:val="left"/>
              <w:rPr>
                <w:rFonts w:eastAsia="Times New Roman"/>
                <w:b/>
                <w:bCs/>
                <w:color w:val="000000"/>
                <w:sz w:val="18"/>
                <w:szCs w:val="18"/>
                <w:lang w:val="fr-FR" w:eastAsia="fr-FR"/>
              </w:rPr>
            </w:pPr>
          </w:p>
        </w:tc>
        <w:tc>
          <w:tcPr>
            <w:tcW w:w="911" w:type="dxa"/>
            <w:vMerge/>
            <w:tcBorders>
              <w:top w:val="single" w:sz="8" w:space="0" w:color="auto"/>
              <w:left w:val="single" w:sz="8" w:space="0" w:color="auto"/>
              <w:bottom w:val="single" w:sz="8" w:space="0" w:color="auto"/>
              <w:right w:val="single" w:sz="8" w:space="0" w:color="auto"/>
            </w:tcBorders>
            <w:vAlign w:val="center"/>
            <w:hideMark/>
          </w:tcPr>
          <w:p w14:paraId="4FC4E126" w14:textId="77777777" w:rsidR="00A4083A" w:rsidRPr="00A4083A" w:rsidRDefault="00A4083A" w:rsidP="00A4083A">
            <w:pPr>
              <w:spacing w:after="0"/>
              <w:jc w:val="left"/>
              <w:rPr>
                <w:rFonts w:eastAsia="Times New Roman"/>
                <w:b/>
                <w:bCs/>
                <w:color w:val="000000"/>
                <w:sz w:val="18"/>
                <w:szCs w:val="18"/>
                <w:lang w:val="fr-FR" w:eastAsia="fr-FR"/>
              </w:rPr>
            </w:pPr>
          </w:p>
        </w:tc>
        <w:tc>
          <w:tcPr>
            <w:tcW w:w="2877" w:type="dxa"/>
            <w:vMerge/>
            <w:tcBorders>
              <w:top w:val="single" w:sz="8" w:space="0" w:color="auto"/>
              <w:left w:val="single" w:sz="8" w:space="0" w:color="auto"/>
              <w:bottom w:val="single" w:sz="8" w:space="0" w:color="auto"/>
              <w:right w:val="single" w:sz="8" w:space="0" w:color="auto"/>
            </w:tcBorders>
            <w:vAlign w:val="center"/>
            <w:hideMark/>
          </w:tcPr>
          <w:p w14:paraId="4EFE60D8" w14:textId="77777777" w:rsidR="00A4083A" w:rsidRPr="00A4083A" w:rsidRDefault="00A4083A" w:rsidP="00A4083A">
            <w:pPr>
              <w:spacing w:after="0"/>
              <w:jc w:val="left"/>
              <w:rPr>
                <w:rFonts w:eastAsia="Times New Roman"/>
                <w:b/>
                <w:bCs/>
                <w:color w:val="000000"/>
                <w:sz w:val="18"/>
                <w:szCs w:val="18"/>
                <w:lang w:val="fr-FR" w:eastAsia="fr-FR"/>
              </w:rPr>
            </w:pPr>
          </w:p>
        </w:tc>
        <w:tc>
          <w:tcPr>
            <w:tcW w:w="1316" w:type="dxa"/>
            <w:vMerge/>
            <w:tcBorders>
              <w:top w:val="single" w:sz="8" w:space="0" w:color="auto"/>
              <w:left w:val="single" w:sz="8" w:space="0" w:color="auto"/>
              <w:bottom w:val="single" w:sz="8" w:space="0" w:color="auto"/>
              <w:right w:val="single" w:sz="8" w:space="0" w:color="auto"/>
            </w:tcBorders>
            <w:vAlign w:val="center"/>
            <w:hideMark/>
          </w:tcPr>
          <w:p w14:paraId="0FD629D8" w14:textId="77777777" w:rsidR="00A4083A" w:rsidRPr="00A4083A" w:rsidRDefault="00A4083A" w:rsidP="00A4083A">
            <w:pPr>
              <w:spacing w:after="0"/>
              <w:jc w:val="left"/>
              <w:rPr>
                <w:rFonts w:eastAsia="Times New Roman"/>
                <w:b/>
                <w:bCs/>
                <w:color w:val="000000"/>
                <w:sz w:val="18"/>
                <w:szCs w:val="18"/>
                <w:lang w:val="fr-FR" w:eastAsia="fr-FR"/>
              </w:rPr>
            </w:pPr>
          </w:p>
        </w:tc>
        <w:tc>
          <w:tcPr>
            <w:tcW w:w="1317" w:type="dxa"/>
            <w:vMerge/>
            <w:tcBorders>
              <w:top w:val="single" w:sz="8" w:space="0" w:color="auto"/>
              <w:left w:val="single" w:sz="8" w:space="0" w:color="auto"/>
              <w:bottom w:val="single" w:sz="8" w:space="0" w:color="auto"/>
              <w:right w:val="single" w:sz="8" w:space="0" w:color="auto"/>
            </w:tcBorders>
            <w:vAlign w:val="center"/>
            <w:hideMark/>
          </w:tcPr>
          <w:p w14:paraId="2610021C" w14:textId="77777777" w:rsidR="00A4083A" w:rsidRPr="00A4083A" w:rsidRDefault="00A4083A" w:rsidP="00A4083A">
            <w:pPr>
              <w:spacing w:after="0"/>
              <w:jc w:val="left"/>
              <w:rPr>
                <w:rFonts w:eastAsia="Times New Roman"/>
                <w:b/>
                <w:bCs/>
                <w:color w:val="000000"/>
                <w:sz w:val="18"/>
                <w:szCs w:val="18"/>
                <w:lang w:val="fr-FR" w:eastAsia="fr-FR"/>
              </w:rPr>
            </w:pPr>
          </w:p>
        </w:tc>
        <w:tc>
          <w:tcPr>
            <w:tcW w:w="1317" w:type="dxa"/>
            <w:vMerge/>
            <w:tcBorders>
              <w:top w:val="single" w:sz="8" w:space="0" w:color="auto"/>
              <w:left w:val="single" w:sz="8" w:space="0" w:color="auto"/>
              <w:bottom w:val="single" w:sz="8" w:space="0" w:color="auto"/>
              <w:right w:val="single" w:sz="8" w:space="0" w:color="auto"/>
            </w:tcBorders>
            <w:vAlign w:val="center"/>
            <w:hideMark/>
          </w:tcPr>
          <w:p w14:paraId="4F2DC051" w14:textId="77777777" w:rsidR="00A4083A" w:rsidRPr="00A4083A" w:rsidRDefault="00A4083A" w:rsidP="00A4083A">
            <w:pPr>
              <w:spacing w:after="0"/>
              <w:jc w:val="left"/>
              <w:rPr>
                <w:rFonts w:eastAsia="Times New Roman"/>
                <w:b/>
                <w:bCs/>
                <w:color w:val="000000"/>
                <w:sz w:val="18"/>
                <w:szCs w:val="18"/>
                <w:lang w:val="fr-FR" w:eastAsia="fr-FR"/>
              </w:rPr>
            </w:pPr>
          </w:p>
        </w:tc>
        <w:tc>
          <w:tcPr>
            <w:tcW w:w="1317" w:type="dxa"/>
            <w:vMerge/>
            <w:tcBorders>
              <w:top w:val="single" w:sz="8" w:space="0" w:color="auto"/>
              <w:left w:val="single" w:sz="8" w:space="0" w:color="auto"/>
              <w:bottom w:val="single" w:sz="8" w:space="0" w:color="auto"/>
              <w:right w:val="single" w:sz="8" w:space="0" w:color="auto"/>
            </w:tcBorders>
            <w:vAlign w:val="center"/>
            <w:hideMark/>
          </w:tcPr>
          <w:p w14:paraId="2937BC98" w14:textId="77777777" w:rsidR="00A4083A" w:rsidRPr="00A4083A" w:rsidRDefault="00A4083A" w:rsidP="00A4083A">
            <w:pPr>
              <w:spacing w:after="0"/>
              <w:jc w:val="left"/>
              <w:rPr>
                <w:rFonts w:eastAsia="Times New Roman"/>
                <w:b/>
                <w:bCs/>
                <w:color w:val="000000"/>
                <w:sz w:val="18"/>
                <w:szCs w:val="18"/>
                <w:lang w:val="fr-FR" w:eastAsia="fr-FR"/>
              </w:rPr>
            </w:pPr>
          </w:p>
        </w:tc>
        <w:tc>
          <w:tcPr>
            <w:tcW w:w="1317" w:type="dxa"/>
            <w:vMerge/>
            <w:tcBorders>
              <w:top w:val="single" w:sz="8" w:space="0" w:color="auto"/>
              <w:left w:val="single" w:sz="8" w:space="0" w:color="auto"/>
              <w:bottom w:val="single" w:sz="8" w:space="0" w:color="auto"/>
              <w:right w:val="single" w:sz="8" w:space="0" w:color="auto"/>
            </w:tcBorders>
            <w:vAlign w:val="center"/>
            <w:hideMark/>
          </w:tcPr>
          <w:p w14:paraId="5A4ACC8A" w14:textId="77777777" w:rsidR="00A4083A" w:rsidRPr="00A4083A" w:rsidRDefault="00A4083A" w:rsidP="00A4083A">
            <w:pPr>
              <w:spacing w:after="0"/>
              <w:jc w:val="left"/>
              <w:rPr>
                <w:rFonts w:eastAsia="Times New Roman"/>
                <w:b/>
                <w:bCs/>
                <w:color w:val="000000"/>
                <w:sz w:val="18"/>
                <w:szCs w:val="18"/>
                <w:lang w:val="fr-FR" w:eastAsia="fr-FR"/>
              </w:rPr>
            </w:pPr>
          </w:p>
        </w:tc>
        <w:tc>
          <w:tcPr>
            <w:tcW w:w="1317" w:type="dxa"/>
            <w:vMerge/>
            <w:tcBorders>
              <w:top w:val="single" w:sz="8" w:space="0" w:color="auto"/>
              <w:left w:val="single" w:sz="8" w:space="0" w:color="auto"/>
              <w:bottom w:val="single" w:sz="8" w:space="0" w:color="auto"/>
              <w:right w:val="single" w:sz="8" w:space="0" w:color="auto"/>
            </w:tcBorders>
            <w:vAlign w:val="center"/>
            <w:hideMark/>
          </w:tcPr>
          <w:p w14:paraId="0295A241" w14:textId="77777777" w:rsidR="00A4083A" w:rsidRPr="00A4083A" w:rsidRDefault="00A4083A" w:rsidP="00A4083A">
            <w:pPr>
              <w:spacing w:after="0"/>
              <w:jc w:val="left"/>
              <w:rPr>
                <w:rFonts w:eastAsia="Times New Roman"/>
                <w:b/>
                <w:bCs/>
                <w:color w:val="000000"/>
                <w:sz w:val="18"/>
                <w:szCs w:val="18"/>
                <w:lang w:val="fr-FR" w:eastAsia="fr-FR"/>
              </w:rPr>
            </w:pPr>
          </w:p>
        </w:tc>
        <w:tc>
          <w:tcPr>
            <w:tcW w:w="1317" w:type="dxa"/>
            <w:vMerge/>
            <w:tcBorders>
              <w:top w:val="single" w:sz="8" w:space="0" w:color="auto"/>
              <w:left w:val="single" w:sz="8" w:space="0" w:color="auto"/>
              <w:bottom w:val="single" w:sz="8" w:space="0" w:color="auto"/>
              <w:right w:val="single" w:sz="8" w:space="0" w:color="auto"/>
            </w:tcBorders>
            <w:vAlign w:val="center"/>
            <w:hideMark/>
          </w:tcPr>
          <w:p w14:paraId="417E3C1B" w14:textId="77777777" w:rsidR="00A4083A" w:rsidRPr="00A4083A" w:rsidRDefault="00A4083A" w:rsidP="00A4083A">
            <w:pPr>
              <w:spacing w:after="0"/>
              <w:jc w:val="left"/>
              <w:rPr>
                <w:rFonts w:eastAsia="Times New Roman"/>
                <w:b/>
                <w:bCs/>
                <w:i/>
                <w:iCs/>
                <w:color w:val="000000"/>
                <w:sz w:val="18"/>
                <w:szCs w:val="18"/>
                <w:lang w:val="fr-FR" w:eastAsia="fr-FR"/>
              </w:rPr>
            </w:pPr>
          </w:p>
        </w:tc>
      </w:tr>
      <w:tr w:rsidR="00A4083A" w:rsidRPr="00A4083A" w14:paraId="24F4003F" w14:textId="77777777" w:rsidTr="007F08AC">
        <w:trPr>
          <w:trHeight w:val="375"/>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193D9C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30177AC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0FCE981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71200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03AE464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International Consultants</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4FCA34E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27 000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B5B92F4"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45 000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3214DBE"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27 000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FB0473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18000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8A8F6F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18000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517A12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135 000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368EF25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w:t>
            </w:r>
          </w:p>
        </w:tc>
      </w:tr>
      <w:tr w:rsidR="00A4083A" w:rsidRPr="00A4083A" w14:paraId="0877B9B2"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FBA486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6878774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7083B84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71300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08424AF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Local Consultants</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7242122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18 000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BC080F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30 000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3209983"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18 000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4AE1454"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18 000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54E96E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18 000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3002B8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102 000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6893C84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w:t>
            </w:r>
          </w:p>
        </w:tc>
      </w:tr>
      <w:tr w:rsidR="00A4083A" w:rsidRPr="00A4083A" w14:paraId="46122D54"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41B89F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5F890B0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2778988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71600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587F76F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Travel</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2D039D00"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EAAD67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16 667</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AF2D91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18022C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6 667</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BC3D04A" w14:textId="77777777" w:rsidR="00A4083A" w:rsidRPr="00A4083A" w:rsidRDefault="005D0F9C" w:rsidP="00A4083A">
            <w:pPr>
              <w:spacing w:after="0"/>
              <w:jc w:val="right"/>
              <w:rPr>
                <w:rFonts w:eastAsia="Times New Roman"/>
                <w:color w:val="000000"/>
                <w:sz w:val="18"/>
                <w:szCs w:val="18"/>
                <w:lang w:val="fr-FR" w:eastAsia="fr-FR"/>
              </w:rPr>
            </w:pPr>
            <w:r>
              <w:rPr>
                <w:rFonts w:eastAsia="Times New Roman"/>
                <w:color w:val="000000"/>
                <w:sz w:val="18"/>
                <w:szCs w:val="18"/>
                <w:lang w:val="fr-FR" w:eastAsia="fr-FR"/>
              </w:rPr>
              <w:t>6 666</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21A7B1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50 000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2CF17494"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3</w:t>
            </w:r>
          </w:p>
        </w:tc>
      </w:tr>
      <w:tr w:rsidR="00A4083A" w:rsidRPr="00A4083A" w14:paraId="58595C9F"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261C80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3C42BC0F"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6735624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72200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06089EB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Equipment and Furniture</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13BE2A5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8 000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16B7DF0" w14:textId="77777777" w:rsidR="00A4083A" w:rsidRPr="00A4083A" w:rsidRDefault="005D0F9C" w:rsidP="00A4083A">
            <w:pPr>
              <w:spacing w:after="0"/>
              <w:jc w:val="right"/>
              <w:rPr>
                <w:rFonts w:eastAsia="Times New Roman"/>
                <w:color w:val="000000"/>
                <w:sz w:val="18"/>
                <w:szCs w:val="18"/>
                <w:lang w:val="fr-FR" w:eastAsia="fr-FR"/>
              </w:rPr>
            </w:pPr>
            <w:r>
              <w:rPr>
                <w:rFonts w:eastAsia="Times New Roman"/>
                <w:color w:val="000000"/>
                <w:sz w:val="18"/>
                <w:szCs w:val="18"/>
                <w:lang w:val="fr-FR" w:eastAsia="fr-FR"/>
              </w:rPr>
              <w:t>13 334</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3CB1F5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8 000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27E9E4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5 333</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E8A11C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5 333</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1D989D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6188CE2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w:t>
            </w:r>
          </w:p>
        </w:tc>
      </w:tr>
      <w:tr w:rsidR="00A4083A" w:rsidRPr="00A4083A" w14:paraId="61E1283F"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743314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67C651C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3E3B0E63"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75700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7AA3CB6C"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Training, Workshops and Confer</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78BFD7CE"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44 000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2C6F77D" w14:textId="77777777" w:rsidR="00A4083A" w:rsidRPr="00A4083A" w:rsidRDefault="00582DC8" w:rsidP="00A4083A">
            <w:pPr>
              <w:spacing w:after="0"/>
              <w:jc w:val="right"/>
              <w:rPr>
                <w:rFonts w:eastAsia="Times New Roman"/>
                <w:color w:val="000000"/>
                <w:sz w:val="18"/>
                <w:szCs w:val="18"/>
                <w:lang w:val="fr-FR" w:eastAsia="fr-FR"/>
              </w:rPr>
            </w:pPr>
            <w:r>
              <w:rPr>
                <w:rFonts w:eastAsia="Times New Roman"/>
                <w:color w:val="000000"/>
                <w:sz w:val="18"/>
                <w:szCs w:val="18"/>
                <w:lang w:val="fr-FR" w:eastAsia="fr-FR"/>
              </w:rPr>
              <w:t>73 334</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61167C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44 000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4C71063"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29 333</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3CC90A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29 333</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9D6966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220 000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28550D04"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5</w:t>
            </w:r>
          </w:p>
        </w:tc>
      </w:tr>
      <w:tr w:rsidR="00A4083A" w:rsidRPr="00A4083A" w14:paraId="063C84B2"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D1D1E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6E5CA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LDCF </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E5C61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74200</w:t>
            </w:r>
          </w:p>
        </w:tc>
        <w:tc>
          <w:tcPr>
            <w:tcW w:w="28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2EE3700" w14:textId="77777777" w:rsidR="00A4083A" w:rsidRPr="00A4083A" w:rsidRDefault="00A4083A" w:rsidP="00A4083A">
            <w:pPr>
              <w:spacing w:after="0"/>
              <w:jc w:val="left"/>
              <w:rPr>
                <w:rFonts w:eastAsia="Times New Roman"/>
                <w:color w:val="000000"/>
                <w:sz w:val="18"/>
                <w:szCs w:val="18"/>
                <w:lang w:eastAsia="fr-FR"/>
              </w:rPr>
            </w:pPr>
            <w:r w:rsidRPr="00A4083A">
              <w:rPr>
                <w:rFonts w:eastAsia="Times New Roman"/>
                <w:color w:val="000000"/>
                <w:sz w:val="18"/>
                <w:szCs w:val="18"/>
                <w:lang w:eastAsia="fr-FR"/>
              </w:rPr>
              <w:t>Audio Visual&amp;Print Prod Costs</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C0ED9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66A32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5 333</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8EC47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4289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2 667</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66833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C3FA8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20 000</w:t>
            </w:r>
          </w:p>
        </w:tc>
        <w:tc>
          <w:tcPr>
            <w:tcW w:w="13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36F773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w:t>
            </w:r>
          </w:p>
        </w:tc>
      </w:tr>
      <w:tr w:rsidR="00A4083A" w:rsidRPr="00A4083A" w14:paraId="14902015"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ABB57B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6021B48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08180BE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74500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1D8D0A0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Miscellaneous</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46C6DDC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637D5D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713872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3359CA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AC8255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2 000</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B4E2114"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6F57C0E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w:t>
            </w:r>
          </w:p>
        </w:tc>
      </w:tr>
      <w:tr w:rsidR="007F08AC" w:rsidRPr="00A4083A" w14:paraId="2BC5C5A9"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782B8816"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608" w:type="dxa"/>
            <w:tcBorders>
              <w:top w:val="single" w:sz="8" w:space="0" w:color="auto"/>
              <w:left w:val="nil"/>
              <w:bottom w:val="single" w:sz="8" w:space="0" w:color="auto"/>
              <w:right w:val="single" w:sz="8" w:space="0" w:color="auto"/>
            </w:tcBorders>
            <w:shd w:val="clear" w:color="000000" w:fill="BCD6EE"/>
            <w:noWrap/>
            <w:vAlign w:val="bottom"/>
            <w:hideMark/>
          </w:tcPr>
          <w:p w14:paraId="3910B89E"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911" w:type="dxa"/>
            <w:tcBorders>
              <w:top w:val="single" w:sz="8" w:space="0" w:color="auto"/>
              <w:left w:val="nil"/>
              <w:bottom w:val="single" w:sz="8" w:space="0" w:color="auto"/>
              <w:right w:val="single" w:sz="8" w:space="0" w:color="auto"/>
            </w:tcBorders>
            <w:shd w:val="clear" w:color="000000" w:fill="BCD6EE"/>
            <w:noWrap/>
            <w:vAlign w:val="bottom"/>
            <w:hideMark/>
          </w:tcPr>
          <w:p w14:paraId="51874C5B"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2877" w:type="dxa"/>
            <w:tcBorders>
              <w:top w:val="single" w:sz="8" w:space="0" w:color="auto"/>
              <w:left w:val="nil"/>
              <w:bottom w:val="single" w:sz="8" w:space="0" w:color="auto"/>
              <w:right w:val="single" w:sz="8" w:space="0" w:color="auto"/>
            </w:tcBorders>
            <w:shd w:val="clear" w:color="000000" w:fill="BCD6EE"/>
            <w:vAlign w:val="bottom"/>
            <w:hideMark/>
          </w:tcPr>
          <w:p w14:paraId="4E89196C"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Total Outcome 1</w:t>
            </w:r>
          </w:p>
        </w:tc>
        <w:tc>
          <w:tcPr>
            <w:tcW w:w="1316" w:type="dxa"/>
            <w:tcBorders>
              <w:top w:val="single" w:sz="8" w:space="0" w:color="auto"/>
              <w:left w:val="nil"/>
              <w:bottom w:val="single" w:sz="8" w:space="0" w:color="auto"/>
              <w:right w:val="single" w:sz="8" w:space="0" w:color="auto"/>
            </w:tcBorders>
            <w:shd w:val="clear" w:color="000000" w:fill="BCD6EE"/>
            <w:noWrap/>
            <w:vAlign w:val="bottom"/>
            <w:hideMark/>
          </w:tcPr>
          <w:p w14:paraId="7CA12051"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113 000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4C61CCB2" w14:textId="77777777" w:rsidR="00A4083A" w:rsidRPr="00A4083A" w:rsidRDefault="00582DC8" w:rsidP="00A4083A">
            <w:pPr>
              <w:spacing w:after="0"/>
              <w:jc w:val="left"/>
              <w:rPr>
                <w:rFonts w:eastAsia="Times New Roman"/>
                <w:b/>
                <w:bCs/>
                <w:color w:val="000000"/>
                <w:sz w:val="18"/>
                <w:szCs w:val="18"/>
                <w:lang w:val="fr-FR" w:eastAsia="fr-FR"/>
              </w:rPr>
            </w:pPr>
            <w:r>
              <w:rPr>
                <w:rFonts w:eastAsia="Times New Roman"/>
                <w:b/>
                <w:bCs/>
                <w:color w:val="000000"/>
                <w:sz w:val="18"/>
                <w:szCs w:val="18"/>
                <w:lang w:val="fr-FR" w:eastAsia="fr-FR"/>
              </w:rPr>
              <w:t xml:space="preserve">          185 668</w:t>
            </w:r>
            <w:r w:rsidR="00A4083A" w:rsidRPr="00A4083A">
              <w:rPr>
                <w:rFonts w:eastAsia="Times New Roman"/>
                <w:b/>
                <w:bCs/>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5EF69983"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113 000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356C100E"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82 000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0DB0BE48" w14:textId="77777777" w:rsidR="00A4083A" w:rsidRPr="00A4083A" w:rsidRDefault="00582DC8" w:rsidP="00A4083A">
            <w:pPr>
              <w:spacing w:after="0"/>
              <w:jc w:val="left"/>
              <w:rPr>
                <w:rFonts w:eastAsia="Times New Roman"/>
                <w:b/>
                <w:bCs/>
                <w:color w:val="000000"/>
                <w:sz w:val="18"/>
                <w:szCs w:val="18"/>
                <w:lang w:val="fr-FR" w:eastAsia="fr-FR"/>
              </w:rPr>
            </w:pPr>
            <w:r>
              <w:rPr>
                <w:rFonts w:eastAsia="Times New Roman"/>
                <w:b/>
                <w:bCs/>
                <w:color w:val="000000"/>
                <w:sz w:val="18"/>
                <w:szCs w:val="18"/>
                <w:lang w:val="fr-FR" w:eastAsia="fr-FR"/>
              </w:rPr>
              <w:t xml:space="preserve">              83 332</w:t>
            </w:r>
            <w:r w:rsidR="00A4083A" w:rsidRPr="00A4083A">
              <w:rPr>
                <w:rFonts w:eastAsia="Times New Roman"/>
                <w:b/>
                <w:bCs/>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508097C9" w14:textId="77777777" w:rsidR="00A4083A" w:rsidRPr="00A4083A" w:rsidRDefault="00A4083A" w:rsidP="00A4083A">
            <w:pPr>
              <w:spacing w:after="0"/>
              <w:jc w:val="right"/>
              <w:rPr>
                <w:rFonts w:eastAsia="Times New Roman"/>
                <w:b/>
                <w:bCs/>
                <w:color w:val="000000"/>
                <w:sz w:val="18"/>
                <w:szCs w:val="18"/>
                <w:lang w:val="fr-FR" w:eastAsia="fr-FR"/>
              </w:rPr>
            </w:pPr>
            <w:r w:rsidRPr="00A4083A">
              <w:rPr>
                <w:rFonts w:eastAsia="Times New Roman"/>
                <w:b/>
                <w:bCs/>
                <w:color w:val="000000"/>
                <w:sz w:val="18"/>
                <w:szCs w:val="18"/>
                <w:lang w:val="fr-FR" w:eastAsia="fr-FR"/>
              </w:rPr>
              <w:t>577 000</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704BECBB"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r>
      <w:tr w:rsidR="00A4083A" w:rsidRPr="00A4083A" w14:paraId="3918556B"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D3CA47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7A7E01F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4F1DEB9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71200</w:t>
            </w:r>
          </w:p>
        </w:tc>
        <w:tc>
          <w:tcPr>
            <w:tcW w:w="2877" w:type="dxa"/>
            <w:tcBorders>
              <w:top w:val="single" w:sz="8" w:space="0" w:color="auto"/>
              <w:left w:val="nil"/>
              <w:bottom w:val="single" w:sz="8" w:space="0" w:color="auto"/>
              <w:right w:val="single" w:sz="8" w:space="0" w:color="auto"/>
            </w:tcBorders>
            <w:shd w:val="clear" w:color="auto" w:fill="auto"/>
            <w:vAlign w:val="bottom"/>
            <w:hideMark/>
          </w:tcPr>
          <w:p w14:paraId="49E40D1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International Consultants</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4CD73A9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9 000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7F0A4A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24 000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5E8772C"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30 000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230C64D"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27 000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434405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27 000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395A85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117 000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3F68F8A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8</w:t>
            </w:r>
          </w:p>
        </w:tc>
      </w:tr>
      <w:tr w:rsidR="00A4083A" w:rsidRPr="00A4083A" w14:paraId="05212F6C"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591C48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742D8D5D"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129521A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71300</w:t>
            </w:r>
          </w:p>
        </w:tc>
        <w:tc>
          <w:tcPr>
            <w:tcW w:w="2877" w:type="dxa"/>
            <w:tcBorders>
              <w:top w:val="single" w:sz="8" w:space="0" w:color="auto"/>
              <w:left w:val="nil"/>
              <w:bottom w:val="single" w:sz="8" w:space="0" w:color="auto"/>
              <w:right w:val="single" w:sz="8" w:space="0" w:color="auto"/>
            </w:tcBorders>
            <w:shd w:val="clear" w:color="auto" w:fill="auto"/>
            <w:vAlign w:val="bottom"/>
            <w:hideMark/>
          </w:tcPr>
          <w:p w14:paraId="7E38905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Local Consultants</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5B05DB1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AB3669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14 000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F726E4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16 000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3FDEDC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14 000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F974CB9"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14 000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A672AD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52E3B84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9</w:t>
            </w:r>
          </w:p>
        </w:tc>
      </w:tr>
      <w:tr w:rsidR="00A4083A" w:rsidRPr="00A4083A" w14:paraId="57E42E15"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524FB7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56D06ED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1538B05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71600</w:t>
            </w:r>
          </w:p>
        </w:tc>
        <w:tc>
          <w:tcPr>
            <w:tcW w:w="2877" w:type="dxa"/>
            <w:tcBorders>
              <w:top w:val="single" w:sz="8" w:space="0" w:color="auto"/>
              <w:left w:val="nil"/>
              <w:bottom w:val="single" w:sz="8" w:space="0" w:color="auto"/>
              <w:right w:val="single" w:sz="8" w:space="0" w:color="auto"/>
            </w:tcBorders>
            <w:shd w:val="clear" w:color="auto" w:fill="auto"/>
            <w:vAlign w:val="bottom"/>
            <w:hideMark/>
          </w:tcPr>
          <w:p w14:paraId="3AD257C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Travel</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327DE9B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5 926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37B364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17 778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8DEB2E9" w14:textId="77777777" w:rsidR="00A4083A" w:rsidRPr="00A4083A" w:rsidRDefault="00582DC8"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20 740</w:t>
            </w:r>
            <w:r w:rsidR="00A4083A" w:rsidRPr="00A4083A">
              <w:rPr>
                <w:rFonts w:eastAsia="Times New Roman"/>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282826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17 778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3D1FA5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17 778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97CDF2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80 000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368999F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w:t>
            </w:r>
          </w:p>
        </w:tc>
      </w:tr>
      <w:tr w:rsidR="00A4083A" w:rsidRPr="00A4083A" w14:paraId="1DE1180D"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7C8D2E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1E503B7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07052F2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72100</w:t>
            </w:r>
          </w:p>
        </w:tc>
        <w:tc>
          <w:tcPr>
            <w:tcW w:w="2877" w:type="dxa"/>
            <w:tcBorders>
              <w:top w:val="single" w:sz="8" w:space="0" w:color="auto"/>
              <w:left w:val="nil"/>
              <w:bottom w:val="single" w:sz="8" w:space="0" w:color="auto"/>
              <w:right w:val="single" w:sz="8" w:space="0" w:color="auto"/>
            </w:tcBorders>
            <w:shd w:val="clear" w:color="auto" w:fill="auto"/>
            <w:vAlign w:val="bottom"/>
            <w:hideMark/>
          </w:tcPr>
          <w:p w14:paraId="6CEDA6A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Contractual Services-Companies</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741E5DA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103 578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BFCCB5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310 733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C113DBE" w14:textId="77777777" w:rsidR="00A4083A" w:rsidRPr="00A4083A" w:rsidRDefault="00582DC8"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362 523</w:t>
            </w:r>
            <w:r w:rsidR="00A4083A" w:rsidRPr="00A4083A">
              <w:rPr>
                <w:rFonts w:eastAsia="Times New Roman"/>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C7A6EE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310 733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FFD555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310 733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4BF676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1 398 300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2DEDFBC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11</w:t>
            </w:r>
          </w:p>
        </w:tc>
      </w:tr>
      <w:tr w:rsidR="00A4083A" w:rsidRPr="00A4083A" w14:paraId="63D4C069"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F646FE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2B24FDA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4524C81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72300</w:t>
            </w:r>
          </w:p>
        </w:tc>
        <w:tc>
          <w:tcPr>
            <w:tcW w:w="2877" w:type="dxa"/>
            <w:tcBorders>
              <w:top w:val="single" w:sz="8" w:space="0" w:color="auto"/>
              <w:left w:val="nil"/>
              <w:bottom w:val="single" w:sz="8" w:space="0" w:color="auto"/>
              <w:right w:val="single" w:sz="8" w:space="0" w:color="auto"/>
            </w:tcBorders>
            <w:shd w:val="clear" w:color="auto" w:fill="auto"/>
            <w:vAlign w:val="bottom"/>
            <w:hideMark/>
          </w:tcPr>
          <w:p w14:paraId="2F1DDA7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Materials &amp; Goods</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2752466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29 630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A644C2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88 889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4C9CFAE" w14:textId="77777777" w:rsidR="00A4083A" w:rsidRPr="00A4083A" w:rsidRDefault="00582DC8"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103 703</w:t>
            </w:r>
            <w:r w:rsidR="00A4083A" w:rsidRPr="00A4083A">
              <w:rPr>
                <w:rFonts w:eastAsia="Times New Roman"/>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D310E7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88 889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E03E2C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88 889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6201BC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400 000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48D6645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12</w:t>
            </w:r>
          </w:p>
        </w:tc>
      </w:tr>
      <w:tr w:rsidR="00A4083A" w:rsidRPr="00A4083A" w14:paraId="52530440"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E675A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noWrap/>
            <w:vAlign w:val="bottom"/>
            <w:hideMark/>
          </w:tcPr>
          <w:p w14:paraId="6B3D5F8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LDCF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2C86138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75700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2EA92F3D"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Training, Workshops and Confer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2B860C4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7 407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091E6D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22 222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850D6C4" w14:textId="77777777" w:rsidR="00A4083A" w:rsidRPr="00A4083A" w:rsidRDefault="00582DC8"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25 927</w:t>
            </w:r>
            <w:r w:rsidR="00A4083A" w:rsidRPr="00A4083A">
              <w:rPr>
                <w:rFonts w:eastAsia="Times New Roman"/>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04BD3D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22 222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80A2F7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22 222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9CB3AE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649F6783"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13</w:t>
            </w:r>
          </w:p>
        </w:tc>
      </w:tr>
      <w:tr w:rsidR="00A4083A" w:rsidRPr="00A4083A" w14:paraId="7909917E"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D6E82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954FB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LDCF </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205C73"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74200</w:t>
            </w:r>
          </w:p>
        </w:tc>
        <w:tc>
          <w:tcPr>
            <w:tcW w:w="28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387855D" w14:textId="77777777" w:rsidR="00A4083A" w:rsidRPr="00A4083A" w:rsidRDefault="00A4083A" w:rsidP="00A4083A">
            <w:pPr>
              <w:spacing w:after="0"/>
              <w:jc w:val="left"/>
              <w:rPr>
                <w:rFonts w:eastAsia="Times New Roman"/>
                <w:color w:val="000000"/>
                <w:sz w:val="18"/>
                <w:szCs w:val="18"/>
                <w:lang w:eastAsia="fr-FR"/>
              </w:rPr>
            </w:pPr>
            <w:r w:rsidRPr="00A4083A">
              <w:rPr>
                <w:rFonts w:eastAsia="Times New Roman"/>
                <w:color w:val="000000"/>
                <w:sz w:val="18"/>
                <w:szCs w:val="18"/>
                <w:lang w:eastAsia="fr-FR"/>
              </w:rPr>
              <w:t>Audio Visual&amp;Print Prod Costs</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1415A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90865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5 333</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7E47B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92135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2 667</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FCE4F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E8DB60"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20 000</w:t>
            </w:r>
          </w:p>
        </w:tc>
        <w:tc>
          <w:tcPr>
            <w:tcW w:w="13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634F78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14</w:t>
            </w:r>
          </w:p>
        </w:tc>
      </w:tr>
      <w:tr w:rsidR="00A4083A" w:rsidRPr="00A4083A" w14:paraId="03174284"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F1F949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799474F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4F5726C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74500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5D77896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Miscellaneous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4DDFA1A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2 500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748ED4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2 500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3C317A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2 500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E6E51B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2 500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9424F6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2 500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FECB51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12 500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36EB7C9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15</w:t>
            </w:r>
          </w:p>
        </w:tc>
      </w:tr>
      <w:tr w:rsidR="007F08AC" w:rsidRPr="00A4083A" w14:paraId="53A4072E"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2E5F6206"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608" w:type="dxa"/>
            <w:tcBorders>
              <w:top w:val="single" w:sz="8" w:space="0" w:color="auto"/>
              <w:left w:val="nil"/>
              <w:bottom w:val="single" w:sz="8" w:space="0" w:color="auto"/>
              <w:right w:val="single" w:sz="8" w:space="0" w:color="auto"/>
            </w:tcBorders>
            <w:shd w:val="clear" w:color="000000" w:fill="BCD6EE"/>
            <w:noWrap/>
            <w:vAlign w:val="bottom"/>
            <w:hideMark/>
          </w:tcPr>
          <w:p w14:paraId="1C405022"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911" w:type="dxa"/>
            <w:tcBorders>
              <w:top w:val="single" w:sz="8" w:space="0" w:color="auto"/>
              <w:left w:val="nil"/>
              <w:bottom w:val="single" w:sz="8" w:space="0" w:color="auto"/>
              <w:right w:val="single" w:sz="8" w:space="0" w:color="auto"/>
            </w:tcBorders>
            <w:shd w:val="clear" w:color="000000" w:fill="BCD6EE"/>
            <w:noWrap/>
            <w:vAlign w:val="bottom"/>
            <w:hideMark/>
          </w:tcPr>
          <w:p w14:paraId="6A4EEB8F"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2877" w:type="dxa"/>
            <w:tcBorders>
              <w:top w:val="single" w:sz="8" w:space="0" w:color="auto"/>
              <w:left w:val="nil"/>
              <w:bottom w:val="single" w:sz="8" w:space="0" w:color="auto"/>
              <w:right w:val="single" w:sz="8" w:space="0" w:color="auto"/>
            </w:tcBorders>
            <w:shd w:val="clear" w:color="000000" w:fill="BCD6EE"/>
            <w:noWrap/>
            <w:vAlign w:val="bottom"/>
            <w:hideMark/>
          </w:tcPr>
          <w:p w14:paraId="70AFCA87"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Total Outcome 2</w:t>
            </w:r>
          </w:p>
        </w:tc>
        <w:tc>
          <w:tcPr>
            <w:tcW w:w="1316" w:type="dxa"/>
            <w:tcBorders>
              <w:top w:val="single" w:sz="8" w:space="0" w:color="auto"/>
              <w:left w:val="nil"/>
              <w:bottom w:val="single" w:sz="8" w:space="0" w:color="auto"/>
              <w:right w:val="single" w:sz="8" w:space="0" w:color="auto"/>
            </w:tcBorders>
            <w:shd w:val="clear" w:color="000000" w:fill="BCD6EE"/>
            <w:noWrap/>
            <w:vAlign w:val="bottom"/>
            <w:hideMark/>
          </w:tcPr>
          <w:p w14:paraId="22F9875E"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174 041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59CAF165" w14:textId="77777777" w:rsidR="00A4083A" w:rsidRPr="00A4083A" w:rsidRDefault="00A4083A" w:rsidP="00A351AE">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485 45</w:t>
            </w:r>
            <w:r w:rsidR="00A351AE">
              <w:rPr>
                <w:rFonts w:eastAsia="Times New Roman"/>
                <w:b/>
                <w:bCs/>
                <w:color w:val="000000"/>
                <w:sz w:val="18"/>
                <w:szCs w:val="18"/>
                <w:lang w:val="fr-FR" w:eastAsia="fr-FR"/>
              </w:rPr>
              <w:t>5</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599B9E22"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565 393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420E7484"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485 789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3F98B096"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487 122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5FBB5304" w14:textId="77777777" w:rsidR="00A4083A" w:rsidRPr="00A4083A" w:rsidRDefault="00A4083A" w:rsidP="00A4083A">
            <w:pPr>
              <w:spacing w:after="0"/>
              <w:jc w:val="right"/>
              <w:rPr>
                <w:rFonts w:eastAsia="Times New Roman"/>
                <w:b/>
                <w:bCs/>
                <w:color w:val="000000"/>
                <w:sz w:val="18"/>
                <w:szCs w:val="18"/>
                <w:lang w:val="fr-FR" w:eastAsia="fr-FR"/>
              </w:rPr>
            </w:pPr>
            <w:r w:rsidRPr="00A4083A">
              <w:rPr>
                <w:rFonts w:eastAsia="Times New Roman"/>
                <w:b/>
                <w:bCs/>
                <w:color w:val="000000"/>
                <w:sz w:val="18"/>
                <w:szCs w:val="18"/>
                <w:lang w:val="fr-FR" w:eastAsia="fr-FR"/>
              </w:rPr>
              <w:t>2 197 800</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306CA934"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r>
      <w:tr w:rsidR="00A4083A" w:rsidRPr="00A4083A" w14:paraId="4C6674F5"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6B46100"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60FA2F6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78F9DD5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71200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24ADE2D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International Consultants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3DE3686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828462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24 000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C17214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18 000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E63761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18 000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8B6CC3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33 000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7C43A3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105 000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6DFADFBE"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16</w:t>
            </w:r>
          </w:p>
        </w:tc>
      </w:tr>
      <w:tr w:rsidR="00A4083A" w:rsidRPr="00A4083A" w14:paraId="2B52727E"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1A1BB7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lastRenderedPageBreak/>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04A088C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1DAB68D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71300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53E215A9"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Local Consultants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2365E38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6D600B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24 000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AE73EEF"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4661C5D"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C5ABE7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24 000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04A2BF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84 000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588617F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17</w:t>
            </w:r>
          </w:p>
        </w:tc>
      </w:tr>
      <w:tr w:rsidR="00A4083A" w:rsidRPr="00A4083A" w14:paraId="45732B08"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4FF06B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16B27EF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58BE9330"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71600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22218C2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Travel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7C0992D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14 286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65365E7"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28 571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879051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14 286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5C529B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14 286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7DDE33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28 571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66376F3"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30D70F50"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18</w:t>
            </w:r>
          </w:p>
        </w:tc>
      </w:tr>
      <w:tr w:rsidR="00A4083A" w:rsidRPr="00A4083A" w14:paraId="5ABB7E93"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E46A9D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27EFB34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31BE11A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72100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63B7D92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Contractual Services-Companies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1F11C04D"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85 714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70B006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171 429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C1A116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85 714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F1A94E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85 714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9CF3EC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171 429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EA74DF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600 000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73673DD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19</w:t>
            </w:r>
          </w:p>
        </w:tc>
      </w:tr>
      <w:tr w:rsidR="00A4083A" w:rsidRPr="00A4083A" w14:paraId="72685B44"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5F3ACC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50387DA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22383E7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72200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62C11ED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Equipment and Furniture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25C80B9F" w14:textId="77777777" w:rsidR="00A4083A" w:rsidRPr="00A4083A" w:rsidRDefault="005F4436"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18 572</w:t>
            </w:r>
            <w:r w:rsidR="00A4083A" w:rsidRPr="00A4083A">
              <w:rPr>
                <w:rFonts w:eastAsia="Times New Roman"/>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672A87C"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37 143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77B648B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18 571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71103C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18 571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2CBAF9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37 143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B1CA8DE"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130 000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45874B8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20</w:t>
            </w:r>
          </w:p>
        </w:tc>
      </w:tr>
      <w:tr w:rsidR="00A4083A" w:rsidRPr="00A4083A" w14:paraId="2AE568E1"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88243E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2872D21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57F2EE3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75700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1DAA55E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Training, Workshops and Confer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2AAD69A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42 857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9BB58D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85 714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34B8E18" w14:textId="77777777" w:rsidR="00A4083A" w:rsidRPr="00A4083A" w:rsidRDefault="005F4436"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42 858</w:t>
            </w:r>
            <w:r w:rsidR="00A4083A" w:rsidRPr="00A4083A">
              <w:rPr>
                <w:rFonts w:eastAsia="Times New Roman"/>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496D05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42 857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8C4489F" w14:textId="77777777" w:rsidR="00A4083A" w:rsidRPr="00A4083A" w:rsidRDefault="005F4436"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85 714</w:t>
            </w:r>
            <w:r w:rsidR="00A4083A" w:rsidRPr="00A4083A">
              <w:rPr>
                <w:rFonts w:eastAsia="Times New Roman"/>
                <w:color w:val="000000"/>
                <w:sz w:val="18"/>
                <w:szCs w:val="18"/>
                <w:lang w:val="fr-FR" w:eastAsia="fr-FR"/>
              </w:rPr>
              <w:t xml:space="preserve">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D22B52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300 000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078C42A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21</w:t>
            </w:r>
          </w:p>
        </w:tc>
      </w:tr>
      <w:tr w:rsidR="00A4083A" w:rsidRPr="00A4083A" w14:paraId="6C648CFE"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F5530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7ECFC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LDCF </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F4F4A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74200</w:t>
            </w:r>
          </w:p>
        </w:tc>
        <w:tc>
          <w:tcPr>
            <w:tcW w:w="28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E5BA1B0" w14:textId="77777777" w:rsidR="00A4083A" w:rsidRPr="00A4083A" w:rsidRDefault="00A4083A" w:rsidP="00A4083A">
            <w:pPr>
              <w:spacing w:after="0"/>
              <w:jc w:val="left"/>
              <w:rPr>
                <w:rFonts w:eastAsia="Times New Roman"/>
                <w:color w:val="000000"/>
                <w:sz w:val="18"/>
                <w:szCs w:val="18"/>
                <w:lang w:eastAsia="fr-FR"/>
              </w:rPr>
            </w:pPr>
            <w:r w:rsidRPr="00A4083A">
              <w:rPr>
                <w:rFonts w:eastAsia="Times New Roman"/>
                <w:color w:val="000000"/>
                <w:sz w:val="18"/>
                <w:szCs w:val="18"/>
                <w:lang w:eastAsia="fr-FR"/>
              </w:rPr>
              <w:t>Audio Visual&amp;Print Prod Costs</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5694A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92DCCE"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5 333</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2DC5D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0CB93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2 667</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ACF5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4 000</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6144A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20 000</w:t>
            </w:r>
          </w:p>
        </w:tc>
        <w:tc>
          <w:tcPr>
            <w:tcW w:w="13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A94754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22</w:t>
            </w:r>
          </w:p>
        </w:tc>
      </w:tr>
      <w:tr w:rsidR="00A4083A" w:rsidRPr="00A4083A" w14:paraId="3E1AFF30"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881E8C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5ACCFC7A"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vAlign w:val="bottom"/>
            <w:hideMark/>
          </w:tcPr>
          <w:p w14:paraId="04FEC5C4"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74500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3CF5A3D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Miscellaneous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369ADBA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DE85A4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5DBFE6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3BBA0A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00E8AA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38E9B854"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10 000</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795146EE"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23</w:t>
            </w:r>
          </w:p>
        </w:tc>
      </w:tr>
      <w:tr w:rsidR="007F08AC" w:rsidRPr="00A4083A" w14:paraId="604B3773"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2CBCAF7A"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608" w:type="dxa"/>
            <w:tcBorders>
              <w:top w:val="single" w:sz="8" w:space="0" w:color="auto"/>
              <w:left w:val="nil"/>
              <w:bottom w:val="single" w:sz="8" w:space="0" w:color="auto"/>
              <w:right w:val="single" w:sz="8" w:space="0" w:color="auto"/>
            </w:tcBorders>
            <w:shd w:val="clear" w:color="000000" w:fill="BCD6EE"/>
            <w:noWrap/>
            <w:vAlign w:val="bottom"/>
            <w:hideMark/>
          </w:tcPr>
          <w:p w14:paraId="5DA4A965"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911" w:type="dxa"/>
            <w:tcBorders>
              <w:top w:val="single" w:sz="8" w:space="0" w:color="auto"/>
              <w:left w:val="nil"/>
              <w:bottom w:val="single" w:sz="8" w:space="0" w:color="auto"/>
              <w:right w:val="single" w:sz="8" w:space="0" w:color="auto"/>
            </w:tcBorders>
            <w:shd w:val="clear" w:color="000000" w:fill="BCD6EE"/>
            <w:noWrap/>
            <w:vAlign w:val="bottom"/>
            <w:hideMark/>
          </w:tcPr>
          <w:p w14:paraId="11036BE0"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2877" w:type="dxa"/>
            <w:tcBorders>
              <w:top w:val="single" w:sz="8" w:space="0" w:color="auto"/>
              <w:left w:val="nil"/>
              <w:bottom w:val="single" w:sz="8" w:space="0" w:color="auto"/>
              <w:right w:val="single" w:sz="8" w:space="0" w:color="auto"/>
            </w:tcBorders>
            <w:shd w:val="clear" w:color="000000" w:fill="BCD6EE"/>
            <w:noWrap/>
            <w:vAlign w:val="bottom"/>
            <w:hideMark/>
          </w:tcPr>
          <w:p w14:paraId="4B4E1E3B"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Total Outcome 3</w:t>
            </w:r>
          </w:p>
        </w:tc>
        <w:tc>
          <w:tcPr>
            <w:tcW w:w="1316" w:type="dxa"/>
            <w:tcBorders>
              <w:top w:val="single" w:sz="8" w:space="0" w:color="auto"/>
              <w:left w:val="nil"/>
              <w:bottom w:val="single" w:sz="8" w:space="0" w:color="auto"/>
              <w:right w:val="single" w:sz="8" w:space="0" w:color="auto"/>
            </w:tcBorders>
            <w:shd w:val="clear" w:color="000000" w:fill="BCD6EE"/>
            <w:noWrap/>
            <w:vAlign w:val="bottom"/>
            <w:hideMark/>
          </w:tcPr>
          <w:p w14:paraId="0EEA9D92"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191 429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59AB9F3D"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378 190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2808BFA7"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197 429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72AD30FF"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196 095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793DA3D7"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385 857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4CC35D06" w14:textId="77777777" w:rsidR="00A4083A" w:rsidRPr="00A4083A" w:rsidRDefault="00A4083A" w:rsidP="00A4083A">
            <w:pPr>
              <w:spacing w:after="0"/>
              <w:jc w:val="right"/>
              <w:rPr>
                <w:rFonts w:eastAsia="Times New Roman"/>
                <w:b/>
                <w:bCs/>
                <w:color w:val="000000"/>
                <w:sz w:val="18"/>
                <w:szCs w:val="18"/>
                <w:lang w:val="fr-FR" w:eastAsia="fr-FR"/>
              </w:rPr>
            </w:pPr>
            <w:r w:rsidRPr="00A4083A">
              <w:rPr>
                <w:rFonts w:eastAsia="Times New Roman"/>
                <w:b/>
                <w:bCs/>
                <w:color w:val="000000"/>
                <w:sz w:val="18"/>
                <w:szCs w:val="18"/>
                <w:lang w:val="fr-FR" w:eastAsia="fr-FR"/>
              </w:rPr>
              <w:t>1 349 000</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7DD49B00"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r>
      <w:tr w:rsidR="00A4083A" w:rsidRPr="00A4083A" w14:paraId="5253A1AD"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9B18B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noWrap/>
            <w:vAlign w:val="bottom"/>
            <w:hideMark/>
          </w:tcPr>
          <w:p w14:paraId="190FC11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LDCF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0C6FEB20"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71200</w:t>
            </w:r>
          </w:p>
        </w:tc>
        <w:tc>
          <w:tcPr>
            <w:tcW w:w="2877" w:type="dxa"/>
            <w:tcBorders>
              <w:top w:val="single" w:sz="8" w:space="0" w:color="auto"/>
              <w:left w:val="nil"/>
              <w:bottom w:val="single" w:sz="8" w:space="0" w:color="auto"/>
              <w:right w:val="single" w:sz="8" w:space="0" w:color="auto"/>
            </w:tcBorders>
            <w:shd w:val="clear" w:color="auto" w:fill="auto"/>
            <w:noWrap/>
            <w:vAlign w:val="bottom"/>
            <w:hideMark/>
          </w:tcPr>
          <w:p w14:paraId="3C9BD49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International Consultants </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41374D8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1A6992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6F4F185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30 000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866401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5B4858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33 000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972314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63 000 </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3CD8557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24</w:t>
            </w:r>
          </w:p>
        </w:tc>
      </w:tr>
      <w:tr w:rsidR="00A4083A" w:rsidRPr="00A4083A" w14:paraId="15090A92"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D6E55D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CDF295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40BB9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71300</w:t>
            </w:r>
          </w:p>
        </w:tc>
        <w:tc>
          <w:tcPr>
            <w:tcW w:w="28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669DF1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Local Consultants</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A0F8A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711E4D"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A449D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8 100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B0823C"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81113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8 100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7D2CA9"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16 200 </w:t>
            </w:r>
          </w:p>
        </w:tc>
        <w:tc>
          <w:tcPr>
            <w:tcW w:w="13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827418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25</w:t>
            </w:r>
          </w:p>
        </w:tc>
      </w:tr>
      <w:tr w:rsidR="00A4083A" w:rsidRPr="00A4083A" w14:paraId="576D7EA0"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6E73DB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0372B3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81840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72100</w:t>
            </w:r>
          </w:p>
        </w:tc>
        <w:tc>
          <w:tcPr>
            <w:tcW w:w="28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6B27FA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Contractual Services-Companies</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D7AFE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83743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0EA9F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B3AD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2D9A07"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7B00C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7D953B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26</w:t>
            </w:r>
          </w:p>
        </w:tc>
      </w:tr>
      <w:tr w:rsidR="00A4083A" w:rsidRPr="00A4083A" w14:paraId="392922B6"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E9FB69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02C78FF"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2ACD0A"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74100</w:t>
            </w:r>
          </w:p>
        </w:tc>
        <w:tc>
          <w:tcPr>
            <w:tcW w:w="28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08E2F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Professional Services</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F7A141"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F202B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5E367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5C37D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D801CF"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CA4AF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15 000 </w:t>
            </w:r>
          </w:p>
        </w:tc>
        <w:tc>
          <w:tcPr>
            <w:tcW w:w="13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BAA23B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27</w:t>
            </w:r>
          </w:p>
        </w:tc>
      </w:tr>
      <w:tr w:rsidR="00A4083A" w:rsidRPr="00A4083A" w14:paraId="5E9DB59F"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2563ED"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77763B4"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389363"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74200</w:t>
            </w:r>
          </w:p>
        </w:tc>
        <w:tc>
          <w:tcPr>
            <w:tcW w:w="28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77AE9C6" w14:textId="77777777" w:rsidR="00A4083A" w:rsidRPr="00A4083A" w:rsidRDefault="00A4083A" w:rsidP="00A4083A">
            <w:pPr>
              <w:spacing w:after="0"/>
              <w:jc w:val="left"/>
              <w:rPr>
                <w:rFonts w:eastAsia="Times New Roman"/>
                <w:color w:val="000000"/>
                <w:sz w:val="18"/>
                <w:szCs w:val="18"/>
                <w:lang w:eastAsia="fr-FR"/>
              </w:rPr>
            </w:pPr>
            <w:r w:rsidRPr="00A4083A">
              <w:rPr>
                <w:rFonts w:eastAsia="Times New Roman"/>
                <w:color w:val="000000"/>
                <w:sz w:val="18"/>
                <w:szCs w:val="18"/>
                <w:lang w:eastAsia="fr-FR"/>
              </w:rPr>
              <w:t>Audio Visual&amp;Print Prod Costs</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671C3D"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eastAsia="fr-FR"/>
              </w:rPr>
              <w:t xml:space="preserve">                    </w:t>
            </w:r>
            <w:r w:rsidRPr="00A4083A">
              <w:rPr>
                <w:rFonts w:eastAsia="Times New Roman"/>
                <w:color w:val="000000"/>
                <w:sz w:val="18"/>
                <w:szCs w:val="18"/>
                <w:lang w:val="fr-FR" w:eastAsia="fr-FR"/>
              </w:rPr>
              <w:t xml:space="preserve">-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B2F25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0753C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253DB9"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BDD2E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50A29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F7A3707"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28</w:t>
            </w:r>
          </w:p>
        </w:tc>
      </w:tr>
      <w:tr w:rsidR="00A4083A" w:rsidRPr="00A4083A" w14:paraId="3684FC0E"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34D89CC"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AC4CAC"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063C19"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75700</w:t>
            </w:r>
          </w:p>
        </w:tc>
        <w:tc>
          <w:tcPr>
            <w:tcW w:w="287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33C6E3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Training, Workshops and Confer</w:t>
            </w:r>
          </w:p>
        </w:tc>
        <w:tc>
          <w:tcPr>
            <w:tcW w:w="13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5CF35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F1509E"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AE6D59"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2 000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A5F92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31BF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4 000 </w:t>
            </w:r>
          </w:p>
        </w:tc>
        <w:tc>
          <w:tcPr>
            <w:tcW w:w="13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649650"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6 000 </w:t>
            </w:r>
          </w:p>
        </w:tc>
        <w:tc>
          <w:tcPr>
            <w:tcW w:w="1317"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CE7751F"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29</w:t>
            </w:r>
          </w:p>
        </w:tc>
      </w:tr>
      <w:tr w:rsidR="007F08AC" w:rsidRPr="00A4083A" w14:paraId="1EECB41E"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26C67E1A"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608"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27E07D32"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911"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6A2FA128"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2877"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40466C00"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Total Outcome 4</w:t>
            </w:r>
          </w:p>
        </w:tc>
        <w:tc>
          <w:tcPr>
            <w:tcW w:w="1316"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68AA0820"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5E06A271"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3F92BBB1"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45 100 </w:t>
            </w:r>
          </w:p>
        </w:tc>
        <w:tc>
          <w:tcPr>
            <w:tcW w:w="1317"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7B374BB1"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3 000 </w:t>
            </w:r>
          </w:p>
        </w:tc>
        <w:tc>
          <w:tcPr>
            <w:tcW w:w="1317"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135FAFB4"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52 100 </w:t>
            </w:r>
          </w:p>
        </w:tc>
        <w:tc>
          <w:tcPr>
            <w:tcW w:w="1317"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58E43D2B"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106 200 </w:t>
            </w:r>
          </w:p>
        </w:tc>
        <w:tc>
          <w:tcPr>
            <w:tcW w:w="1317"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470B7DFA"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r>
      <w:tr w:rsidR="00A4083A" w:rsidRPr="00A4083A" w14:paraId="14BEF4DC"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9C6A3A2"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54807BA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6014B4F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71600</w:t>
            </w:r>
          </w:p>
        </w:tc>
        <w:tc>
          <w:tcPr>
            <w:tcW w:w="2877" w:type="dxa"/>
            <w:tcBorders>
              <w:top w:val="single" w:sz="8" w:space="0" w:color="auto"/>
              <w:left w:val="nil"/>
              <w:bottom w:val="single" w:sz="8" w:space="0" w:color="auto"/>
              <w:right w:val="single" w:sz="8" w:space="0" w:color="auto"/>
            </w:tcBorders>
            <w:shd w:val="clear" w:color="auto" w:fill="auto"/>
            <w:vAlign w:val="bottom"/>
            <w:hideMark/>
          </w:tcPr>
          <w:p w14:paraId="156F7F3D"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Travel</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7171054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7 000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7E43E8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7 000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A3F6A5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7 000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DDEF59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7 000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D7FF92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7 000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186CE9F"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35 000 </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6BB18818"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30</w:t>
            </w:r>
          </w:p>
        </w:tc>
      </w:tr>
      <w:tr w:rsidR="00A4083A" w:rsidRPr="00A4083A" w14:paraId="02D7C90A"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CC46460"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154BA985"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12B30380" w14:textId="77777777" w:rsidR="00A4083A" w:rsidRPr="00A4083A" w:rsidRDefault="00CA3395" w:rsidP="00A4083A">
            <w:pPr>
              <w:spacing w:after="0"/>
              <w:jc w:val="right"/>
              <w:rPr>
                <w:rFonts w:eastAsia="Times New Roman"/>
                <w:color w:val="000000"/>
                <w:sz w:val="18"/>
                <w:szCs w:val="18"/>
                <w:lang w:val="fr-FR" w:eastAsia="fr-FR"/>
              </w:rPr>
            </w:pPr>
            <w:r>
              <w:rPr>
                <w:rFonts w:eastAsia="Times New Roman"/>
                <w:color w:val="000000"/>
                <w:sz w:val="18"/>
                <w:szCs w:val="18"/>
                <w:lang w:val="fr-FR" w:eastAsia="fr-FR"/>
              </w:rPr>
              <w:t>74596</w:t>
            </w:r>
          </w:p>
        </w:tc>
        <w:tc>
          <w:tcPr>
            <w:tcW w:w="2877" w:type="dxa"/>
            <w:tcBorders>
              <w:top w:val="single" w:sz="8" w:space="0" w:color="auto"/>
              <w:left w:val="nil"/>
              <w:bottom w:val="single" w:sz="8" w:space="0" w:color="auto"/>
              <w:right w:val="single" w:sz="8" w:space="0" w:color="auto"/>
            </w:tcBorders>
            <w:shd w:val="clear" w:color="auto" w:fill="auto"/>
            <w:vAlign w:val="bottom"/>
            <w:hideMark/>
          </w:tcPr>
          <w:p w14:paraId="7899F11B"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Direct project cost</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44C38E1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w:t>
            </w:r>
            <w:r w:rsidR="009D0CC9">
              <w:rPr>
                <w:rFonts w:eastAsia="Times New Roman"/>
                <w:color w:val="000000"/>
                <w:sz w:val="18"/>
                <w:szCs w:val="18"/>
                <w:lang w:val="fr-FR" w:eastAsia="fr-FR"/>
              </w:rPr>
              <w:t xml:space="preserve">     30</w:t>
            </w:r>
            <w:r w:rsidRPr="00A4083A">
              <w:rPr>
                <w:rFonts w:eastAsia="Times New Roman"/>
                <w:color w:val="000000"/>
                <w:sz w:val="18"/>
                <w:szCs w:val="18"/>
                <w:lang w:val="fr-FR" w:eastAsia="fr-FR"/>
              </w:rPr>
              <w:t xml:space="preserve">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D2E2CB8" w14:textId="77777777" w:rsidR="00A4083A" w:rsidRPr="00A4083A" w:rsidRDefault="009D0CC9"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30</w:t>
            </w:r>
            <w:r w:rsidR="00A4083A" w:rsidRPr="00A4083A">
              <w:rPr>
                <w:rFonts w:eastAsia="Times New Roman"/>
                <w:color w:val="000000"/>
                <w:sz w:val="18"/>
                <w:szCs w:val="18"/>
                <w:lang w:val="fr-FR" w:eastAsia="fr-FR"/>
              </w:rPr>
              <w:t xml:space="preserve">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F766311" w14:textId="77777777" w:rsidR="00A4083A" w:rsidRPr="00A4083A" w:rsidRDefault="009D0CC9"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30</w:t>
            </w:r>
            <w:r w:rsidR="00A4083A" w:rsidRPr="00A4083A">
              <w:rPr>
                <w:rFonts w:eastAsia="Times New Roman"/>
                <w:color w:val="000000"/>
                <w:sz w:val="18"/>
                <w:szCs w:val="18"/>
                <w:lang w:val="fr-FR" w:eastAsia="fr-FR"/>
              </w:rPr>
              <w:t xml:space="preserve">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BC33CF2" w14:textId="77777777" w:rsidR="00A4083A" w:rsidRPr="00A4083A" w:rsidRDefault="009D0CC9"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30</w:t>
            </w:r>
            <w:r w:rsidR="00A4083A" w:rsidRPr="00A4083A">
              <w:rPr>
                <w:rFonts w:eastAsia="Times New Roman"/>
                <w:color w:val="000000"/>
                <w:sz w:val="18"/>
                <w:szCs w:val="18"/>
                <w:lang w:val="fr-FR" w:eastAsia="fr-FR"/>
              </w:rPr>
              <w:t xml:space="preserve">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C05EB7B" w14:textId="77777777" w:rsidR="00A4083A" w:rsidRPr="00A4083A" w:rsidRDefault="009D0CC9"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30</w:t>
            </w:r>
            <w:r w:rsidR="00A4083A" w:rsidRPr="00A4083A">
              <w:rPr>
                <w:rFonts w:eastAsia="Times New Roman"/>
                <w:color w:val="000000"/>
                <w:sz w:val="18"/>
                <w:szCs w:val="18"/>
                <w:lang w:val="fr-FR" w:eastAsia="fr-FR"/>
              </w:rPr>
              <w:t xml:space="preserve">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A277FD0" w14:textId="77777777" w:rsidR="00A4083A" w:rsidRPr="00A4083A" w:rsidRDefault="009D0CC9"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 xml:space="preserve">            15</w:t>
            </w:r>
            <w:r w:rsidR="00A4083A" w:rsidRPr="00A4083A">
              <w:rPr>
                <w:rFonts w:eastAsia="Times New Roman"/>
                <w:color w:val="000000"/>
                <w:sz w:val="18"/>
                <w:szCs w:val="18"/>
                <w:lang w:val="fr-FR" w:eastAsia="fr-FR"/>
              </w:rPr>
              <w:t xml:space="preserve">0 000 </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485F15E5"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31</w:t>
            </w:r>
          </w:p>
        </w:tc>
      </w:tr>
      <w:tr w:rsidR="009D0CC9" w:rsidRPr="00A4083A" w14:paraId="5C7831CE"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tcPr>
          <w:p w14:paraId="2B4825C1" w14:textId="77777777" w:rsidR="009D0CC9" w:rsidRPr="00A4083A" w:rsidRDefault="009D0CC9" w:rsidP="00A4083A">
            <w:pPr>
              <w:spacing w:after="0"/>
              <w:jc w:val="right"/>
              <w:rPr>
                <w:rFonts w:eastAsia="Times New Roman"/>
                <w:color w:val="000000"/>
                <w:sz w:val="18"/>
                <w:szCs w:val="18"/>
                <w:lang w:val="fr-FR" w:eastAsia="fr-FR"/>
              </w:rPr>
            </w:pPr>
            <w:r>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tcPr>
          <w:p w14:paraId="09DD1B89" w14:textId="77777777" w:rsidR="009D0CC9" w:rsidRPr="00A4083A" w:rsidRDefault="009D0CC9"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tcPr>
          <w:p w14:paraId="027606A7" w14:textId="77777777" w:rsidR="009D0CC9" w:rsidRDefault="009B5A4D" w:rsidP="00A4083A">
            <w:pPr>
              <w:spacing w:after="0"/>
              <w:jc w:val="right"/>
              <w:rPr>
                <w:rFonts w:eastAsia="Times New Roman"/>
                <w:color w:val="000000"/>
                <w:sz w:val="18"/>
                <w:szCs w:val="18"/>
                <w:lang w:val="fr-FR" w:eastAsia="fr-FR"/>
              </w:rPr>
            </w:pPr>
            <w:r>
              <w:rPr>
                <w:rFonts w:eastAsia="Times New Roman"/>
                <w:color w:val="000000"/>
                <w:sz w:val="18"/>
                <w:szCs w:val="18"/>
                <w:lang w:val="fr-FR" w:eastAsia="fr-FR"/>
              </w:rPr>
              <w:t>74100</w:t>
            </w:r>
          </w:p>
        </w:tc>
        <w:tc>
          <w:tcPr>
            <w:tcW w:w="2877" w:type="dxa"/>
            <w:tcBorders>
              <w:top w:val="single" w:sz="8" w:space="0" w:color="auto"/>
              <w:left w:val="nil"/>
              <w:bottom w:val="single" w:sz="8" w:space="0" w:color="auto"/>
              <w:right w:val="single" w:sz="8" w:space="0" w:color="auto"/>
            </w:tcBorders>
            <w:shd w:val="clear" w:color="auto" w:fill="auto"/>
            <w:vAlign w:val="bottom"/>
          </w:tcPr>
          <w:p w14:paraId="04E9EAC5" w14:textId="77777777" w:rsidR="009D0CC9" w:rsidRPr="00A4083A" w:rsidRDefault="009D0CC9" w:rsidP="00A4083A">
            <w:pPr>
              <w:spacing w:after="0"/>
              <w:jc w:val="left"/>
              <w:rPr>
                <w:rFonts w:eastAsia="Times New Roman"/>
                <w:color w:val="000000"/>
                <w:sz w:val="18"/>
                <w:szCs w:val="18"/>
                <w:lang w:val="fr-FR" w:eastAsia="fr-FR"/>
              </w:rPr>
            </w:pPr>
            <w:r>
              <w:rPr>
                <w:rFonts w:eastAsia="Times New Roman"/>
                <w:color w:val="000000"/>
                <w:sz w:val="18"/>
                <w:szCs w:val="18"/>
                <w:lang w:val="fr-FR" w:eastAsia="fr-FR"/>
              </w:rPr>
              <w:t>Professional Services (Audit)</w:t>
            </w:r>
          </w:p>
        </w:tc>
        <w:tc>
          <w:tcPr>
            <w:tcW w:w="1316" w:type="dxa"/>
            <w:tcBorders>
              <w:top w:val="single" w:sz="8" w:space="0" w:color="auto"/>
              <w:left w:val="nil"/>
              <w:bottom w:val="single" w:sz="8" w:space="0" w:color="auto"/>
              <w:right w:val="single" w:sz="8" w:space="0" w:color="auto"/>
            </w:tcBorders>
            <w:shd w:val="clear" w:color="auto" w:fill="auto"/>
            <w:noWrap/>
            <w:vAlign w:val="bottom"/>
          </w:tcPr>
          <w:p w14:paraId="1CE04097" w14:textId="77777777" w:rsidR="009D0CC9" w:rsidRPr="00A4083A" w:rsidRDefault="009D0CC9" w:rsidP="009D0CC9">
            <w:pPr>
              <w:spacing w:after="0"/>
              <w:jc w:val="center"/>
              <w:rPr>
                <w:rFonts w:eastAsia="Times New Roman"/>
                <w:color w:val="000000"/>
                <w:sz w:val="18"/>
                <w:szCs w:val="18"/>
                <w:lang w:val="fr-FR" w:eastAsia="fr-FR"/>
              </w:rPr>
            </w:pPr>
            <w:r>
              <w:rPr>
                <w:rFonts w:eastAsia="Times New Roman"/>
                <w:color w:val="000000"/>
                <w:sz w:val="18"/>
                <w:szCs w:val="18"/>
                <w:lang w:val="fr-FR" w:eastAsia="fr-FR"/>
              </w:rPr>
              <w:t>4 000</w:t>
            </w:r>
          </w:p>
        </w:tc>
        <w:tc>
          <w:tcPr>
            <w:tcW w:w="1317" w:type="dxa"/>
            <w:tcBorders>
              <w:top w:val="single" w:sz="8" w:space="0" w:color="auto"/>
              <w:left w:val="nil"/>
              <w:bottom w:val="single" w:sz="8" w:space="0" w:color="auto"/>
              <w:right w:val="single" w:sz="8" w:space="0" w:color="auto"/>
            </w:tcBorders>
            <w:shd w:val="clear" w:color="auto" w:fill="auto"/>
            <w:noWrap/>
            <w:vAlign w:val="bottom"/>
          </w:tcPr>
          <w:p w14:paraId="621AB417" w14:textId="77777777" w:rsidR="009D0CC9" w:rsidRPr="00A4083A" w:rsidRDefault="009D0CC9" w:rsidP="009D0CC9">
            <w:pPr>
              <w:spacing w:after="0"/>
              <w:jc w:val="center"/>
              <w:rPr>
                <w:rFonts w:eastAsia="Times New Roman"/>
                <w:color w:val="000000"/>
                <w:sz w:val="18"/>
                <w:szCs w:val="18"/>
                <w:lang w:val="fr-FR" w:eastAsia="fr-FR"/>
              </w:rPr>
            </w:pPr>
            <w:r>
              <w:rPr>
                <w:rFonts w:eastAsia="Times New Roman"/>
                <w:color w:val="000000"/>
                <w:sz w:val="18"/>
                <w:szCs w:val="18"/>
                <w:lang w:val="fr-FR" w:eastAsia="fr-FR"/>
              </w:rPr>
              <w:t>4 000</w:t>
            </w:r>
          </w:p>
        </w:tc>
        <w:tc>
          <w:tcPr>
            <w:tcW w:w="1317" w:type="dxa"/>
            <w:tcBorders>
              <w:top w:val="single" w:sz="8" w:space="0" w:color="auto"/>
              <w:left w:val="nil"/>
              <w:bottom w:val="single" w:sz="8" w:space="0" w:color="auto"/>
              <w:right w:val="single" w:sz="8" w:space="0" w:color="auto"/>
            </w:tcBorders>
            <w:shd w:val="clear" w:color="auto" w:fill="auto"/>
            <w:noWrap/>
            <w:vAlign w:val="bottom"/>
          </w:tcPr>
          <w:p w14:paraId="357BBFBE" w14:textId="77777777" w:rsidR="009D0CC9" w:rsidRPr="00A4083A" w:rsidRDefault="009D0CC9" w:rsidP="009D0CC9">
            <w:pPr>
              <w:spacing w:after="0"/>
              <w:jc w:val="center"/>
              <w:rPr>
                <w:rFonts w:eastAsia="Times New Roman"/>
                <w:color w:val="000000"/>
                <w:sz w:val="18"/>
                <w:szCs w:val="18"/>
                <w:lang w:val="fr-FR" w:eastAsia="fr-FR"/>
              </w:rPr>
            </w:pPr>
            <w:r>
              <w:rPr>
                <w:rFonts w:eastAsia="Times New Roman"/>
                <w:color w:val="000000"/>
                <w:sz w:val="18"/>
                <w:szCs w:val="18"/>
                <w:lang w:val="fr-FR" w:eastAsia="fr-FR"/>
              </w:rPr>
              <w:t>4 000</w:t>
            </w:r>
          </w:p>
        </w:tc>
        <w:tc>
          <w:tcPr>
            <w:tcW w:w="1317" w:type="dxa"/>
            <w:tcBorders>
              <w:top w:val="single" w:sz="8" w:space="0" w:color="auto"/>
              <w:left w:val="nil"/>
              <w:bottom w:val="single" w:sz="8" w:space="0" w:color="auto"/>
              <w:right w:val="single" w:sz="8" w:space="0" w:color="auto"/>
            </w:tcBorders>
            <w:shd w:val="clear" w:color="auto" w:fill="auto"/>
            <w:noWrap/>
            <w:vAlign w:val="bottom"/>
          </w:tcPr>
          <w:p w14:paraId="6777B509" w14:textId="77777777" w:rsidR="009D0CC9" w:rsidRPr="00A4083A" w:rsidRDefault="009D0CC9" w:rsidP="009D0CC9">
            <w:pPr>
              <w:spacing w:after="0"/>
              <w:jc w:val="center"/>
              <w:rPr>
                <w:rFonts w:eastAsia="Times New Roman"/>
                <w:color w:val="000000"/>
                <w:sz w:val="18"/>
                <w:szCs w:val="18"/>
                <w:lang w:val="fr-FR" w:eastAsia="fr-FR"/>
              </w:rPr>
            </w:pPr>
            <w:r>
              <w:rPr>
                <w:rFonts w:eastAsia="Times New Roman"/>
                <w:color w:val="000000"/>
                <w:sz w:val="18"/>
                <w:szCs w:val="18"/>
                <w:lang w:val="fr-FR" w:eastAsia="fr-FR"/>
              </w:rPr>
              <w:t>4 000</w:t>
            </w:r>
          </w:p>
        </w:tc>
        <w:tc>
          <w:tcPr>
            <w:tcW w:w="1317" w:type="dxa"/>
            <w:tcBorders>
              <w:top w:val="single" w:sz="8" w:space="0" w:color="auto"/>
              <w:left w:val="nil"/>
              <w:bottom w:val="single" w:sz="8" w:space="0" w:color="auto"/>
              <w:right w:val="single" w:sz="8" w:space="0" w:color="auto"/>
            </w:tcBorders>
            <w:shd w:val="clear" w:color="auto" w:fill="auto"/>
            <w:noWrap/>
            <w:vAlign w:val="bottom"/>
          </w:tcPr>
          <w:p w14:paraId="76691260" w14:textId="77777777" w:rsidR="009D0CC9" w:rsidRPr="00A4083A" w:rsidRDefault="009D0CC9" w:rsidP="009D0CC9">
            <w:pPr>
              <w:spacing w:after="0"/>
              <w:jc w:val="center"/>
              <w:rPr>
                <w:rFonts w:eastAsia="Times New Roman"/>
                <w:color w:val="000000"/>
                <w:sz w:val="18"/>
                <w:szCs w:val="18"/>
                <w:lang w:val="fr-FR" w:eastAsia="fr-FR"/>
              </w:rPr>
            </w:pPr>
            <w:r>
              <w:rPr>
                <w:rFonts w:eastAsia="Times New Roman"/>
                <w:color w:val="000000"/>
                <w:sz w:val="18"/>
                <w:szCs w:val="18"/>
                <w:lang w:val="fr-FR" w:eastAsia="fr-FR"/>
              </w:rPr>
              <w:t>4 000</w:t>
            </w:r>
          </w:p>
        </w:tc>
        <w:tc>
          <w:tcPr>
            <w:tcW w:w="1317" w:type="dxa"/>
            <w:tcBorders>
              <w:top w:val="single" w:sz="8" w:space="0" w:color="auto"/>
              <w:left w:val="nil"/>
              <w:bottom w:val="single" w:sz="8" w:space="0" w:color="auto"/>
              <w:right w:val="single" w:sz="8" w:space="0" w:color="auto"/>
            </w:tcBorders>
            <w:shd w:val="clear" w:color="auto" w:fill="auto"/>
            <w:noWrap/>
            <w:vAlign w:val="bottom"/>
          </w:tcPr>
          <w:p w14:paraId="37F2F399" w14:textId="77777777" w:rsidR="009D0CC9" w:rsidRPr="00A4083A" w:rsidRDefault="009D0CC9" w:rsidP="009D0CC9">
            <w:pPr>
              <w:spacing w:after="0"/>
              <w:jc w:val="center"/>
              <w:rPr>
                <w:rFonts w:eastAsia="Times New Roman"/>
                <w:color w:val="000000"/>
                <w:sz w:val="18"/>
                <w:szCs w:val="18"/>
                <w:lang w:val="fr-FR" w:eastAsia="fr-FR"/>
              </w:rPr>
            </w:pPr>
            <w:r>
              <w:rPr>
                <w:rFonts w:eastAsia="Times New Roman"/>
                <w:color w:val="000000"/>
                <w:sz w:val="18"/>
                <w:szCs w:val="18"/>
                <w:lang w:val="fr-FR" w:eastAsia="fr-FR"/>
              </w:rPr>
              <w:t>20 000</w:t>
            </w:r>
          </w:p>
        </w:tc>
        <w:tc>
          <w:tcPr>
            <w:tcW w:w="1317" w:type="dxa"/>
            <w:tcBorders>
              <w:top w:val="single" w:sz="8" w:space="0" w:color="auto"/>
              <w:left w:val="nil"/>
              <w:bottom w:val="single" w:sz="8" w:space="0" w:color="auto"/>
              <w:right w:val="single" w:sz="8" w:space="0" w:color="auto"/>
            </w:tcBorders>
            <w:shd w:val="clear" w:color="auto" w:fill="auto"/>
            <w:vAlign w:val="bottom"/>
          </w:tcPr>
          <w:p w14:paraId="7E77FED5" w14:textId="77777777" w:rsidR="009D0CC9" w:rsidRPr="00A4083A" w:rsidRDefault="009D0CC9" w:rsidP="00A4083A">
            <w:pPr>
              <w:spacing w:after="0"/>
              <w:jc w:val="right"/>
              <w:rPr>
                <w:rFonts w:eastAsia="Times New Roman"/>
                <w:color w:val="000000"/>
                <w:sz w:val="18"/>
                <w:szCs w:val="18"/>
                <w:lang w:val="fr-FR" w:eastAsia="fr-FR"/>
              </w:rPr>
            </w:pPr>
            <w:r>
              <w:rPr>
                <w:rFonts w:eastAsia="Times New Roman"/>
                <w:color w:val="000000"/>
                <w:sz w:val="18"/>
                <w:szCs w:val="18"/>
                <w:lang w:val="fr-FR" w:eastAsia="fr-FR"/>
              </w:rPr>
              <w:t>32</w:t>
            </w:r>
          </w:p>
        </w:tc>
      </w:tr>
      <w:tr w:rsidR="00A4083A" w:rsidRPr="00A4083A" w14:paraId="0D2DCEEE" w14:textId="77777777" w:rsidTr="007F08AC">
        <w:trPr>
          <w:trHeight w:val="469"/>
        </w:trPr>
        <w:tc>
          <w:tcPr>
            <w:tcW w:w="7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1B9291"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62160</w:t>
            </w:r>
          </w:p>
        </w:tc>
        <w:tc>
          <w:tcPr>
            <w:tcW w:w="608" w:type="dxa"/>
            <w:tcBorders>
              <w:top w:val="single" w:sz="8" w:space="0" w:color="auto"/>
              <w:left w:val="nil"/>
              <w:bottom w:val="single" w:sz="8" w:space="0" w:color="auto"/>
              <w:right w:val="single" w:sz="8" w:space="0" w:color="auto"/>
            </w:tcBorders>
            <w:shd w:val="clear" w:color="auto" w:fill="auto"/>
            <w:vAlign w:val="bottom"/>
            <w:hideMark/>
          </w:tcPr>
          <w:p w14:paraId="5ED2794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LDCF</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14:paraId="4B835FE6"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74500</w:t>
            </w:r>
          </w:p>
        </w:tc>
        <w:tc>
          <w:tcPr>
            <w:tcW w:w="2877" w:type="dxa"/>
            <w:tcBorders>
              <w:top w:val="single" w:sz="8" w:space="0" w:color="auto"/>
              <w:left w:val="nil"/>
              <w:bottom w:val="single" w:sz="8" w:space="0" w:color="auto"/>
              <w:right w:val="single" w:sz="8" w:space="0" w:color="auto"/>
            </w:tcBorders>
            <w:shd w:val="clear" w:color="auto" w:fill="auto"/>
            <w:vAlign w:val="bottom"/>
            <w:hideMark/>
          </w:tcPr>
          <w:p w14:paraId="0A02E2DC"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Miscellaneous</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14:paraId="2BC5BF68"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5C4CB612"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05F1C0B6"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267AB65F"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4CB33373"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3 000 </w:t>
            </w:r>
          </w:p>
        </w:tc>
        <w:tc>
          <w:tcPr>
            <w:tcW w:w="1317" w:type="dxa"/>
            <w:tcBorders>
              <w:top w:val="single" w:sz="8" w:space="0" w:color="auto"/>
              <w:left w:val="nil"/>
              <w:bottom w:val="single" w:sz="8" w:space="0" w:color="auto"/>
              <w:right w:val="single" w:sz="8" w:space="0" w:color="auto"/>
            </w:tcBorders>
            <w:shd w:val="clear" w:color="auto" w:fill="auto"/>
            <w:noWrap/>
            <w:vAlign w:val="bottom"/>
            <w:hideMark/>
          </w:tcPr>
          <w:p w14:paraId="11C9B3EC" w14:textId="77777777" w:rsidR="00A4083A" w:rsidRPr="00A4083A" w:rsidRDefault="00A4083A" w:rsidP="00A4083A">
            <w:pPr>
              <w:spacing w:after="0"/>
              <w:jc w:val="left"/>
              <w:rPr>
                <w:rFonts w:eastAsia="Times New Roman"/>
                <w:color w:val="000000"/>
                <w:sz w:val="18"/>
                <w:szCs w:val="18"/>
                <w:lang w:val="fr-FR" w:eastAsia="fr-FR"/>
              </w:rPr>
            </w:pPr>
            <w:r w:rsidRPr="00A4083A">
              <w:rPr>
                <w:rFonts w:eastAsia="Times New Roman"/>
                <w:color w:val="000000"/>
                <w:sz w:val="18"/>
                <w:szCs w:val="18"/>
                <w:lang w:val="fr-FR" w:eastAsia="fr-FR"/>
              </w:rPr>
              <w:t xml:space="preserve">              15 000 </w:t>
            </w:r>
          </w:p>
        </w:tc>
        <w:tc>
          <w:tcPr>
            <w:tcW w:w="1317" w:type="dxa"/>
            <w:tcBorders>
              <w:top w:val="single" w:sz="8" w:space="0" w:color="auto"/>
              <w:left w:val="nil"/>
              <w:bottom w:val="single" w:sz="8" w:space="0" w:color="auto"/>
              <w:right w:val="single" w:sz="8" w:space="0" w:color="auto"/>
            </w:tcBorders>
            <w:shd w:val="clear" w:color="auto" w:fill="auto"/>
            <w:vAlign w:val="bottom"/>
            <w:hideMark/>
          </w:tcPr>
          <w:p w14:paraId="020822DB" w14:textId="77777777" w:rsidR="00A4083A" w:rsidRPr="00A4083A" w:rsidRDefault="009D0CC9" w:rsidP="00A4083A">
            <w:pPr>
              <w:spacing w:after="0"/>
              <w:jc w:val="right"/>
              <w:rPr>
                <w:rFonts w:eastAsia="Times New Roman"/>
                <w:color w:val="000000"/>
                <w:sz w:val="18"/>
                <w:szCs w:val="18"/>
                <w:lang w:val="fr-FR" w:eastAsia="fr-FR"/>
              </w:rPr>
            </w:pPr>
            <w:r>
              <w:rPr>
                <w:rFonts w:eastAsia="Times New Roman"/>
                <w:color w:val="000000"/>
                <w:sz w:val="18"/>
                <w:szCs w:val="18"/>
                <w:lang w:val="fr-FR" w:eastAsia="fr-FR"/>
              </w:rPr>
              <w:t>33</w:t>
            </w:r>
          </w:p>
        </w:tc>
      </w:tr>
      <w:tr w:rsidR="007F08AC" w:rsidRPr="00A4083A" w14:paraId="7B07537C" w14:textId="77777777" w:rsidTr="007F08AC">
        <w:trPr>
          <w:trHeight w:val="300"/>
        </w:trPr>
        <w:tc>
          <w:tcPr>
            <w:tcW w:w="718" w:type="dxa"/>
            <w:tcBorders>
              <w:top w:val="single" w:sz="8" w:space="0" w:color="auto"/>
              <w:left w:val="single" w:sz="8" w:space="0" w:color="auto"/>
              <w:bottom w:val="single" w:sz="8" w:space="0" w:color="auto"/>
              <w:right w:val="single" w:sz="8" w:space="0" w:color="auto"/>
            </w:tcBorders>
            <w:shd w:val="clear" w:color="000000" w:fill="BCD6EE"/>
            <w:noWrap/>
            <w:vAlign w:val="bottom"/>
            <w:hideMark/>
          </w:tcPr>
          <w:p w14:paraId="316829C0"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608" w:type="dxa"/>
            <w:tcBorders>
              <w:top w:val="single" w:sz="8" w:space="0" w:color="auto"/>
              <w:left w:val="nil"/>
              <w:bottom w:val="single" w:sz="8" w:space="0" w:color="auto"/>
              <w:right w:val="single" w:sz="8" w:space="0" w:color="auto"/>
            </w:tcBorders>
            <w:shd w:val="clear" w:color="000000" w:fill="BCD6EE"/>
            <w:noWrap/>
            <w:vAlign w:val="bottom"/>
            <w:hideMark/>
          </w:tcPr>
          <w:p w14:paraId="04167872"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911" w:type="dxa"/>
            <w:tcBorders>
              <w:top w:val="single" w:sz="8" w:space="0" w:color="auto"/>
              <w:left w:val="nil"/>
              <w:bottom w:val="single" w:sz="8" w:space="0" w:color="auto"/>
              <w:right w:val="single" w:sz="8" w:space="0" w:color="auto"/>
            </w:tcBorders>
            <w:shd w:val="clear" w:color="000000" w:fill="BCD6EE"/>
            <w:noWrap/>
            <w:vAlign w:val="bottom"/>
            <w:hideMark/>
          </w:tcPr>
          <w:p w14:paraId="6D175F80"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2877" w:type="dxa"/>
            <w:tcBorders>
              <w:top w:val="single" w:sz="8" w:space="0" w:color="auto"/>
              <w:left w:val="nil"/>
              <w:bottom w:val="single" w:sz="8" w:space="0" w:color="auto"/>
              <w:right w:val="single" w:sz="8" w:space="0" w:color="auto"/>
            </w:tcBorders>
            <w:shd w:val="clear" w:color="000000" w:fill="BCD6EE"/>
            <w:vAlign w:val="bottom"/>
            <w:hideMark/>
          </w:tcPr>
          <w:p w14:paraId="34B7AEE5"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Total Project Management</w:t>
            </w:r>
          </w:p>
        </w:tc>
        <w:tc>
          <w:tcPr>
            <w:tcW w:w="1316" w:type="dxa"/>
            <w:tcBorders>
              <w:top w:val="single" w:sz="8" w:space="0" w:color="auto"/>
              <w:left w:val="nil"/>
              <w:bottom w:val="single" w:sz="8" w:space="0" w:color="auto"/>
              <w:right w:val="single" w:sz="8" w:space="0" w:color="auto"/>
            </w:tcBorders>
            <w:shd w:val="clear" w:color="000000" w:fill="BCD6EE"/>
            <w:noWrap/>
            <w:vAlign w:val="bottom"/>
            <w:hideMark/>
          </w:tcPr>
          <w:p w14:paraId="05BD4CF4"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44 000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4A3DE43D"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44 000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4369C975"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44 000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4C626A6A"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44 000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76994756"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44 000 </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71529E7B" w14:textId="77777777" w:rsidR="00A4083A" w:rsidRPr="00A4083A" w:rsidRDefault="00A4083A" w:rsidP="00A4083A">
            <w:pPr>
              <w:spacing w:after="0"/>
              <w:jc w:val="right"/>
              <w:rPr>
                <w:rFonts w:eastAsia="Times New Roman"/>
                <w:color w:val="000000"/>
                <w:sz w:val="18"/>
                <w:szCs w:val="18"/>
                <w:lang w:val="fr-FR" w:eastAsia="fr-FR"/>
              </w:rPr>
            </w:pPr>
            <w:r w:rsidRPr="00A4083A">
              <w:rPr>
                <w:rFonts w:eastAsia="Times New Roman"/>
                <w:color w:val="000000"/>
                <w:sz w:val="18"/>
                <w:szCs w:val="18"/>
                <w:lang w:val="fr-FR" w:eastAsia="fr-FR"/>
              </w:rPr>
              <w:t>220 000</w:t>
            </w:r>
          </w:p>
        </w:tc>
        <w:tc>
          <w:tcPr>
            <w:tcW w:w="1317" w:type="dxa"/>
            <w:tcBorders>
              <w:top w:val="single" w:sz="8" w:space="0" w:color="auto"/>
              <w:left w:val="nil"/>
              <w:bottom w:val="single" w:sz="8" w:space="0" w:color="auto"/>
              <w:right w:val="single" w:sz="8" w:space="0" w:color="auto"/>
            </w:tcBorders>
            <w:shd w:val="clear" w:color="000000" w:fill="BCD6EE"/>
            <w:noWrap/>
            <w:vAlign w:val="bottom"/>
            <w:hideMark/>
          </w:tcPr>
          <w:p w14:paraId="0996D8C9"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r>
      <w:tr w:rsidR="00A4083A" w:rsidRPr="00A4083A" w14:paraId="56D73A76" w14:textId="77777777" w:rsidTr="007F08AC">
        <w:trPr>
          <w:trHeight w:val="300"/>
        </w:trPr>
        <w:tc>
          <w:tcPr>
            <w:tcW w:w="1326" w:type="dxa"/>
            <w:gridSpan w:val="2"/>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631AAC4A"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c>
          <w:tcPr>
            <w:tcW w:w="3788" w:type="dxa"/>
            <w:gridSpan w:val="2"/>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1150709F"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PROJECT TOTAL</w:t>
            </w:r>
          </w:p>
        </w:tc>
        <w:tc>
          <w:tcPr>
            <w:tcW w:w="1316" w:type="dxa"/>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55FD4027" w14:textId="77777777" w:rsidR="00A4083A" w:rsidRPr="00A4083A" w:rsidRDefault="005F4436" w:rsidP="005F4436">
            <w:pPr>
              <w:spacing w:after="0"/>
              <w:jc w:val="left"/>
              <w:rPr>
                <w:rFonts w:eastAsia="Times New Roman"/>
                <w:b/>
                <w:bCs/>
                <w:color w:val="000000"/>
                <w:sz w:val="18"/>
                <w:szCs w:val="18"/>
                <w:lang w:val="fr-FR" w:eastAsia="fr-FR"/>
              </w:rPr>
            </w:pPr>
            <w:r>
              <w:rPr>
                <w:rFonts w:eastAsia="Times New Roman"/>
                <w:b/>
                <w:bCs/>
                <w:color w:val="000000"/>
                <w:sz w:val="18"/>
                <w:szCs w:val="18"/>
                <w:lang w:val="fr-FR" w:eastAsia="fr-FR"/>
              </w:rPr>
              <w:t xml:space="preserve">           525 470</w:t>
            </w:r>
            <w:r w:rsidR="00A4083A" w:rsidRPr="00A4083A">
              <w:rPr>
                <w:rFonts w:eastAsia="Times New Roman"/>
                <w:b/>
                <w:bCs/>
                <w:color w:val="000000"/>
                <w:sz w:val="18"/>
                <w:szCs w:val="18"/>
                <w:lang w:val="fr-FR" w:eastAsia="fr-FR"/>
              </w:rPr>
              <w:t xml:space="preserve"> </w:t>
            </w:r>
          </w:p>
        </w:tc>
        <w:tc>
          <w:tcPr>
            <w:tcW w:w="1317" w:type="dxa"/>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6F930171"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1 096 313 </w:t>
            </w:r>
          </w:p>
        </w:tc>
        <w:tc>
          <w:tcPr>
            <w:tcW w:w="1317" w:type="dxa"/>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75AB2DC1" w14:textId="77777777" w:rsidR="00A4083A" w:rsidRPr="00A4083A" w:rsidRDefault="005F4436" w:rsidP="00A4083A">
            <w:pPr>
              <w:spacing w:after="0"/>
              <w:jc w:val="left"/>
              <w:rPr>
                <w:rFonts w:eastAsia="Times New Roman"/>
                <w:b/>
                <w:bCs/>
                <w:color w:val="000000"/>
                <w:sz w:val="18"/>
                <w:szCs w:val="18"/>
                <w:lang w:val="fr-FR" w:eastAsia="fr-FR"/>
              </w:rPr>
            </w:pPr>
            <w:r>
              <w:rPr>
                <w:rFonts w:eastAsia="Times New Roman"/>
                <w:b/>
                <w:bCs/>
                <w:color w:val="000000"/>
                <w:sz w:val="18"/>
                <w:szCs w:val="18"/>
                <w:lang w:val="fr-FR" w:eastAsia="fr-FR"/>
              </w:rPr>
              <w:t xml:space="preserve">          964 922</w:t>
            </w:r>
            <w:r w:rsidR="00A4083A" w:rsidRPr="00A4083A">
              <w:rPr>
                <w:rFonts w:eastAsia="Times New Roman"/>
                <w:b/>
                <w:bCs/>
                <w:color w:val="000000"/>
                <w:sz w:val="18"/>
                <w:szCs w:val="18"/>
                <w:lang w:val="fr-FR" w:eastAsia="fr-FR"/>
              </w:rPr>
              <w:t xml:space="preserve"> </w:t>
            </w:r>
          </w:p>
        </w:tc>
        <w:tc>
          <w:tcPr>
            <w:tcW w:w="1317" w:type="dxa"/>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43073FEC"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810 884 </w:t>
            </w:r>
          </w:p>
        </w:tc>
        <w:tc>
          <w:tcPr>
            <w:tcW w:w="1317" w:type="dxa"/>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082C0F7D"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1 052</w:t>
            </w:r>
            <w:r w:rsidR="005F4436">
              <w:rPr>
                <w:rFonts w:eastAsia="Times New Roman"/>
                <w:b/>
                <w:bCs/>
                <w:color w:val="000000"/>
                <w:sz w:val="18"/>
                <w:szCs w:val="18"/>
                <w:lang w:val="fr-FR" w:eastAsia="fr-FR"/>
              </w:rPr>
              <w:t xml:space="preserve"> 411</w:t>
            </w:r>
            <w:r w:rsidRPr="00A4083A">
              <w:rPr>
                <w:rFonts w:eastAsia="Times New Roman"/>
                <w:b/>
                <w:bCs/>
                <w:color w:val="000000"/>
                <w:sz w:val="18"/>
                <w:szCs w:val="18"/>
                <w:lang w:val="fr-FR" w:eastAsia="fr-FR"/>
              </w:rPr>
              <w:t xml:space="preserve"> </w:t>
            </w:r>
          </w:p>
        </w:tc>
        <w:tc>
          <w:tcPr>
            <w:tcW w:w="1317" w:type="dxa"/>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1D5ADE38"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xml:space="preserve">         4 450 000 </w:t>
            </w:r>
          </w:p>
        </w:tc>
        <w:tc>
          <w:tcPr>
            <w:tcW w:w="1317" w:type="dxa"/>
            <w:tcBorders>
              <w:top w:val="single" w:sz="8" w:space="0" w:color="auto"/>
              <w:left w:val="single" w:sz="8" w:space="0" w:color="auto"/>
              <w:bottom w:val="single" w:sz="8" w:space="0" w:color="auto"/>
              <w:right w:val="single" w:sz="8" w:space="0" w:color="auto"/>
            </w:tcBorders>
            <w:shd w:val="clear" w:color="000000" w:fill="F8CBAC"/>
            <w:noWrap/>
            <w:vAlign w:val="bottom"/>
            <w:hideMark/>
          </w:tcPr>
          <w:p w14:paraId="420BB979" w14:textId="77777777" w:rsidR="00A4083A" w:rsidRPr="00A4083A" w:rsidRDefault="00A4083A" w:rsidP="00A4083A">
            <w:pPr>
              <w:spacing w:after="0"/>
              <w:jc w:val="left"/>
              <w:rPr>
                <w:rFonts w:eastAsia="Times New Roman"/>
                <w:b/>
                <w:bCs/>
                <w:color w:val="000000"/>
                <w:sz w:val="18"/>
                <w:szCs w:val="18"/>
                <w:lang w:val="fr-FR" w:eastAsia="fr-FR"/>
              </w:rPr>
            </w:pPr>
            <w:r w:rsidRPr="00A4083A">
              <w:rPr>
                <w:rFonts w:eastAsia="Times New Roman"/>
                <w:b/>
                <w:bCs/>
                <w:color w:val="000000"/>
                <w:sz w:val="18"/>
                <w:szCs w:val="18"/>
                <w:lang w:val="fr-FR" w:eastAsia="fr-FR"/>
              </w:rPr>
              <w:t> </w:t>
            </w:r>
          </w:p>
        </w:tc>
      </w:tr>
    </w:tbl>
    <w:p w14:paraId="19EAA31A" w14:textId="77777777" w:rsidR="00D120C6" w:rsidRPr="0071375F" w:rsidRDefault="00D120C6" w:rsidP="003B2A79">
      <w:pPr>
        <w:rPr>
          <w:rFonts w:ascii="Arial" w:hAnsi="Arial" w:cs="Arial"/>
          <w:color w:val="000000" w:themeColor="text1"/>
          <w:sz w:val="18"/>
          <w:szCs w:val="18"/>
          <w:lang w:val="fr-FR"/>
        </w:rPr>
      </w:pPr>
    </w:p>
    <w:p w14:paraId="597FD4F1" w14:textId="77777777" w:rsidR="003E3ABA" w:rsidRPr="00F217DF" w:rsidRDefault="003E3ABA" w:rsidP="003B2A79">
      <w:pPr>
        <w:rPr>
          <w:rFonts w:ascii="Arial" w:hAnsi="Arial" w:cs="Arial"/>
          <w:color w:val="000000" w:themeColor="text1"/>
          <w:sz w:val="18"/>
          <w:szCs w:val="18"/>
        </w:rPr>
      </w:pPr>
    </w:p>
    <w:p w14:paraId="1818F9BF" w14:textId="77777777" w:rsidR="00295274" w:rsidRPr="00F217DF" w:rsidRDefault="00295274" w:rsidP="003B2A79">
      <w:pPr>
        <w:rPr>
          <w:rFonts w:ascii="Arial" w:hAnsi="Arial" w:cs="Arial"/>
          <w:color w:val="000000" w:themeColor="text1"/>
          <w:sz w:val="10"/>
          <w:szCs w:val="18"/>
        </w:rPr>
      </w:pPr>
    </w:p>
    <w:p w14:paraId="1131BFD9" w14:textId="77777777" w:rsidR="00E74A5D" w:rsidRDefault="00E74A5D">
      <w:pPr>
        <w:spacing w:after="0"/>
        <w:jc w:val="left"/>
        <w:rPr>
          <w:rFonts w:ascii="Arial" w:hAnsi="Arial" w:cs="Arial"/>
          <w:b/>
          <w:color w:val="000000" w:themeColor="text1"/>
          <w:sz w:val="18"/>
          <w:szCs w:val="18"/>
        </w:rPr>
      </w:pPr>
      <w:r>
        <w:rPr>
          <w:rFonts w:ascii="Arial" w:hAnsi="Arial" w:cs="Arial"/>
          <w:b/>
          <w:color w:val="000000" w:themeColor="text1"/>
          <w:sz w:val="18"/>
          <w:szCs w:val="18"/>
        </w:rPr>
        <w:br w:type="page"/>
      </w:r>
    </w:p>
    <w:p w14:paraId="3C99A8CC" w14:textId="77777777" w:rsidR="00295274" w:rsidRPr="00F217DF" w:rsidRDefault="00295274" w:rsidP="003B2A79">
      <w:pPr>
        <w:rPr>
          <w:rFonts w:ascii="Arial" w:hAnsi="Arial" w:cs="Arial"/>
          <w:b/>
          <w:color w:val="000000" w:themeColor="text1"/>
          <w:sz w:val="18"/>
          <w:szCs w:val="18"/>
        </w:rPr>
      </w:pPr>
      <w:r w:rsidRPr="00F217DF">
        <w:rPr>
          <w:rFonts w:ascii="Arial" w:hAnsi="Arial" w:cs="Arial"/>
          <w:b/>
          <w:color w:val="000000" w:themeColor="text1"/>
          <w:sz w:val="18"/>
          <w:szCs w:val="18"/>
        </w:rPr>
        <w:lastRenderedPageBreak/>
        <w:t>Budget Notes</w:t>
      </w:r>
    </w:p>
    <w:tbl>
      <w:tblPr>
        <w:tblStyle w:val="TableGrid11"/>
        <w:tblpPr w:leftFromText="180" w:rightFromText="180" w:vertAnchor="text" w:tblpY="541"/>
        <w:tblOverlap w:val="never"/>
        <w:tblW w:w="14992" w:type="dxa"/>
        <w:tblLayout w:type="fixed"/>
        <w:tblLook w:val="04A0" w:firstRow="1" w:lastRow="0" w:firstColumn="1" w:lastColumn="0" w:noHBand="0" w:noVBand="1"/>
      </w:tblPr>
      <w:tblGrid>
        <w:gridCol w:w="637"/>
        <w:gridCol w:w="14355"/>
      </w:tblGrid>
      <w:tr w:rsidR="00A4083A" w:rsidRPr="00F217DF" w14:paraId="0E4860B8" w14:textId="77777777" w:rsidTr="00CA3395">
        <w:trPr>
          <w:trHeight w:val="300"/>
        </w:trPr>
        <w:tc>
          <w:tcPr>
            <w:tcW w:w="14992" w:type="dxa"/>
            <w:gridSpan w:val="2"/>
            <w:shd w:val="clear" w:color="auto" w:fill="DEEAF6" w:themeFill="accent1" w:themeFillTint="33"/>
            <w:noWrap/>
            <w:hideMark/>
          </w:tcPr>
          <w:p w14:paraId="6DED6017" w14:textId="77777777" w:rsidR="00A4083A" w:rsidRDefault="00A4083A" w:rsidP="00CA3395">
            <w:pPr>
              <w:rPr>
                <w:rFonts w:ascii="Arial" w:hAnsi="Arial" w:cs="Arial"/>
                <w:b/>
                <w:color w:val="000000" w:themeColor="text1"/>
              </w:rPr>
            </w:pPr>
            <w:r w:rsidRPr="00C17C41">
              <w:rPr>
                <w:rFonts w:ascii="Arial" w:hAnsi="Arial" w:cs="Arial"/>
                <w:b/>
                <w:color w:val="000000" w:themeColor="text1"/>
              </w:rPr>
              <w:t>Component 1: Capacity development</w:t>
            </w:r>
          </w:p>
          <w:p w14:paraId="468C4538" w14:textId="77777777" w:rsidR="00A4083A" w:rsidRPr="00993899" w:rsidRDefault="00A4083A" w:rsidP="00CA3395">
            <w:pPr>
              <w:rPr>
                <w:rFonts w:ascii="Arial" w:hAnsi="Arial" w:cs="Arial"/>
                <w:color w:val="000000" w:themeColor="text1"/>
              </w:rPr>
            </w:pPr>
            <w:r w:rsidRPr="00C17C41">
              <w:rPr>
                <w:rFonts w:ascii="Arial" w:hAnsi="Arial" w:cs="Arial"/>
                <w:b/>
                <w:color w:val="000000" w:themeColor="text1"/>
              </w:rPr>
              <w:t>Outcome 1: Climate change and gender are included in development plans at national and sub-national levels</w:t>
            </w:r>
            <w:r>
              <w:rPr>
                <w:rFonts w:ascii="Arial" w:hAnsi="Arial" w:cs="Arial"/>
                <w:b/>
                <w:color w:val="000000" w:themeColor="text1"/>
              </w:rPr>
              <w:t xml:space="preserve"> (total: 577,000 USD)</w:t>
            </w:r>
          </w:p>
        </w:tc>
      </w:tr>
      <w:tr w:rsidR="00A4083A" w:rsidRPr="00F217DF" w14:paraId="559DB96A" w14:textId="77777777" w:rsidTr="00CA3395">
        <w:trPr>
          <w:trHeight w:val="300"/>
        </w:trPr>
        <w:tc>
          <w:tcPr>
            <w:tcW w:w="637" w:type="dxa"/>
            <w:noWrap/>
            <w:hideMark/>
          </w:tcPr>
          <w:p w14:paraId="09B3317D"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1</w:t>
            </w:r>
          </w:p>
        </w:tc>
        <w:tc>
          <w:tcPr>
            <w:tcW w:w="14355" w:type="dxa"/>
            <w:noWrap/>
            <w:hideMark/>
          </w:tcPr>
          <w:p w14:paraId="3A7E3631" w14:textId="77777777" w:rsidR="00A4083A" w:rsidRPr="005A5884" w:rsidRDefault="00A4083A" w:rsidP="00CA3395">
            <w:pPr>
              <w:spacing w:after="0"/>
              <w:jc w:val="left"/>
              <w:rPr>
                <w:rFonts w:ascii="Arial" w:eastAsia="Times New Roman" w:hAnsi="Arial" w:cs="Arial"/>
                <w:color w:val="000000"/>
                <w:sz w:val="18"/>
                <w:szCs w:val="18"/>
              </w:rPr>
            </w:pPr>
            <w:r w:rsidRPr="005A5884">
              <w:rPr>
                <w:rFonts w:ascii="Arial" w:eastAsia="Times New Roman" w:hAnsi="Arial" w:cs="Arial"/>
                <w:color w:val="000000"/>
                <w:sz w:val="18"/>
                <w:szCs w:val="18"/>
              </w:rPr>
              <w:t xml:space="preserve">Costs of contractual appointment of a senior international Technical Advisor (@$600/day </w:t>
            </w:r>
            <w:r>
              <w:rPr>
                <w:rFonts w:ascii="Arial" w:eastAsia="Times New Roman" w:hAnsi="Arial" w:cs="Arial"/>
                <w:color w:val="000000"/>
                <w:sz w:val="18"/>
                <w:szCs w:val="18"/>
              </w:rPr>
              <w:t>for 40</w:t>
            </w:r>
            <w:r w:rsidRPr="005A5884">
              <w:rPr>
                <w:rFonts w:ascii="Arial" w:eastAsia="Times New Roman" w:hAnsi="Arial" w:cs="Arial"/>
                <w:color w:val="000000"/>
                <w:sz w:val="18"/>
                <w:szCs w:val="18"/>
              </w:rPr>
              <w:t>days/ year in average (see Annex A Multi year work plan for the details), with strong profile in Legal Framework and Public Policies, Institutional Development, Capacity Development &amp; Training. (Output 1,1 and 1,2).</w:t>
            </w:r>
          </w:p>
          <w:p w14:paraId="16F1CEF8" w14:textId="77777777" w:rsidR="00A4083A" w:rsidRPr="005A5884" w:rsidRDefault="00A4083A" w:rsidP="00CA3395">
            <w:pPr>
              <w:spacing w:after="0"/>
              <w:jc w:val="left"/>
              <w:rPr>
                <w:rFonts w:ascii="Arial" w:eastAsia="Times New Roman" w:hAnsi="Arial" w:cs="Arial"/>
                <w:color w:val="000000"/>
                <w:sz w:val="18"/>
                <w:szCs w:val="18"/>
              </w:rPr>
            </w:pPr>
            <w:r w:rsidRPr="005A5884">
              <w:rPr>
                <w:rFonts w:ascii="Arial" w:eastAsia="Times New Roman" w:hAnsi="Arial" w:cs="Arial"/>
                <w:color w:val="000000"/>
                <w:sz w:val="18"/>
                <w:szCs w:val="18"/>
              </w:rPr>
              <w:t>Costs of contractual appointment of a senior international Technical Advisor (@$600/day for 5 days/ year in average) to support the formulation and implementation of the communication strategy</w:t>
            </w:r>
          </w:p>
        </w:tc>
      </w:tr>
      <w:tr w:rsidR="00A4083A" w:rsidRPr="00F217DF" w14:paraId="699545AC" w14:textId="77777777" w:rsidTr="00CA3395">
        <w:trPr>
          <w:trHeight w:val="300"/>
        </w:trPr>
        <w:tc>
          <w:tcPr>
            <w:tcW w:w="637" w:type="dxa"/>
            <w:noWrap/>
            <w:hideMark/>
          </w:tcPr>
          <w:p w14:paraId="1EDEEFA0"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2</w:t>
            </w:r>
          </w:p>
        </w:tc>
        <w:tc>
          <w:tcPr>
            <w:tcW w:w="14355" w:type="dxa"/>
            <w:noWrap/>
            <w:hideMark/>
          </w:tcPr>
          <w:p w14:paraId="699B97FA" w14:textId="77777777" w:rsidR="00A4083A" w:rsidRPr="005A5884" w:rsidRDefault="00A4083A" w:rsidP="00CA3395">
            <w:pPr>
              <w:spacing w:after="0"/>
              <w:jc w:val="left"/>
              <w:rPr>
                <w:rFonts w:ascii="Arial" w:eastAsia="Times New Roman" w:hAnsi="Arial" w:cs="Arial"/>
                <w:color w:val="000000"/>
                <w:sz w:val="18"/>
                <w:szCs w:val="18"/>
              </w:rPr>
            </w:pPr>
            <w:r w:rsidRPr="005A5884">
              <w:rPr>
                <w:rFonts w:ascii="Arial" w:eastAsia="Times New Roman" w:hAnsi="Arial" w:cs="Arial"/>
                <w:color w:val="000000"/>
                <w:sz w:val="18"/>
                <w:szCs w:val="18"/>
              </w:rPr>
              <w:t>Contractual appointment of a team of local experts to provide professional, technical and legal support and design training programs to activities under Output 1.1 and 1.2</w:t>
            </w:r>
          </w:p>
          <w:p w14:paraId="11223D45" w14:textId="77777777" w:rsidR="00A4083A" w:rsidRPr="005A5884" w:rsidRDefault="00A4083A" w:rsidP="00CA3395">
            <w:pPr>
              <w:spacing w:after="0"/>
              <w:jc w:val="left"/>
              <w:rPr>
                <w:rFonts w:ascii="Arial" w:eastAsia="Times New Roman" w:hAnsi="Arial" w:cs="Arial"/>
                <w:color w:val="000000"/>
                <w:sz w:val="18"/>
                <w:szCs w:val="18"/>
              </w:rPr>
            </w:pPr>
            <w:r w:rsidRPr="005A5884">
              <w:rPr>
                <w:rFonts w:ascii="Arial" w:eastAsia="Times New Roman" w:hAnsi="Arial" w:cs="Arial"/>
                <w:color w:val="000000"/>
                <w:sz w:val="18"/>
                <w:szCs w:val="18"/>
              </w:rPr>
              <w:t>Contractual appointment of a team of local experts to provide  to support the formulation and implementation of the communication strategy</w:t>
            </w:r>
          </w:p>
        </w:tc>
      </w:tr>
      <w:tr w:rsidR="00A4083A" w:rsidRPr="00F217DF" w14:paraId="1410A663" w14:textId="77777777" w:rsidTr="00CA3395">
        <w:trPr>
          <w:trHeight w:val="300"/>
        </w:trPr>
        <w:tc>
          <w:tcPr>
            <w:tcW w:w="637" w:type="dxa"/>
            <w:noWrap/>
            <w:hideMark/>
          </w:tcPr>
          <w:p w14:paraId="1E9ECDE0"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3</w:t>
            </w:r>
          </w:p>
        </w:tc>
        <w:tc>
          <w:tcPr>
            <w:tcW w:w="14355" w:type="dxa"/>
            <w:noWrap/>
            <w:hideMark/>
          </w:tcPr>
          <w:p w14:paraId="4D4CBD8D"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Travel in connection with activities in this Component, but not lumped into consultants' offers.</w:t>
            </w:r>
          </w:p>
        </w:tc>
      </w:tr>
      <w:tr w:rsidR="00A4083A" w:rsidRPr="00F217DF" w14:paraId="008491CB" w14:textId="77777777" w:rsidTr="00CA3395">
        <w:trPr>
          <w:trHeight w:val="300"/>
        </w:trPr>
        <w:tc>
          <w:tcPr>
            <w:tcW w:w="637" w:type="dxa"/>
            <w:noWrap/>
            <w:hideMark/>
          </w:tcPr>
          <w:p w14:paraId="5DCBE779"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4</w:t>
            </w:r>
          </w:p>
        </w:tc>
        <w:tc>
          <w:tcPr>
            <w:tcW w:w="14355" w:type="dxa"/>
            <w:noWrap/>
            <w:hideMark/>
          </w:tcPr>
          <w:p w14:paraId="727C000B" w14:textId="77777777" w:rsidR="00A4083A"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 xml:space="preserve">Procurement of furniture required to elaborate and distribute developed templates and guidelines (Output 1.1). </w:t>
            </w:r>
          </w:p>
          <w:p w14:paraId="1A1AA633" w14:textId="77777777" w:rsidR="00A4083A"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 xml:space="preserve">Procurement of furniture and demonstration material for </w:t>
            </w:r>
            <w:r>
              <w:rPr>
                <w:rFonts w:ascii="Arial" w:eastAsia="Times New Roman" w:hAnsi="Arial" w:cs="Arial"/>
                <w:color w:val="000000"/>
                <w:sz w:val="18"/>
                <w:szCs w:val="18"/>
              </w:rPr>
              <w:t xml:space="preserve">extension agents and NGOs trainer of trainers </w:t>
            </w:r>
            <w:r w:rsidRPr="00F217DF">
              <w:rPr>
                <w:rFonts w:ascii="Arial" w:eastAsia="Times New Roman" w:hAnsi="Arial" w:cs="Arial"/>
                <w:color w:val="000000"/>
                <w:sz w:val="18"/>
                <w:szCs w:val="18"/>
              </w:rPr>
              <w:t>(Output 1.</w:t>
            </w:r>
            <w:r>
              <w:rPr>
                <w:rFonts w:ascii="Arial" w:eastAsia="Times New Roman" w:hAnsi="Arial" w:cs="Arial"/>
                <w:color w:val="000000"/>
                <w:sz w:val="18"/>
                <w:szCs w:val="18"/>
              </w:rPr>
              <w:t>2</w:t>
            </w:r>
            <w:r w:rsidRPr="00F217DF">
              <w:rPr>
                <w:rFonts w:ascii="Arial" w:eastAsia="Times New Roman" w:hAnsi="Arial" w:cs="Arial"/>
                <w:color w:val="000000"/>
                <w:sz w:val="18"/>
                <w:szCs w:val="18"/>
              </w:rPr>
              <w:t xml:space="preserve">). </w:t>
            </w:r>
          </w:p>
          <w:p w14:paraId="0B66C447" w14:textId="77777777" w:rsidR="00A4083A" w:rsidRPr="00BD5718"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Procurement of furniture and demonstration m</w:t>
            </w:r>
            <w:r>
              <w:rPr>
                <w:rFonts w:ascii="Arial" w:eastAsia="Times New Roman" w:hAnsi="Arial" w:cs="Arial"/>
                <w:color w:val="000000"/>
                <w:sz w:val="18"/>
                <w:szCs w:val="18"/>
              </w:rPr>
              <w:t>aterial for communication and knowledge sharing strategy</w:t>
            </w:r>
            <w:r w:rsidRPr="00F217DF">
              <w:rPr>
                <w:rFonts w:ascii="Arial" w:eastAsia="Times New Roman" w:hAnsi="Arial" w:cs="Arial"/>
                <w:color w:val="000000"/>
                <w:sz w:val="18"/>
                <w:szCs w:val="18"/>
              </w:rPr>
              <w:t xml:space="preserve"> (Output 1.</w:t>
            </w:r>
            <w:r>
              <w:rPr>
                <w:rFonts w:ascii="Arial" w:eastAsia="Times New Roman" w:hAnsi="Arial" w:cs="Arial"/>
                <w:color w:val="000000"/>
                <w:sz w:val="18"/>
                <w:szCs w:val="18"/>
              </w:rPr>
              <w:t>3</w:t>
            </w:r>
            <w:r w:rsidRPr="00F217DF">
              <w:rPr>
                <w:rFonts w:ascii="Arial" w:eastAsia="Times New Roman" w:hAnsi="Arial" w:cs="Arial"/>
                <w:color w:val="000000"/>
                <w:sz w:val="18"/>
                <w:szCs w:val="18"/>
              </w:rPr>
              <w:t xml:space="preserve">). </w:t>
            </w:r>
          </w:p>
        </w:tc>
      </w:tr>
      <w:tr w:rsidR="00A4083A" w:rsidRPr="00F217DF" w14:paraId="2616A238" w14:textId="77777777" w:rsidTr="00CA3395">
        <w:trPr>
          <w:trHeight w:val="456"/>
        </w:trPr>
        <w:tc>
          <w:tcPr>
            <w:tcW w:w="637" w:type="dxa"/>
            <w:noWrap/>
            <w:hideMark/>
          </w:tcPr>
          <w:p w14:paraId="78D9BC7C"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5</w:t>
            </w:r>
          </w:p>
        </w:tc>
        <w:tc>
          <w:tcPr>
            <w:tcW w:w="14355" w:type="dxa"/>
            <w:noWrap/>
            <w:hideMark/>
          </w:tcPr>
          <w:p w14:paraId="5420D38A" w14:textId="77777777" w:rsidR="00A4083A"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 xml:space="preserve">Costs of hosting (venue, catering, equipment hire, informational materials, etc.) </w:t>
            </w:r>
            <w:r>
              <w:rPr>
                <w:rFonts w:ascii="Arial" w:eastAsia="Times New Roman" w:hAnsi="Arial" w:cs="Arial"/>
                <w:color w:val="000000"/>
                <w:sz w:val="18"/>
                <w:szCs w:val="18"/>
              </w:rPr>
              <w:t xml:space="preserve">for the seminar </w:t>
            </w:r>
            <w:r w:rsidRPr="00F217DF">
              <w:rPr>
                <w:rFonts w:ascii="Arial" w:eastAsia="Times New Roman" w:hAnsi="Arial" w:cs="Arial"/>
                <w:color w:val="000000"/>
                <w:sz w:val="18"/>
                <w:szCs w:val="18"/>
              </w:rPr>
              <w:t>basic training, advanced training, annual refresher training and train-the-trainer courses for community liaison staff and future trainers (Output 1.1, 1.2</w:t>
            </w:r>
            <w:r>
              <w:rPr>
                <w:rFonts w:ascii="Arial" w:eastAsia="Times New Roman" w:hAnsi="Arial" w:cs="Arial"/>
                <w:color w:val="000000"/>
                <w:sz w:val="18"/>
                <w:szCs w:val="18"/>
              </w:rPr>
              <w:t xml:space="preserve"> </w:t>
            </w:r>
            <w:r w:rsidRPr="00F217DF">
              <w:rPr>
                <w:rFonts w:ascii="Arial" w:eastAsia="Times New Roman" w:hAnsi="Arial" w:cs="Arial"/>
                <w:color w:val="000000"/>
                <w:sz w:val="18"/>
                <w:szCs w:val="18"/>
              </w:rPr>
              <w:t>and 1.</w:t>
            </w:r>
            <w:r>
              <w:rPr>
                <w:rFonts w:ascii="Arial" w:eastAsia="Times New Roman" w:hAnsi="Arial" w:cs="Arial"/>
                <w:color w:val="000000"/>
                <w:sz w:val="18"/>
                <w:szCs w:val="18"/>
              </w:rPr>
              <w:t>3</w:t>
            </w:r>
            <w:r w:rsidRPr="00F217DF">
              <w:rPr>
                <w:rFonts w:ascii="Arial" w:eastAsia="Times New Roman" w:hAnsi="Arial" w:cs="Arial"/>
                <w:color w:val="000000"/>
                <w:sz w:val="18"/>
                <w:szCs w:val="18"/>
              </w:rPr>
              <w:t>).</w:t>
            </w:r>
          </w:p>
          <w:p w14:paraId="0A602922"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 xml:space="preserve"> </w:t>
            </w:r>
          </w:p>
        </w:tc>
      </w:tr>
      <w:tr w:rsidR="00A4083A" w:rsidRPr="00F217DF" w14:paraId="7A5F3833" w14:textId="77777777" w:rsidTr="00CA3395">
        <w:trPr>
          <w:trHeight w:val="300"/>
        </w:trPr>
        <w:tc>
          <w:tcPr>
            <w:tcW w:w="637" w:type="dxa"/>
            <w:noWrap/>
            <w:hideMark/>
          </w:tcPr>
          <w:p w14:paraId="4D59FFE8"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6</w:t>
            </w:r>
          </w:p>
        </w:tc>
        <w:tc>
          <w:tcPr>
            <w:tcW w:w="14355" w:type="dxa"/>
            <w:noWrap/>
            <w:hideMark/>
          </w:tcPr>
          <w:p w14:paraId="10BB3EA7"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Costs associated to communication and knowledge sharing regarding this outcome not included above</w:t>
            </w:r>
          </w:p>
        </w:tc>
      </w:tr>
      <w:tr w:rsidR="00A4083A" w:rsidRPr="00F217DF" w14:paraId="610C2ED4" w14:textId="77777777" w:rsidTr="00CA3395">
        <w:trPr>
          <w:trHeight w:val="300"/>
        </w:trPr>
        <w:tc>
          <w:tcPr>
            <w:tcW w:w="637" w:type="dxa"/>
            <w:noWrap/>
            <w:hideMark/>
          </w:tcPr>
          <w:p w14:paraId="31FBEAD3"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7</w:t>
            </w:r>
          </w:p>
        </w:tc>
        <w:tc>
          <w:tcPr>
            <w:tcW w:w="14355" w:type="dxa"/>
            <w:noWrap/>
            <w:hideMark/>
          </w:tcPr>
          <w:p w14:paraId="286C6284"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Insurance, bank charges, etc.  in connection with activities in this Component</w:t>
            </w:r>
          </w:p>
        </w:tc>
      </w:tr>
      <w:tr w:rsidR="00A4083A" w:rsidRPr="00F217DF" w14:paraId="5BDFCB7C" w14:textId="77777777" w:rsidTr="00CA3395">
        <w:trPr>
          <w:trHeight w:val="300"/>
        </w:trPr>
        <w:tc>
          <w:tcPr>
            <w:tcW w:w="14992" w:type="dxa"/>
            <w:gridSpan w:val="2"/>
            <w:shd w:val="clear" w:color="auto" w:fill="DEEAF6" w:themeFill="accent1" w:themeFillTint="33"/>
            <w:noWrap/>
            <w:hideMark/>
          </w:tcPr>
          <w:p w14:paraId="2B6D62CB" w14:textId="77777777" w:rsidR="00A4083A" w:rsidRPr="00C17C41" w:rsidRDefault="00A4083A" w:rsidP="00CA3395">
            <w:pPr>
              <w:pStyle w:val="ListParagraph"/>
              <w:spacing w:line="276" w:lineRule="auto"/>
              <w:ind w:left="0"/>
              <w:rPr>
                <w:rFonts w:ascii="Arial" w:hAnsi="Arial" w:cs="Arial"/>
                <w:b/>
                <w:color w:val="000000" w:themeColor="text1"/>
              </w:rPr>
            </w:pPr>
            <w:r w:rsidRPr="00C17C41">
              <w:rPr>
                <w:rFonts w:ascii="Arial" w:hAnsi="Arial" w:cs="Arial"/>
                <w:b/>
                <w:color w:val="000000" w:themeColor="text1"/>
              </w:rPr>
              <w:t>Component 2: Resilient agriculture investments</w:t>
            </w:r>
          </w:p>
          <w:p w14:paraId="1E73CF2E" w14:textId="77777777" w:rsidR="00A4083A" w:rsidRPr="00993899" w:rsidRDefault="00A4083A" w:rsidP="00CA3395">
            <w:pPr>
              <w:spacing w:after="0"/>
              <w:rPr>
                <w:rFonts w:ascii="Arial" w:hAnsi="Arial" w:cs="Arial"/>
                <w:color w:val="000000" w:themeColor="text1"/>
                <w:lang w:eastAsia="fr-FR"/>
              </w:rPr>
            </w:pPr>
            <w:r w:rsidRPr="00C17C41">
              <w:rPr>
                <w:rFonts w:ascii="Arial" w:hAnsi="Arial" w:cs="Arial"/>
                <w:b/>
                <w:color w:val="000000" w:themeColor="text1"/>
              </w:rPr>
              <w:t>Outcome 2</w:t>
            </w:r>
            <w:r w:rsidRPr="00C17C41">
              <w:rPr>
                <w:rFonts w:ascii="Arial" w:hAnsi="Arial" w:cs="Arial"/>
                <w:color w:val="000000" w:themeColor="text1"/>
              </w:rPr>
              <w:t xml:space="preserve">: </w:t>
            </w:r>
            <w:r w:rsidRPr="00C17C41">
              <w:rPr>
                <w:rFonts w:ascii="Arial" w:hAnsi="Arial" w:cs="Arial"/>
                <w:b/>
                <w:color w:val="000000" w:themeColor="text1"/>
                <w:lang w:eastAsia="fr-FR"/>
              </w:rPr>
              <w:t>Productive agricultural infrastructure and human skills are improved to</w:t>
            </w:r>
            <w:r>
              <w:rPr>
                <w:rFonts w:ascii="Arial" w:hAnsi="Arial" w:cs="Arial"/>
                <w:b/>
                <w:color w:val="000000" w:themeColor="text1"/>
                <w:lang w:eastAsia="fr-FR"/>
              </w:rPr>
              <w:t xml:space="preserve"> </w:t>
            </w:r>
            <w:r w:rsidRPr="00C17C41">
              <w:rPr>
                <w:rFonts w:ascii="Arial" w:hAnsi="Arial" w:cs="Arial"/>
                <w:b/>
                <w:color w:val="000000" w:themeColor="text1"/>
                <w:lang w:eastAsia="fr-FR"/>
              </w:rPr>
              <w:t>cope with altered rainfall patterns</w:t>
            </w:r>
            <w:r w:rsidRPr="00A20DCF">
              <w:rPr>
                <w:rFonts w:ascii="Arial" w:hAnsi="Arial" w:cs="Arial"/>
                <w:b/>
                <w:color w:val="000000" w:themeColor="text1"/>
                <w:lang w:eastAsia="fr-FR"/>
              </w:rPr>
              <w:t xml:space="preserve"> (total: 2,197,800USD)</w:t>
            </w:r>
          </w:p>
        </w:tc>
      </w:tr>
      <w:tr w:rsidR="00A4083A" w:rsidRPr="00F217DF" w14:paraId="5E5DA4CD" w14:textId="77777777" w:rsidTr="00CA3395">
        <w:trPr>
          <w:trHeight w:val="300"/>
        </w:trPr>
        <w:tc>
          <w:tcPr>
            <w:tcW w:w="637" w:type="dxa"/>
            <w:noWrap/>
            <w:hideMark/>
          </w:tcPr>
          <w:p w14:paraId="338E4198"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8</w:t>
            </w:r>
          </w:p>
        </w:tc>
        <w:tc>
          <w:tcPr>
            <w:tcW w:w="14355" w:type="dxa"/>
            <w:noWrap/>
            <w:hideMark/>
          </w:tcPr>
          <w:p w14:paraId="73772D1F" w14:textId="77777777" w:rsidR="00A4083A"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 xml:space="preserve">Costs </w:t>
            </w:r>
            <w:r>
              <w:rPr>
                <w:rFonts w:ascii="Arial" w:eastAsia="Times New Roman" w:hAnsi="Arial" w:cs="Arial"/>
                <w:color w:val="000000"/>
                <w:sz w:val="18"/>
                <w:szCs w:val="18"/>
              </w:rPr>
              <w:t xml:space="preserve">of contractual appointment of </w:t>
            </w:r>
            <w:r w:rsidRPr="00F217DF">
              <w:rPr>
                <w:rFonts w:ascii="Arial" w:eastAsia="Times New Roman" w:hAnsi="Arial" w:cs="Arial"/>
                <w:color w:val="000000"/>
                <w:sz w:val="18"/>
                <w:szCs w:val="18"/>
              </w:rPr>
              <w:t xml:space="preserve"> senior international Technical Advis</w:t>
            </w:r>
            <w:r>
              <w:rPr>
                <w:rFonts w:ascii="Arial" w:eastAsia="Times New Roman" w:hAnsi="Arial" w:cs="Arial"/>
                <w:color w:val="000000"/>
                <w:sz w:val="18"/>
                <w:szCs w:val="18"/>
              </w:rPr>
              <w:t>or(s, can be on or several advisors depending on profile) (@$600/day for 40days/ year in average):</w:t>
            </w:r>
          </w:p>
          <w:p w14:paraId="3E0AF459" w14:textId="77777777" w:rsidR="00A4083A" w:rsidRDefault="00A4083A" w:rsidP="00A4083A">
            <w:pPr>
              <w:pStyle w:val="ListParagraph"/>
              <w:numPr>
                <w:ilvl w:val="0"/>
                <w:numId w:val="50"/>
              </w:numPr>
              <w:contextualSpacing/>
              <w:rPr>
                <w:rFonts w:ascii="Arial" w:eastAsia="Times New Roman" w:hAnsi="Arial" w:cs="Arial"/>
                <w:color w:val="000000"/>
                <w:sz w:val="18"/>
                <w:szCs w:val="18"/>
              </w:rPr>
            </w:pPr>
            <w:r w:rsidRPr="00B4757A">
              <w:rPr>
                <w:rFonts w:ascii="Arial" w:eastAsia="Times New Roman" w:hAnsi="Arial" w:cs="Arial"/>
                <w:color w:val="000000"/>
                <w:sz w:val="18"/>
                <w:szCs w:val="18"/>
              </w:rPr>
              <w:t>Small</w:t>
            </w:r>
            <w:r>
              <w:rPr>
                <w:rFonts w:ascii="Arial" w:eastAsia="Times New Roman" w:hAnsi="Arial" w:cs="Arial"/>
                <w:color w:val="000000"/>
                <w:sz w:val="18"/>
                <w:szCs w:val="18"/>
              </w:rPr>
              <w:t xml:space="preserve"> scale water harvest and management infrastructure design and implementation</w:t>
            </w:r>
          </w:p>
          <w:p w14:paraId="454CDE5C" w14:textId="77777777" w:rsidR="00A4083A" w:rsidRDefault="00A4083A" w:rsidP="00A4083A">
            <w:pPr>
              <w:pStyle w:val="ListParagraph"/>
              <w:numPr>
                <w:ilvl w:val="0"/>
                <w:numId w:val="50"/>
              </w:numPr>
              <w:contextualSpacing/>
              <w:rPr>
                <w:rFonts w:ascii="Arial" w:eastAsia="Times New Roman" w:hAnsi="Arial" w:cs="Arial"/>
                <w:color w:val="000000"/>
                <w:sz w:val="18"/>
                <w:szCs w:val="18"/>
              </w:rPr>
            </w:pPr>
            <w:r>
              <w:rPr>
                <w:rFonts w:ascii="Arial" w:eastAsia="Times New Roman" w:hAnsi="Arial" w:cs="Arial"/>
                <w:color w:val="000000"/>
                <w:sz w:val="18"/>
                <w:szCs w:val="18"/>
              </w:rPr>
              <w:t>Management skills for small scale water infrastructure sustainable management, including women</w:t>
            </w:r>
          </w:p>
          <w:p w14:paraId="30FB5C12" w14:textId="77777777" w:rsidR="00A4083A" w:rsidRDefault="00A4083A" w:rsidP="00A4083A">
            <w:pPr>
              <w:pStyle w:val="ListParagraph"/>
              <w:numPr>
                <w:ilvl w:val="0"/>
                <w:numId w:val="50"/>
              </w:numPr>
              <w:contextualSpacing/>
              <w:rPr>
                <w:rFonts w:ascii="Arial" w:eastAsia="Times New Roman" w:hAnsi="Arial" w:cs="Arial"/>
                <w:color w:val="000000"/>
                <w:sz w:val="18"/>
                <w:szCs w:val="18"/>
              </w:rPr>
            </w:pPr>
            <w:r>
              <w:rPr>
                <w:rFonts w:ascii="Arial" w:eastAsia="Times New Roman" w:hAnsi="Arial" w:cs="Arial"/>
                <w:color w:val="000000"/>
                <w:sz w:val="18"/>
                <w:szCs w:val="18"/>
              </w:rPr>
              <w:t>Land erosion and land management including reforestation, river bank stabilization and bamboo production</w:t>
            </w:r>
          </w:p>
          <w:p w14:paraId="3607E08D" w14:textId="77777777" w:rsidR="00A4083A" w:rsidRDefault="00A4083A" w:rsidP="00A4083A">
            <w:pPr>
              <w:pStyle w:val="ListParagraph"/>
              <w:numPr>
                <w:ilvl w:val="0"/>
                <w:numId w:val="50"/>
              </w:numPr>
              <w:contextualSpacing/>
              <w:rPr>
                <w:rFonts w:ascii="Arial" w:eastAsia="Times New Roman" w:hAnsi="Arial" w:cs="Arial"/>
                <w:color w:val="000000"/>
                <w:sz w:val="18"/>
                <w:szCs w:val="18"/>
              </w:rPr>
            </w:pPr>
            <w:r>
              <w:rPr>
                <w:rFonts w:ascii="Arial" w:eastAsia="Times New Roman" w:hAnsi="Arial" w:cs="Arial"/>
                <w:color w:val="000000"/>
                <w:sz w:val="18"/>
                <w:szCs w:val="18"/>
              </w:rPr>
              <w:t>Aquaculture</w:t>
            </w:r>
          </w:p>
          <w:p w14:paraId="673E5C09" w14:textId="77777777" w:rsidR="00A4083A" w:rsidRPr="00B4757A" w:rsidRDefault="00A4083A" w:rsidP="00A4083A">
            <w:pPr>
              <w:pStyle w:val="ListParagraph"/>
              <w:numPr>
                <w:ilvl w:val="0"/>
                <w:numId w:val="50"/>
              </w:numPr>
              <w:contextualSpacing/>
              <w:rPr>
                <w:rFonts w:ascii="Arial" w:eastAsia="Times New Roman" w:hAnsi="Arial" w:cs="Arial"/>
                <w:color w:val="000000"/>
                <w:sz w:val="18"/>
                <w:szCs w:val="18"/>
              </w:rPr>
            </w:pPr>
            <w:r>
              <w:rPr>
                <w:rFonts w:ascii="Arial" w:eastAsia="Times New Roman" w:hAnsi="Arial" w:cs="Arial"/>
                <w:color w:val="000000"/>
                <w:sz w:val="18"/>
                <w:szCs w:val="18"/>
              </w:rPr>
              <w:t>Resilient agriculture practices and techniques</w:t>
            </w:r>
            <w:r w:rsidRPr="00B4757A">
              <w:rPr>
                <w:rFonts w:ascii="Arial" w:eastAsia="Times New Roman" w:hAnsi="Arial" w:cs="Arial"/>
                <w:color w:val="000000"/>
                <w:sz w:val="18"/>
                <w:szCs w:val="18"/>
              </w:rPr>
              <w:t xml:space="preserve"> </w:t>
            </w:r>
          </w:p>
        </w:tc>
      </w:tr>
      <w:tr w:rsidR="00A4083A" w:rsidRPr="00F217DF" w14:paraId="410B068F" w14:textId="77777777" w:rsidTr="00CA3395">
        <w:trPr>
          <w:trHeight w:val="300"/>
        </w:trPr>
        <w:tc>
          <w:tcPr>
            <w:tcW w:w="637" w:type="dxa"/>
            <w:noWrap/>
            <w:hideMark/>
          </w:tcPr>
          <w:p w14:paraId="49883D04"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9</w:t>
            </w:r>
          </w:p>
        </w:tc>
        <w:tc>
          <w:tcPr>
            <w:tcW w:w="14355" w:type="dxa"/>
            <w:noWrap/>
            <w:hideMark/>
          </w:tcPr>
          <w:p w14:paraId="0A99958D"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 xml:space="preserve">Contractual appointment of a team of local experts </w:t>
            </w:r>
            <w:r>
              <w:rPr>
                <w:rFonts w:ascii="Arial" w:eastAsia="Times New Roman" w:hAnsi="Arial" w:cs="Arial"/>
                <w:color w:val="000000"/>
                <w:sz w:val="18"/>
                <w:szCs w:val="18"/>
              </w:rPr>
              <w:t>(@$200/day for 60days/ year in average)</w:t>
            </w:r>
            <w:r w:rsidRPr="00F217DF">
              <w:rPr>
                <w:rFonts w:ascii="Arial" w:eastAsia="Times New Roman" w:hAnsi="Arial" w:cs="Arial"/>
                <w:color w:val="000000"/>
                <w:sz w:val="18"/>
                <w:szCs w:val="18"/>
              </w:rPr>
              <w:t xml:space="preserve"> to provide professional, technical and legal support</w:t>
            </w:r>
            <w:r>
              <w:rPr>
                <w:rFonts w:ascii="Arial" w:eastAsia="Times New Roman" w:hAnsi="Arial" w:cs="Arial"/>
                <w:color w:val="000000"/>
                <w:sz w:val="18"/>
                <w:szCs w:val="18"/>
              </w:rPr>
              <w:t xml:space="preserve"> for output 2.1 to 2.3, profile cf budget note 7 above </w:t>
            </w:r>
          </w:p>
        </w:tc>
      </w:tr>
      <w:tr w:rsidR="00A4083A" w:rsidRPr="00F217DF" w14:paraId="77F35DB7" w14:textId="77777777" w:rsidTr="00CA3395">
        <w:trPr>
          <w:trHeight w:val="300"/>
        </w:trPr>
        <w:tc>
          <w:tcPr>
            <w:tcW w:w="637" w:type="dxa"/>
            <w:noWrap/>
            <w:hideMark/>
          </w:tcPr>
          <w:p w14:paraId="5F076899"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10</w:t>
            </w:r>
          </w:p>
        </w:tc>
        <w:tc>
          <w:tcPr>
            <w:tcW w:w="14355" w:type="dxa"/>
            <w:noWrap/>
            <w:hideMark/>
          </w:tcPr>
          <w:p w14:paraId="3A44AED1" w14:textId="77777777" w:rsidR="00A4083A" w:rsidRPr="001D3BBA"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Travel in connection with activities in this Component, but not lumped into consultants' offers.</w:t>
            </w:r>
          </w:p>
        </w:tc>
      </w:tr>
      <w:tr w:rsidR="00A4083A" w:rsidRPr="00F217DF" w14:paraId="64C2597A" w14:textId="77777777" w:rsidTr="00CA3395">
        <w:trPr>
          <w:trHeight w:val="300"/>
        </w:trPr>
        <w:tc>
          <w:tcPr>
            <w:tcW w:w="637" w:type="dxa"/>
            <w:noWrap/>
            <w:hideMark/>
          </w:tcPr>
          <w:p w14:paraId="4E5F34DC"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1</w:t>
            </w:r>
            <w:r>
              <w:rPr>
                <w:rFonts w:ascii="Arial" w:eastAsia="Times New Roman" w:hAnsi="Arial" w:cs="Arial"/>
                <w:sz w:val="18"/>
                <w:szCs w:val="18"/>
              </w:rPr>
              <w:t>1</w:t>
            </w:r>
          </w:p>
        </w:tc>
        <w:tc>
          <w:tcPr>
            <w:tcW w:w="14355" w:type="dxa"/>
            <w:noWrap/>
            <w:hideMark/>
          </w:tcPr>
          <w:p w14:paraId="357BADAB" w14:textId="77777777" w:rsidR="00A4083A" w:rsidRPr="00F217DF" w:rsidRDefault="00A4083A" w:rsidP="00CA3395">
            <w:pPr>
              <w:spacing w:after="0"/>
              <w:jc w:val="left"/>
              <w:rPr>
                <w:rFonts w:ascii="Arial" w:eastAsia="Times New Roman" w:hAnsi="Arial" w:cs="Arial"/>
                <w:color w:val="000000"/>
                <w:sz w:val="18"/>
                <w:szCs w:val="18"/>
              </w:rPr>
            </w:pPr>
            <w:r w:rsidRPr="001D3BBA">
              <w:rPr>
                <w:rFonts w:ascii="Arial" w:eastAsia="Times New Roman" w:hAnsi="Arial" w:cs="Arial"/>
                <w:color w:val="000000"/>
                <w:sz w:val="18"/>
                <w:szCs w:val="18"/>
              </w:rPr>
              <w:t>Costs of contractual services of companies to provide all necessary inputs for  Small scale water harvest and management infrastructure design and implementation as well as resilient agriculture practices and techniques (including resilient seeds, drip irrigation material, setting up of municipal stores of agricultural inputs managed by women)</w:t>
            </w:r>
          </w:p>
        </w:tc>
      </w:tr>
      <w:tr w:rsidR="00A4083A" w:rsidRPr="00F217DF" w14:paraId="267A4C0C" w14:textId="77777777" w:rsidTr="00CA3395">
        <w:trPr>
          <w:trHeight w:val="300"/>
        </w:trPr>
        <w:tc>
          <w:tcPr>
            <w:tcW w:w="637" w:type="dxa"/>
            <w:noWrap/>
            <w:hideMark/>
          </w:tcPr>
          <w:p w14:paraId="0EEF8DCA"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1</w:t>
            </w:r>
            <w:r>
              <w:rPr>
                <w:rFonts w:ascii="Arial" w:eastAsia="Times New Roman" w:hAnsi="Arial" w:cs="Arial"/>
                <w:sz w:val="18"/>
                <w:szCs w:val="18"/>
              </w:rPr>
              <w:t>2</w:t>
            </w:r>
          </w:p>
        </w:tc>
        <w:tc>
          <w:tcPr>
            <w:tcW w:w="14355" w:type="dxa"/>
            <w:noWrap/>
            <w:hideMark/>
          </w:tcPr>
          <w:p w14:paraId="171F4A83"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Procurement of all necessary inputs to outcome 2.1 to 2.3 in link with budgetary note 10 above</w:t>
            </w:r>
          </w:p>
        </w:tc>
      </w:tr>
      <w:tr w:rsidR="00A4083A" w:rsidRPr="00F217DF" w14:paraId="5C104FB5" w14:textId="77777777" w:rsidTr="00CA3395">
        <w:trPr>
          <w:trHeight w:val="300"/>
        </w:trPr>
        <w:tc>
          <w:tcPr>
            <w:tcW w:w="637" w:type="dxa"/>
            <w:noWrap/>
            <w:hideMark/>
          </w:tcPr>
          <w:p w14:paraId="3CC434A3"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1</w:t>
            </w:r>
            <w:r>
              <w:rPr>
                <w:rFonts w:ascii="Arial" w:eastAsia="Times New Roman" w:hAnsi="Arial" w:cs="Arial"/>
                <w:sz w:val="18"/>
                <w:szCs w:val="18"/>
              </w:rPr>
              <w:t>3</w:t>
            </w:r>
          </w:p>
        </w:tc>
        <w:tc>
          <w:tcPr>
            <w:tcW w:w="14355" w:type="dxa"/>
            <w:noWrap/>
            <w:hideMark/>
          </w:tcPr>
          <w:p w14:paraId="4E24279B"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 xml:space="preserve">Design of local participatory sustainable management mechanisms to operate and maintain the built infrastructure, including women in decision making. Training sessions to reinforce the necessary management skills. </w:t>
            </w:r>
          </w:p>
        </w:tc>
      </w:tr>
      <w:tr w:rsidR="00A4083A" w:rsidRPr="00F217DF" w14:paraId="0107644F" w14:textId="77777777" w:rsidTr="00CA3395">
        <w:trPr>
          <w:trHeight w:val="300"/>
        </w:trPr>
        <w:tc>
          <w:tcPr>
            <w:tcW w:w="637" w:type="dxa"/>
            <w:noWrap/>
            <w:hideMark/>
          </w:tcPr>
          <w:p w14:paraId="78CEA9E4"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14</w:t>
            </w:r>
          </w:p>
        </w:tc>
        <w:tc>
          <w:tcPr>
            <w:tcW w:w="14355" w:type="dxa"/>
            <w:noWrap/>
            <w:hideMark/>
          </w:tcPr>
          <w:p w14:paraId="2B58998C" w14:textId="77777777" w:rsidR="00A4083A"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Costs associated to communication and knowledge sharing regarding this outcome</w:t>
            </w:r>
          </w:p>
        </w:tc>
      </w:tr>
      <w:tr w:rsidR="00A4083A" w:rsidRPr="00F217DF" w14:paraId="4FF9609B" w14:textId="77777777" w:rsidTr="00CA3395">
        <w:trPr>
          <w:trHeight w:val="300"/>
        </w:trPr>
        <w:tc>
          <w:tcPr>
            <w:tcW w:w="637" w:type="dxa"/>
            <w:noWrap/>
            <w:hideMark/>
          </w:tcPr>
          <w:p w14:paraId="139FD304"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15</w:t>
            </w:r>
          </w:p>
        </w:tc>
        <w:tc>
          <w:tcPr>
            <w:tcW w:w="14355" w:type="dxa"/>
            <w:noWrap/>
            <w:hideMark/>
          </w:tcPr>
          <w:p w14:paraId="756EE94A" w14:textId="77777777" w:rsidR="00A4083A"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Insurance, bank charges, etc.  in connection with activities in this Component</w:t>
            </w:r>
          </w:p>
          <w:p w14:paraId="3AF8A100" w14:textId="77777777" w:rsidR="00401BCC" w:rsidRDefault="00401BCC" w:rsidP="00CA3395">
            <w:pPr>
              <w:spacing w:after="0"/>
              <w:jc w:val="left"/>
              <w:rPr>
                <w:rFonts w:ascii="Arial" w:eastAsia="Times New Roman" w:hAnsi="Arial" w:cs="Arial"/>
                <w:color w:val="000000"/>
                <w:sz w:val="18"/>
                <w:szCs w:val="18"/>
              </w:rPr>
            </w:pPr>
          </w:p>
          <w:p w14:paraId="6F454873" w14:textId="77777777" w:rsidR="00401BCC" w:rsidRDefault="00401BCC" w:rsidP="00CA3395">
            <w:pPr>
              <w:spacing w:after="0"/>
              <w:jc w:val="left"/>
              <w:rPr>
                <w:rFonts w:ascii="Arial" w:eastAsia="Times New Roman" w:hAnsi="Arial" w:cs="Arial"/>
                <w:color w:val="000000"/>
                <w:sz w:val="18"/>
                <w:szCs w:val="18"/>
              </w:rPr>
            </w:pPr>
          </w:p>
        </w:tc>
      </w:tr>
      <w:tr w:rsidR="00A4083A" w:rsidRPr="00F217DF" w14:paraId="302C0229" w14:textId="77777777" w:rsidTr="00CA3395">
        <w:trPr>
          <w:trHeight w:val="300"/>
        </w:trPr>
        <w:tc>
          <w:tcPr>
            <w:tcW w:w="14992" w:type="dxa"/>
            <w:gridSpan w:val="2"/>
            <w:shd w:val="clear" w:color="auto" w:fill="DEEAF6" w:themeFill="accent1" w:themeFillTint="33"/>
            <w:noWrap/>
            <w:hideMark/>
          </w:tcPr>
          <w:p w14:paraId="2CFC0BD4" w14:textId="77777777" w:rsidR="00A4083A" w:rsidRPr="00C17C41" w:rsidRDefault="00A4083A" w:rsidP="00CA3395">
            <w:pPr>
              <w:pStyle w:val="ListParagraph"/>
              <w:ind w:left="0"/>
              <w:rPr>
                <w:rFonts w:ascii="Arial" w:hAnsi="Arial" w:cs="Arial"/>
                <w:b/>
                <w:color w:val="000000" w:themeColor="text1"/>
              </w:rPr>
            </w:pPr>
            <w:r w:rsidRPr="00C17C41">
              <w:rPr>
                <w:rFonts w:ascii="Arial" w:hAnsi="Arial" w:cs="Arial"/>
                <w:b/>
                <w:color w:val="000000" w:themeColor="text1"/>
              </w:rPr>
              <w:lastRenderedPageBreak/>
              <w:t>Component 3: Livelihoods diversification</w:t>
            </w:r>
          </w:p>
          <w:p w14:paraId="5C5E7E9C" w14:textId="77777777" w:rsidR="00A4083A" w:rsidRPr="0097202A" w:rsidRDefault="00A4083A" w:rsidP="00CA3395">
            <w:pPr>
              <w:pStyle w:val="ListParagraph"/>
              <w:ind w:left="0"/>
              <w:rPr>
                <w:rFonts w:ascii="Arial" w:hAnsi="Arial" w:cs="Arial"/>
                <w:color w:val="000000" w:themeColor="text1"/>
              </w:rPr>
            </w:pPr>
            <w:r w:rsidRPr="00C17C41">
              <w:rPr>
                <w:rFonts w:ascii="Arial" w:hAnsi="Arial" w:cs="Arial"/>
                <w:b/>
                <w:color w:val="000000" w:themeColor="text1"/>
              </w:rPr>
              <w:t xml:space="preserve">Outcome 3: communities’ </w:t>
            </w:r>
            <w:r>
              <w:rPr>
                <w:rFonts w:ascii="Arial" w:hAnsi="Arial" w:cs="Arial"/>
                <w:b/>
                <w:color w:val="000000" w:themeColor="text1"/>
              </w:rPr>
              <w:t>adaptive capacity</w:t>
            </w:r>
            <w:r w:rsidRPr="00C17C41">
              <w:rPr>
                <w:rFonts w:ascii="Arial" w:hAnsi="Arial" w:cs="Arial"/>
                <w:b/>
                <w:color w:val="000000" w:themeColor="text1"/>
              </w:rPr>
              <w:t xml:space="preserve"> is improved </w:t>
            </w:r>
            <w:r>
              <w:rPr>
                <w:rFonts w:ascii="Arial" w:hAnsi="Arial" w:cs="Arial"/>
                <w:b/>
                <w:color w:val="000000" w:themeColor="text1"/>
              </w:rPr>
              <w:t>by</w:t>
            </w:r>
            <w:r w:rsidRPr="00C17C41">
              <w:rPr>
                <w:rFonts w:ascii="Arial" w:hAnsi="Arial" w:cs="Arial"/>
                <w:b/>
                <w:color w:val="000000" w:themeColor="text1"/>
              </w:rPr>
              <w:t xml:space="preserve"> more diversified income generating activities</w:t>
            </w:r>
            <w:r>
              <w:rPr>
                <w:rFonts w:ascii="Arial" w:hAnsi="Arial" w:cs="Arial"/>
                <w:b/>
                <w:color w:val="000000" w:themeColor="text1"/>
              </w:rPr>
              <w:t xml:space="preserve"> and enabling environment for better access to finance ( total: 1,349,000USD)</w:t>
            </w:r>
          </w:p>
        </w:tc>
      </w:tr>
      <w:tr w:rsidR="00A4083A" w:rsidRPr="00F217DF" w14:paraId="5C63E84E" w14:textId="77777777" w:rsidTr="00CA3395">
        <w:trPr>
          <w:trHeight w:val="300"/>
        </w:trPr>
        <w:tc>
          <w:tcPr>
            <w:tcW w:w="637" w:type="dxa"/>
            <w:noWrap/>
            <w:hideMark/>
          </w:tcPr>
          <w:p w14:paraId="235BB06B"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1</w:t>
            </w:r>
            <w:r>
              <w:rPr>
                <w:rFonts w:ascii="Arial" w:eastAsia="Times New Roman" w:hAnsi="Arial" w:cs="Arial"/>
                <w:sz w:val="18"/>
                <w:szCs w:val="18"/>
              </w:rPr>
              <w:t>6</w:t>
            </w:r>
          </w:p>
        </w:tc>
        <w:tc>
          <w:tcPr>
            <w:tcW w:w="14355" w:type="dxa"/>
            <w:noWrap/>
            <w:hideMark/>
          </w:tcPr>
          <w:p w14:paraId="0F8BC454" w14:textId="77777777" w:rsidR="00A4083A"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 xml:space="preserve">Costs </w:t>
            </w:r>
            <w:r>
              <w:rPr>
                <w:rFonts w:ascii="Arial" w:eastAsia="Times New Roman" w:hAnsi="Arial" w:cs="Arial"/>
                <w:color w:val="000000"/>
                <w:sz w:val="18"/>
                <w:szCs w:val="18"/>
              </w:rPr>
              <w:t xml:space="preserve">of contractual appointment of </w:t>
            </w:r>
            <w:r w:rsidRPr="00F217DF">
              <w:rPr>
                <w:rFonts w:ascii="Arial" w:eastAsia="Times New Roman" w:hAnsi="Arial" w:cs="Arial"/>
                <w:color w:val="000000"/>
                <w:sz w:val="18"/>
                <w:szCs w:val="18"/>
              </w:rPr>
              <w:t xml:space="preserve"> senior international Technical Advis</w:t>
            </w:r>
            <w:r>
              <w:rPr>
                <w:rFonts w:ascii="Arial" w:eastAsia="Times New Roman" w:hAnsi="Arial" w:cs="Arial"/>
                <w:color w:val="000000"/>
                <w:sz w:val="18"/>
                <w:szCs w:val="18"/>
              </w:rPr>
              <w:t>or(s, can be on or several advisors depending on profile) (@$600/day for 35days/ year in average):</w:t>
            </w:r>
          </w:p>
          <w:p w14:paraId="7FF77A9E" w14:textId="77777777" w:rsidR="00A4083A" w:rsidRDefault="00A4083A" w:rsidP="00A4083A">
            <w:pPr>
              <w:pStyle w:val="ListParagraph"/>
              <w:numPr>
                <w:ilvl w:val="0"/>
                <w:numId w:val="49"/>
              </w:numPr>
              <w:contextualSpacing/>
              <w:rPr>
                <w:rFonts w:ascii="Arial" w:eastAsia="Times New Roman" w:hAnsi="Arial" w:cs="Arial"/>
                <w:color w:val="000000"/>
                <w:sz w:val="18"/>
                <w:szCs w:val="18"/>
              </w:rPr>
            </w:pPr>
            <w:r>
              <w:rPr>
                <w:rFonts w:ascii="Arial" w:eastAsia="Times New Roman" w:hAnsi="Arial" w:cs="Arial"/>
                <w:color w:val="000000"/>
                <w:sz w:val="18"/>
                <w:szCs w:val="18"/>
              </w:rPr>
              <w:t>An advisor with a strong profile in livelihood diversification, including gender aspects (output 3.1)</w:t>
            </w:r>
          </w:p>
          <w:p w14:paraId="5427F0C4" w14:textId="77777777" w:rsidR="00A4083A" w:rsidRDefault="00A4083A" w:rsidP="00A4083A">
            <w:pPr>
              <w:pStyle w:val="ListParagraph"/>
              <w:numPr>
                <w:ilvl w:val="0"/>
                <w:numId w:val="49"/>
              </w:numPr>
              <w:contextualSpacing/>
              <w:rPr>
                <w:rFonts w:ascii="Arial" w:eastAsia="Times New Roman" w:hAnsi="Arial" w:cs="Arial"/>
                <w:color w:val="000000"/>
                <w:sz w:val="18"/>
                <w:szCs w:val="18"/>
              </w:rPr>
            </w:pPr>
            <w:r>
              <w:rPr>
                <w:rFonts w:ascii="Arial" w:eastAsia="Times New Roman" w:hAnsi="Arial" w:cs="Arial"/>
                <w:color w:val="000000"/>
                <w:sz w:val="18"/>
                <w:szCs w:val="18"/>
              </w:rPr>
              <w:t xml:space="preserve">An advisor with a strong profile in women empowerment, livelihood diversification , sustainable business development, financial literacy and micro finance  (output 3.2) </w:t>
            </w:r>
          </w:p>
          <w:p w14:paraId="1B4C624D" w14:textId="77777777" w:rsidR="00A4083A" w:rsidRPr="00D81530" w:rsidRDefault="00A4083A" w:rsidP="00A4083A">
            <w:pPr>
              <w:pStyle w:val="ListParagraph"/>
              <w:numPr>
                <w:ilvl w:val="0"/>
                <w:numId w:val="49"/>
              </w:numPr>
              <w:contextualSpacing/>
              <w:rPr>
                <w:rFonts w:ascii="Arial" w:eastAsia="Times New Roman" w:hAnsi="Arial" w:cs="Arial"/>
                <w:color w:val="000000"/>
                <w:sz w:val="18"/>
                <w:szCs w:val="18"/>
              </w:rPr>
            </w:pPr>
            <w:r>
              <w:rPr>
                <w:rFonts w:ascii="Arial" w:eastAsia="Times New Roman" w:hAnsi="Arial" w:cs="Arial"/>
                <w:color w:val="000000"/>
                <w:sz w:val="18"/>
                <w:szCs w:val="18"/>
              </w:rPr>
              <w:t>An advisor with a strong profile in sustainable business development, financial literacy and micro finance (output 3.3)</w:t>
            </w:r>
          </w:p>
        </w:tc>
      </w:tr>
      <w:tr w:rsidR="00A4083A" w:rsidRPr="00F217DF" w14:paraId="024DC69F" w14:textId="77777777" w:rsidTr="00CA3395">
        <w:trPr>
          <w:trHeight w:val="300"/>
        </w:trPr>
        <w:tc>
          <w:tcPr>
            <w:tcW w:w="637" w:type="dxa"/>
            <w:noWrap/>
            <w:hideMark/>
          </w:tcPr>
          <w:p w14:paraId="7FD3EB59"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1</w:t>
            </w:r>
            <w:r>
              <w:rPr>
                <w:rFonts w:ascii="Arial" w:eastAsia="Times New Roman" w:hAnsi="Arial" w:cs="Arial"/>
                <w:sz w:val="18"/>
                <w:szCs w:val="18"/>
              </w:rPr>
              <w:t>7</w:t>
            </w:r>
          </w:p>
        </w:tc>
        <w:tc>
          <w:tcPr>
            <w:tcW w:w="14355" w:type="dxa"/>
            <w:noWrap/>
            <w:hideMark/>
          </w:tcPr>
          <w:p w14:paraId="7FF8AE90"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Contractual appointment of a team of local experts</w:t>
            </w:r>
            <w:r>
              <w:rPr>
                <w:rFonts w:ascii="Arial" w:eastAsia="Times New Roman" w:hAnsi="Arial" w:cs="Arial"/>
                <w:color w:val="000000"/>
                <w:sz w:val="18"/>
                <w:szCs w:val="18"/>
              </w:rPr>
              <w:t xml:space="preserve"> (@$200/day for 80days/ year in average)</w:t>
            </w:r>
            <w:r w:rsidRPr="00F217DF">
              <w:rPr>
                <w:rFonts w:ascii="Arial" w:eastAsia="Times New Roman" w:hAnsi="Arial" w:cs="Arial"/>
                <w:color w:val="000000"/>
                <w:sz w:val="18"/>
                <w:szCs w:val="18"/>
              </w:rPr>
              <w:t xml:space="preserve"> to provide</w:t>
            </w:r>
            <w:r>
              <w:rPr>
                <w:rFonts w:ascii="Arial" w:eastAsia="Times New Roman" w:hAnsi="Arial" w:cs="Arial"/>
                <w:color w:val="000000"/>
                <w:sz w:val="18"/>
                <w:szCs w:val="18"/>
              </w:rPr>
              <w:t xml:space="preserve"> support in design an implementation of outputs 3.1 to 3.3. Profile cf budget note n. 13</w:t>
            </w:r>
          </w:p>
        </w:tc>
      </w:tr>
      <w:tr w:rsidR="00A4083A" w:rsidRPr="00F217DF" w14:paraId="057B869B" w14:textId="77777777" w:rsidTr="00CA3395">
        <w:trPr>
          <w:trHeight w:val="300"/>
        </w:trPr>
        <w:tc>
          <w:tcPr>
            <w:tcW w:w="637" w:type="dxa"/>
            <w:noWrap/>
            <w:hideMark/>
          </w:tcPr>
          <w:p w14:paraId="7CC9826C"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1</w:t>
            </w:r>
            <w:r>
              <w:rPr>
                <w:rFonts w:ascii="Arial" w:eastAsia="Times New Roman" w:hAnsi="Arial" w:cs="Arial"/>
                <w:sz w:val="18"/>
                <w:szCs w:val="18"/>
              </w:rPr>
              <w:t>8</w:t>
            </w:r>
          </w:p>
        </w:tc>
        <w:tc>
          <w:tcPr>
            <w:tcW w:w="14355" w:type="dxa"/>
            <w:noWrap/>
            <w:hideMark/>
          </w:tcPr>
          <w:p w14:paraId="599D6012"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Travel in connection with activities in this Component, but not lumped into consultants' offers.</w:t>
            </w:r>
          </w:p>
        </w:tc>
      </w:tr>
      <w:tr w:rsidR="00A4083A" w:rsidRPr="00F217DF" w14:paraId="408AC88A" w14:textId="77777777" w:rsidTr="00CA3395">
        <w:trPr>
          <w:trHeight w:val="300"/>
        </w:trPr>
        <w:tc>
          <w:tcPr>
            <w:tcW w:w="637" w:type="dxa"/>
            <w:noWrap/>
            <w:hideMark/>
          </w:tcPr>
          <w:p w14:paraId="6EE7A9A5"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1</w:t>
            </w:r>
            <w:r>
              <w:rPr>
                <w:rFonts w:ascii="Arial" w:eastAsia="Times New Roman" w:hAnsi="Arial" w:cs="Arial"/>
                <w:sz w:val="18"/>
                <w:szCs w:val="18"/>
              </w:rPr>
              <w:t>9</w:t>
            </w:r>
          </w:p>
        </w:tc>
        <w:tc>
          <w:tcPr>
            <w:tcW w:w="14355" w:type="dxa"/>
            <w:noWrap/>
            <w:hideMark/>
          </w:tcPr>
          <w:p w14:paraId="486407C4"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Costs of contractual services of companies to provide all necessary inputs for livelihood diversification (specific activities to be designed on the basis of the preparation phase report updated in the first 6 months of implementation): short cycle seeds, poultry, cattle, transformation units for example for bamboo products…</w:t>
            </w:r>
          </w:p>
        </w:tc>
      </w:tr>
      <w:tr w:rsidR="00A4083A" w:rsidRPr="00F217DF" w14:paraId="60FF73FB" w14:textId="77777777" w:rsidTr="00CA3395">
        <w:trPr>
          <w:trHeight w:val="300"/>
        </w:trPr>
        <w:tc>
          <w:tcPr>
            <w:tcW w:w="637" w:type="dxa"/>
            <w:noWrap/>
            <w:hideMark/>
          </w:tcPr>
          <w:p w14:paraId="273C23E9"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20</w:t>
            </w:r>
          </w:p>
        </w:tc>
        <w:tc>
          <w:tcPr>
            <w:tcW w:w="14355" w:type="dxa"/>
            <w:noWrap/>
            <w:hideMark/>
          </w:tcPr>
          <w:p w14:paraId="493A69F3"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Pr</w:t>
            </w:r>
            <w:r>
              <w:rPr>
                <w:rFonts w:ascii="Arial" w:eastAsia="Times New Roman" w:hAnsi="Arial" w:cs="Arial"/>
                <w:color w:val="000000"/>
                <w:sz w:val="18"/>
                <w:szCs w:val="18"/>
              </w:rPr>
              <w:t>ocurement of</w:t>
            </w:r>
            <w:r w:rsidRPr="00F217DF">
              <w:rPr>
                <w:rFonts w:ascii="Arial" w:eastAsia="Times New Roman" w:hAnsi="Arial" w:cs="Arial"/>
                <w:color w:val="000000"/>
                <w:sz w:val="18"/>
                <w:szCs w:val="18"/>
              </w:rPr>
              <w:t xml:space="preserve"> demonstration material for </w:t>
            </w:r>
            <w:r>
              <w:rPr>
                <w:rFonts w:ascii="Arial" w:eastAsia="Times New Roman" w:hAnsi="Arial" w:cs="Arial"/>
                <w:color w:val="000000"/>
                <w:sz w:val="18"/>
                <w:szCs w:val="18"/>
              </w:rPr>
              <w:t>output 3.1 to 3.3</w:t>
            </w:r>
            <w:r w:rsidRPr="00F217DF">
              <w:rPr>
                <w:rFonts w:ascii="Arial" w:eastAsia="Times New Roman" w:hAnsi="Arial" w:cs="Arial"/>
                <w:color w:val="000000"/>
                <w:sz w:val="18"/>
                <w:szCs w:val="18"/>
              </w:rPr>
              <w:t xml:space="preserve"> </w:t>
            </w:r>
          </w:p>
        </w:tc>
      </w:tr>
      <w:tr w:rsidR="00A4083A" w:rsidRPr="00F217DF" w14:paraId="65838292" w14:textId="77777777" w:rsidTr="00CA3395">
        <w:trPr>
          <w:trHeight w:val="300"/>
        </w:trPr>
        <w:tc>
          <w:tcPr>
            <w:tcW w:w="637" w:type="dxa"/>
            <w:noWrap/>
            <w:hideMark/>
          </w:tcPr>
          <w:p w14:paraId="431142D1"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21</w:t>
            </w:r>
          </w:p>
        </w:tc>
        <w:tc>
          <w:tcPr>
            <w:tcW w:w="14355" w:type="dxa"/>
            <w:noWrap/>
            <w:hideMark/>
          </w:tcPr>
          <w:p w14:paraId="083D3594" w14:textId="77777777" w:rsidR="00A4083A" w:rsidRDefault="00A4083A" w:rsidP="00CA3395">
            <w:pPr>
              <w:spacing w:after="0"/>
              <w:jc w:val="left"/>
              <w:rPr>
                <w:rFonts w:ascii="Arial" w:eastAsia="Times New Roman" w:hAnsi="Arial" w:cs="Arial"/>
                <w:color w:val="000000"/>
                <w:sz w:val="18"/>
                <w:szCs w:val="18"/>
              </w:rPr>
            </w:pPr>
            <w:r w:rsidRPr="004F5C14">
              <w:rPr>
                <w:rFonts w:ascii="Arial" w:eastAsia="Times New Roman" w:hAnsi="Arial" w:cs="Arial"/>
                <w:color w:val="000000"/>
                <w:sz w:val="18"/>
                <w:szCs w:val="18"/>
              </w:rPr>
              <w:t>Training, Workshops and Confer</w:t>
            </w:r>
            <w:r>
              <w:rPr>
                <w:rFonts w:ascii="Arial" w:eastAsia="Times New Roman" w:hAnsi="Arial" w:cs="Arial"/>
                <w:color w:val="000000"/>
                <w:sz w:val="18"/>
                <w:szCs w:val="18"/>
              </w:rPr>
              <w:t>ence:</w:t>
            </w:r>
          </w:p>
          <w:p w14:paraId="2F3D2697" w14:textId="77777777" w:rsidR="00A4083A" w:rsidRDefault="00A4083A" w:rsidP="00A4083A">
            <w:pPr>
              <w:pStyle w:val="ListParagraph"/>
              <w:numPr>
                <w:ilvl w:val="0"/>
                <w:numId w:val="49"/>
              </w:numPr>
              <w:contextualSpacing/>
              <w:rPr>
                <w:rFonts w:ascii="Arial" w:eastAsia="Times New Roman" w:hAnsi="Arial" w:cs="Arial"/>
                <w:color w:val="000000"/>
                <w:sz w:val="18"/>
                <w:szCs w:val="18"/>
              </w:rPr>
            </w:pPr>
            <w:r>
              <w:rPr>
                <w:rFonts w:ascii="Arial" w:eastAsia="Times New Roman" w:hAnsi="Arial" w:cs="Arial"/>
                <w:color w:val="000000"/>
                <w:sz w:val="18"/>
                <w:szCs w:val="18"/>
              </w:rPr>
              <w:t>Seminars in each village focused on the specific alternative livelihoods introduced there</w:t>
            </w:r>
          </w:p>
          <w:p w14:paraId="57FE2EB1" w14:textId="77777777" w:rsidR="00A4083A" w:rsidRDefault="00A4083A" w:rsidP="00A4083A">
            <w:pPr>
              <w:pStyle w:val="ListParagraph"/>
              <w:numPr>
                <w:ilvl w:val="0"/>
                <w:numId w:val="49"/>
              </w:numPr>
              <w:contextualSpacing/>
              <w:rPr>
                <w:rFonts w:ascii="Arial" w:eastAsia="Times New Roman" w:hAnsi="Arial" w:cs="Arial"/>
                <w:color w:val="000000"/>
                <w:sz w:val="18"/>
                <w:szCs w:val="18"/>
              </w:rPr>
            </w:pPr>
            <w:r>
              <w:rPr>
                <w:rFonts w:ascii="Arial" w:eastAsia="Times New Roman" w:hAnsi="Arial" w:cs="Arial"/>
                <w:color w:val="000000"/>
                <w:sz w:val="18"/>
                <w:szCs w:val="18"/>
              </w:rPr>
              <w:t>Seminars targeting women to increase their capacities in new resilient livelihoods, sustainable business development, financial literacy and micro finance. Seminar scan be grouped in villages that are close to each other in order to widen women’s networks beyond their own village</w:t>
            </w:r>
          </w:p>
          <w:p w14:paraId="4D523336" w14:textId="77777777" w:rsidR="00A4083A" w:rsidRPr="004F5C14" w:rsidRDefault="00A4083A" w:rsidP="00A4083A">
            <w:pPr>
              <w:pStyle w:val="ListParagraph"/>
              <w:numPr>
                <w:ilvl w:val="0"/>
                <w:numId w:val="49"/>
              </w:numPr>
              <w:contextualSpacing/>
              <w:rPr>
                <w:rFonts w:ascii="Arial" w:eastAsia="Times New Roman" w:hAnsi="Arial" w:cs="Arial"/>
                <w:color w:val="000000"/>
                <w:sz w:val="18"/>
                <w:szCs w:val="18"/>
              </w:rPr>
            </w:pPr>
            <w:r>
              <w:rPr>
                <w:rFonts w:ascii="Arial" w:eastAsia="Times New Roman" w:hAnsi="Arial" w:cs="Arial"/>
                <w:color w:val="000000"/>
                <w:sz w:val="18"/>
                <w:szCs w:val="18"/>
              </w:rPr>
              <w:t>Seminars targeting entrepreneurs and SMEs in order to enhance their  sustainable business development, financial literacy and thereby increase their access to (micro) finance</w:t>
            </w:r>
          </w:p>
        </w:tc>
      </w:tr>
      <w:tr w:rsidR="00A4083A" w:rsidRPr="00F217DF" w14:paraId="09874943" w14:textId="77777777" w:rsidTr="00CA3395">
        <w:trPr>
          <w:trHeight w:val="300"/>
        </w:trPr>
        <w:tc>
          <w:tcPr>
            <w:tcW w:w="637" w:type="dxa"/>
            <w:noWrap/>
            <w:hideMark/>
          </w:tcPr>
          <w:p w14:paraId="013500B9"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22</w:t>
            </w:r>
          </w:p>
        </w:tc>
        <w:tc>
          <w:tcPr>
            <w:tcW w:w="14355" w:type="dxa"/>
            <w:noWrap/>
            <w:hideMark/>
          </w:tcPr>
          <w:p w14:paraId="696958F9" w14:textId="77777777" w:rsidR="00A4083A" w:rsidRPr="004F5C14"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 xml:space="preserve">Costs associated to communication and knowledge sharing regarding this outcome </w:t>
            </w:r>
          </w:p>
        </w:tc>
      </w:tr>
      <w:tr w:rsidR="00A4083A" w:rsidRPr="00F217DF" w14:paraId="085879CC" w14:textId="77777777" w:rsidTr="00CA3395">
        <w:trPr>
          <w:trHeight w:val="300"/>
        </w:trPr>
        <w:tc>
          <w:tcPr>
            <w:tcW w:w="637" w:type="dxa"/>
            <w:noWrap/>
            <w:hideMark/>
          </w:tcPr>
          <w:p w14:paraId="2612577F"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23</w:t>
            </w:r>
          </w:p>
        </w:tc>
        <w:tc>
          <w:tcPr>
            <w:tcW w:w="14355" w:type="dxa"/>
            <w:noWrap/>
            <w:hideMark/>
          </w:tcPr>
          <w:p w14:paraId="28B379E8" w14:textId="77777777" w:rsidR="00A4083A"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Insurance, bank charges, etc.  in connection with activities in this Component</w:t>
            </w:r>
          </w:p>
        </w:tc>
      </w:tr>
      <w:tr w:rsidR="00A4083A" w:rsidRPr="00F217DF" w14:paraId="0E27242C" w14:textId="77777777" w:rsidTr="00CA3395">
        <w:trPr>
          <w:trHeight w:val="300"/>
        </w:trPr>
        <w:tc>
          <w:tcPr>
            <w:tcW w:w="14992" w:type="dxa"/>
            <w:gridSpan w:val="2"/>
            <w:shd w:val="clear" w:color="auto" w:fill="DEEAF6" w:themeFill="accent1" w:themeFillTint="33"/>
            <w:noWrap/>
            <w:hideMark/>
          </w:tcPr>
          <w:p w14:paraId="454549A5" w14:textId="77777777" w:rsidR="00A4083A" w:rsidRPr="0097202A" w:rsidRDefault="00A4083A" w:rsidP="00CA3395">
            <w:pPr>
              <w:spacing w:after="0"/>
              <w:jc w:val="left"/>
              <w:rPr>
                <w:rFonts w:ascii="Arial" w:eastAsia="Times New Roman" w:hAnsi="Arial" w:cs="Arial"/>
                <w:b/>
                <w:color w:val="000000"/>
                <w:sz w:val="18"/>
                <w:szCs w:val="18"/>
              </w:rPr>
            </w:pPr>
            <w:r w:rsidRPr="0097202A">
              <w:rPr>
                <w:rFonts w:ascii="Arial" w:eastAsia="Times New Roman" w:hAnsi="Arial" w:cs="Arial"/>
                <w:b/>
                <w:color w:val="000000"/>
                <w:sz w:val="18"/>
                <w:szCs w:val="18"/>
              </w:rPr>
              <w:t>Outcome 4: Knowledge Management and Monitoring&amp; Evaluation</w:t>
            </w:r>
            <w:r>
              <w:rPr>
                <w:rFonts w:ascii="Arial" w:eastAsia="Times New Roman" w:hAnsi="Arial" w:cs="Arial"/>
                <w:b/>
                <w:color w:val="000000"/>
                <w:sz w:val="18"/>
                <w:szCs w:val="18"/>
              </w:rPr>
              <w:t xml:space="preserve"> (total: 106,200 USD)</w:t>
            </w:r>
          </w:p>
        </w:tc>
      </w:tr>
      <w:tr w:rsidR="00A4083A" w:rsidRPr="00F217DF" w14:paraId="15B7E212" w14:textId="77777777" w:rsidTr="00CA3395">
        <w:trPr>
          <w:trHeight w:val="300"/>
        </w:trPr>
        <w:tc>
          <w:tcPr>
            <w:tcW w:w="637" w:type="dxa"/>
            <w:noWrap/>
            <w:hideMark/>
          </w:tcPr>
          <w:p w14:paraId="0EA36EAD"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24</w:t>
            </w:r>
          </w:p>
        </w:tc>
        <w:tc>
          <w:tcPr>
            <w:tcW w:w="14355" w:type="dxa"/>
            <w:noWrap/>
            <w:hideMark/>
          </w:tcPr>
          <w:p w14:paraId="2ED9894A" w14:textId="77777777" w:rsidR="00A4083A"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 xml:space="preserve">MTE: </w:t>
            </w:r>
            <w:r w:rsidRPr="00F217DF">
              <w:rPr>
                <w:rFonts w:ascii="Arial" w:eastAsia="Times New Roman" w:hAnsi="Arial" w:cs="Arial"/>
                <w:color w:val="000000"/>
                <w:sz w:val="18"/>
                <w:szCs w:val="18"/>
              </w:rPr>
              <w:t>costs of contracting the services of an international senior mid-term evaluation consult</w:t>
            </w:r>
            <w:r>
              <w:rPr>
                <w:rFonts w:ascii="Arial" w:eastAsia="Times New Roman" w:hAnsi="Arial" w:cs="Arial"/>
                <w:color w:val="000000"/>
                <w:sz w:val="18"/>
                <w:szCs w:val="18"/>
              </w:rPr>
              <w:t xml:space="preserve">ant (10 weeks @US3000/wk) </w:t>
            </w:r>
            <w:r w:rsidRPr="00F217DF">
              <w:rPr>
                <w:rFonts w:ascii="Arial" w:eastAsia="Times New Roman" w:hAnsi="Arial" w:cs="Arial"/>
                <w:color w:val="000000"/>
                <w:sz w:val="18"/>
                <w:szCs w:val="18"/>
              </w:rPr>
              <w:t xml:space="preserve"> </w:t>
            </w:r>
          </w:p>
          <w:p w14:paraId="6A749653"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 xml:space="preserve">Final Evaluation: </w:t>
            </w:r>
            <w:r w:rsidRPr="00F217DF">
              <w:rPr>
                <w:rFonts w:ascii="Arial" w:eastAsia="Times New Roman" w:hAnsi="Arial" w:cs="Arial"/>
                <w:color w:val="000000"/>
                <w:sz w:val="18"/>
                <w:szCs w:val="18"/>
              </w:rPr>
              <w:t xml:space="preserve">costs of contracting the services of an international final </w:t>
            </w:r>
            <w:r>
              <w:rPr>
                <w:rFonts w:ascii="Arial" w:eastAsia="Times New Roman" w:hAnsi="Arial" w:cs="Arial"/>
                <w:color w:val="000000"/>
                <w:sz w:val="18"/>
                <w:szCs w:val="18"/>
              </w:rPr>
              <w:t>senior evaluation consultant (11</w:t>
            </w:r>
            <w:r w:rsidRPr="00F217DF">
              <w:rPr>
                <w:rFonts w:ascii="Arial" w:eastAsia="Times New Roman" w:hAnsi="Arial" w:cs="Arial"/>
                <w:color w:val="000000"/>
                <w:sz w:val="18"/>
                <w:szCs w:val="18"/>
              </w:rPr>
              <w:t xml:space="preserve">weeks @US3000/wk) </w:t>
            </w:r>
          </w:p>
        </w:tc>
      </w:tr>
      <w:tr w:rsidR="00A4083A" w:rsidRPr="00F217DF" w14:paraId="1E3A8B7A" w14:textId="77777777" w:rsidTr="00CA3395">
        <w:trPr>
          <w:trHeight w:val="300"/>
        </w:trPr>
        <w:tc>
          <w:tcPr>
            <w:tcW w:w="637" w:type="dxa"/>
            <w:noWrap/>
            <w:hideMark/>
          </w:tcPr>
          <w:p w14:paraId="4A687FF1"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2</w:t>
            </w:r>
            <w:r>
              <w:rPr>
                <w:rFonts w:ascii="Arial" w:eastAsia="Times New Roman" w:hAnsi="Arial" w:cs="Arial"/>
                <w:sz w:val="18"/>
                <w:szCs w:val="18"/>
              </w:rPr>
              <w:t>5</w:t>
            </w:r>
          </w:p>
        </w:tc>
        <w:tc>
          <w:tcPr>
            <w:tcW w:w="14355" w:type="dxa"/>
            <w:noWrap/>
            <w:hideMark/>
          </w:tcPr>
          <w:p w14:paraId="26010B42" w14:textId="77777777" w:rsidR="00A4083A"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 xml:space="preserve">MTE: </w:t>
            </w:r>
            <w:r w:rsidRPr="00F217DF">
              <w:rPr>
                <w:rFonts w:ascii="Arial" w:eastAsia="Times New Roman" w:hAnsi="Arial" w:cs="Arial"/>
                <w:color w:val="000000"/>
                <w:sz w:val="18"/>
                <w:szCs w:val="18"/>
              </w:rPr>
              <w:t>costs of contracting the ser</w:t>
            </w:r>
            <w:r>
              <w:rPr>
                <w:rFonts w:ascii="Arial" w:eastAsia="Times New Roman" w:hAnsi="Arial" w:cs="Arial"/>
                <w:color w:val="000000"/>
                <w:sz w:val="18"/>
                <w:szCs w:val="18"/>
              </w:rPr>
              <w:t>vices of a local</w:t>
            </w:r>
            <w:r w:rsidRPr="00F217DF">
              <w:rPr>
                <w:rFonts w:ascii="Arial" w:eastAsia="Times New Roman" w:hAnsi="Arial" w:cs="Arial"/>
                <w:color w:val="000000"/>
                <w:sz w:val="18"/>
                <w:szCs w:val="18"/>
              </w:rPr>
              <w:t xml:space="preserve"> mid-term evaluation consult</w:t>
            </w:r>
            <w:r>
              <w:rPr>
                <w:rFonts w:ascii="Arial" w:eastAsia="Times New Roman" w:hAnsi="Arial" w:cs="Arial"/>
                <w:color w:val="000000"/>
                <w:sz w:val="18"/>
                <w:szCs w:val="18"/>
              </w:rPr>
              <w:t xml:space="preserve">ant (9 weeks @US900/wk) </w:t>
            </w:r>
            <w:r w:rsidRPr="00F217DF">
              <w:rPr>
                <w:rFonts w:ascii="Arial" w:eastAsia="Times New Roman" w:hAnsi="Arial" w:cs="Arial"/>
                <w:color w:val="000000"/>
                <w:sz w:val="18"/>
                <w:szCs w:val="18"/>
              </w:rPr>
              <w:t xml:space="preserve"> </w:t>
            </w:r>
          </w:p>
          <w:p w14:paraId="11199A21"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 xml:space="preserve">Final Evaluation: </w:t>
            </w:r>
            <w:r w:rsidRPr="00F217DF">
              <w:rPr>
                <w:rFonts w:ascii="Arial" w:eastAsia="Times New Roman" w:hAnsi="Arial" w:cs="Arial"/>
                <w:color w:val="000000"/>
                <w:sz w:val="18"/>
                <w:szCs w:val="18"/>
              </w:rPr>
              <w:t>costs of contracting the services of a</w:t>
            </w:r>
            <w:r>
              <w:rPr>
                <w:rFonts w:ascii="Arial" w:eastAsia="Times New Roman" w:hAnsi="Arial" w:cs="Arial"/>
                <w:color w:val="000000"/>
                <w:sz w:val="18"/>
                <w:szCs w:val="18"/>
              </w:rPr>
              <w:t xml:space="preserve"> local</w:t>
            </w:r>
            <w:r w:rsidRPr="00F217DF">
              <w:rPr>
                <w:rFonts w:ascii="Arial" w:eastAsia="Times New Roman" w:hAnsi="Arial" w:cs="Arial"/>
                <w:color w:val="000000"/>
                <w:sz w:val="18"/>
                <w:szCs w:val="18"/>
              </w:rPr>
              <w:t xml:space="preserve"> evaluat</w:t>
            </w:r>
            <w:r>
              <w:rPr>
                <w:rFonts w:ascii="Arial" w:eastAsia="Times New Roman" w:hAnsi="Arial" w:cs="Arial"/>
                <w:color w:val="000000"/>
                <w:sz w:val="18"/>
                <w:szCs w:val="18"/>
              </w:rPr>
              <w:t>ion consultant (9 weeks @US900</w:t>
            </w:r>
            <w:r w:rsidRPr="00F217DF">
              <w:rPr>
                <w:rFonts w:ascii="Arial" w:eastAsia="Times New Roman" w:hAnsi="Arial" w:cs="Arial"/>
                <w:color w:val="000000"/>
                <w:sz w:val="18"/>
                <w:szCs w:val="18"/>
              </w:rPr>
              <w:t>/wk)</w:t>
            </w:r>
          </w:p>
        </w:tc>
      </w:tr>
      <w:tr w:rsidR="00A4083A" w:rsidRPr="00F217DF" w14:paraId="0F0A087C" w14:textId="77777777" w:rsidTr="00CA3395">
        <w:trPr>
          <w:trHeight w:val="300"/>
        </w:trPr>
        <w:tc>
          <w:tcPr>
            <w:tcW w:w="637" w:type="dxa"/>
            <w:noWrap/>
            <w:hideMark/>
          </w:tcPr>
          <w:p w14:paraId="47059698"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2</w:t>
            </w:r>
            <w:r>
              <w:rPr>
                <w:rFonts w:ascii="Arial" w:eastAsia="Times New Roman" w:hAnsi="Arial" w:cs="Arial"/>
                <w:sz w:val="18"/>
                <w:szCs w:val="18"/>
              </w:rPr>
              <w:t>6</w:t>
            </w:r>
          </w:p>
        </w:tc>
        <w:tc>
          <w:tcPr>
            <w:tcW w:w="14355" w:type="dxa"/>
            <w:noWrap/>
            <w:hideMark/>
          </w:tcPr>
          <w:p w14:paraId="3C6F25CD"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Translation of evaluation reports from French to English (or vice versa)</w:t>
            </w:r>
          </w:p>
        </w:tc>
      </w:tr>
      <w:tr w:rsidR="00A4083A" w:rsidRPr="00F217DF" w14:paraId="52776A27" w14:textId="77777777" w:rsidTr="00CA3395">
        <w:trPr>
          <w:trHeight w:val="300"/>
        </w:trPr>
        <w:tc>
          <w:tcPr>
            <w:tcW w:w="637" w:type="dxa"/>
            <w:noWrap/>
            <w:hideMark/>
          </w:tcPr>
          <w:p w14:paraId="0EF43CD0"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2</w:t>
            </w:r>
            <w:r>
              <w:rPr>
                <w:rFonts w:ascii="Arial" w:eastAsia="Times New Roman" w:hAnsi="Arial" w:cs="Arial"/>
                <w:sz w:val="18"/>
                <w:szCs w:val="18"/>
              </w:rPr>
              <w:t>7</w:t>
            </w:r>
          </w:p>
        </w:tc>
        <w:tc>
          <w:tcPr>
            <w:tcW w:w="14355" w:type="dxa"/>
            <w:noWrap/>
            <w:hideMark/>
          </w:tcPr>
          <w:p w14:paraId="4ACDC124" w14:textId="77777777" w:rsidR="00A4083A" w:rsidRPr="00BD5718"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Annual audit 3000USD per year</w:t>
            </w:r>
          </w:p>
        </w:tc>
      </w:tr>
      <w:tr w:rsidR="00A4083A" w:rsidRPr="00F217DF" w14:paraId="6BA625B7" w14:textId="77777777" w:rsidTr="00CA3395">
        <w:trPr>
          <w:trHeight w:val="300"/>
        </w:trPr>
        <w:tc>
          <w:tcPr>
            <w:tcW w:w="637" w:type="dxa"/>
            <w:noWrap/>
            <w:hideMark/>
          </w:tcPr>
          <w:p w14:paraId="4A303F79" w14:textId="77777777" w:rsidR="00A4083A" w:rsidRPr="00BD5718" w:rsidRDefault="00A4083A" w:rsidP="00CA3395">
            <w:pPr>
              <w:spacing w:after="0"/>
              <w:jc w:val="center"/>
              <w:rPr>
                <w:rFonts w:ascii="Arial" w:eastAsia="Times New Roman" w:hAnsi="Arial" w:cs="Arial"/>
                <w:sz w:val="18"/>
                <w:szCs w:val="18"/>
              </w:rPr>
            </w:pPr>
            <w:r w:rsidRPr="00BD5718">
              <w:rPr>
                <w:rFonts w:ascii="Arial" w:eastAsia="Times New Roman" w:hAnsi="Arial" w:cs="Arial"/>
                <w:sz w:val="18"/>
                <w:szCs w:val="18"/>
              </w:rPr>
              <w:t>2</w:t>
            </w:r>
            <w:r>
              <w:rPr>
                <w:rFonts w:ascii="Arial" w:eastAsia="Times New Roman" w:hAnsi="Arial" w:cs="Arial"/>
                <w:sz w:val="18"/>
                <w:szCs w:val="18"/>
              </w:rPr>
              <w:t>8</w:t>
            </w:r>
          </w:p>
        </w:tc>
        <w:tc>
          <w:tcPr>
            <w:tcW w:w="14355" w:type="dxa"/>
            <w:noWrap/>
            <w:hideMark/>
          </w:tcPr>
          <w:p w14:paraId="37FFCE9D"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Printing of evaluation reports or material based on these reports for knowledge sharing</w:t>
            </w:r>
          </w:p>
        </w:tc>
      </w:tr>
      <w:tr w:rsidR="00A4083A" w:rsidRPr="00F217DF" w14:paraId="2F80FDF7" w14:textId="77777777" w:rsidTr="00CA3395">
        <w:trPr>
          <w:trHeight w:val="300"/>
        </w:trPr>
        <w:tc>
          <w:tcPr>
            <w:tcW w:w="637" w:type="dxa"/>
            <w:noWrap/>
          </w:tcPr>
          <w:p w14:paraId="6001BEA9"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29</w:t>
            </w:r>
          </w:p>
        </w:tc>
        <w:tc>
          <w:tcPr>
            <w:tcW w:w="14355" w:type="dxa"/>
            <w:noWrap/>
          </w:tcPr>
          <w:p w14:paraId="3DFC49DD" w14:textId="77777777" w:rsidR="00A4083A"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Restitution workshop of the MTE for the key stakeholders</w:t>
            </w:r>
          </w:p>
          <w:p w14:paraId="12AA6F6A" w14:textId="77777777" w:rsidR="00A4083A" w:rsidRPr="00F217DF" w:rsidRDefault="00A4083A" w:rsidP="00CA3395">
            <w:pPr>
              <w:spacing w:after="0"/>
              <w:jc w:val="left"/>
              <w:rPr>
                <w:rFonts w:ascii="Arial" w:eastAsia="Times New Roman" w:hAnsi="Arial" w:cs="Arial"/>
                <w:color w:val="000000"/>
                <w:sz w:val="18"/>
                <w:szCs w:val="18"/>
              </w:rPr>
            </w:pPr>
            <w:r>
              <w:rPr>
                <w:rFonts w:ascii="Arial" w:eastAsia="Times New Roman" w:hAnsi="Arial" w:cs="Arial"/>
                <w:color w:val="000000"/>
                <w:sz w:val="18"/>
                <w:szCs w:val="18"/>
              </w:rPr>
              <w:t>Restitution workshops for key stakeholders, partners and other interested parties for knowledge sharing</w:t>
            </w:r>
          </w:p>
        </w:tc>
      </w:tr>
      <w:tr w:rsidR="00A4083A" w:rsidRPr="00F217DF" w14:paraId="2B15581F" w14:textId="77777777" w:rsidTr="00CA3395">
        <w:trPr>
          <w:trHeight w:val="300"/>
        </w:trPr>
        <w:tc>
          <w:tcPr>
            <w:tcW w:w="14992" w:type="dxa"/>
            <w:gridSpan w:val="2"/>
            <w:shd w:val="clear" w:color="auto" w:fill="DEEAF6" w:themeFill="accent1" w:themeFillTint="33"/>
            <w:noWrap/>
          </w:tcPr>
          <w:p w14:paraId="029BB903" w14:textId="77777777" w:rsidR="00A4083A" w:rsidRPr="0097202A" w:rsidRDefault="00A4083A" w:rsidP="00CA3395">
            <w:pPr>
              <w:spacing w:after="0"/>
              <w:jc w:val="left"/>
              <w:rPr>
                <w:rFonts w:ascii="Arial" w:eastAsia="Times New Roman" w:hAnsi="Arial" w:cs="Arial"/>
                <w:b/>
                <w:color w:val="000000"/>
                <w:sz w:val="18"/>
                <w:szCs w:val="18"/>
              </w:rPr>
            </w:pPr>
            <w:r w:rsidRPr="0097202A">
              <w:rPr>
                <w:rFonts w:ascii="Arial" w:eastAsia="Times New Roman" w:hAnsi="Arial" w:cs="Arial"/>
                <w:b/>
                <w:color w:val="000000"/>
                <w:sz w:val="18"/>
                <w:szCs w:val="18"/>
              </w:rPr>
              <w:t xml:space="preserve">Project Management Unit </w:t>
            </w:r>
            <w:r>
              <w:rPr>
                <w:rFonts w:ascii="Arial" w:eastAsia="Times New Roman" w:hAnsi="Arial" w:cs="Arial"/>
                <w:b/>
                <w:color w:val="000000"/>
                <w:sz w:val="18"/>
                <w:szCs w:val="18"/>
              </w:rPr>
              <w:t>(total: 220,000 USD)</w:t>
            </w:r>
          </w:p>
        </w:tc>
      </w:tr>
      <w:tr w:rsidR="00A4083A" w:rsidRPr="00F217DF" w14:paraId="0D605C8E" w14:textId="77777777" w:rsidTr="00CA3395">
        <w:trPr>
          <w:trHeight w:val="300"/>
        </w:trPr>
        <w:tc>
          <w:tcPr>
            <w:tcW w:w="637" w:type="dxa"/>
            <w:noWrap/>
          </w:tcPr>
          <w:p w14:paraId="6CE2614C"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30</w:t>
            </w:r>
          </w:p>
        </w:tc>
        <w:tc>
          <w:tcPr>
            <w:tcW w:w="14355" w:type="dxa"/>
            <w:noWrap/>
          </w:tcPr>
          <w:p w14:paraId="43BB8EC1" w14:textId="77777777" w:rsidR="00A4083A" w:rsidRPr="00BD5718" w:rsidRDefault="00A4083A" w:rsidP="00CA3395">
            <w:pPr>
              <w:spacing w:after="0"/>
              <w:jc w:val="left"/>
              <w:rPr>
                <w:rFonts w:ascii="Arial" w:eastAsia="Times New Roman" w:hAnsi="Arial" w:cs="Arial"/>
                <w:color w:val="000000"/>
                <w:sz w:val="18"/>
                <w:szCs w:val="18"/>
              </w:rPr>
            </w:pPr>
            <w:r w:rsidRPr="00BD5718">
              <w:rPr>
                <w:rFonts w:ascii="Arial" w:eastAsia="Times New Roman" w:hAnsi="Arial" w:cs="Arial"/>
                <w:color w:val="000000"/>
                <w:sz w:val="18"/>
                <w:szCs w:val="18"/>
              </w:rPr>
              <w:t>International/domestic travel to project sites</w:t>
            </w:r>
          </w:p>
        </w:tc>
      </w:tr>
      <w:tr w:rsidR="00A4083A" w:rsidRPr="00F217DF" w14:paraId="356428FD" w14:textId="77777777" w:rsidTr="00CA3395">
        <w:trPr>
          <w:trHeight w:val="300"/>
        </w:trPr>
        <w:tc>
          <w:tcPr>
            <w:tcW w:w="637" w:type="dxa"/>
            <w:noWrap/>
          </w:tcPr>
          <w:p w14:paraId="44CB7047" w14:textId="77777777" w:rsidR="00A4083A" w:rsidRPr="00BD5718" w:rsidRDefault="00A4083A" w:rsidP="00CA3395">
            <w:pPr>
              <w:spacing w:after="0"/>
              <w:jc w:val="center"/>
              <w:rPr>
                <w:rFonts w:ascii="Arial" w:eastAsia="Times New Roman" w:hAnsi="Arial" w:cs="Arial"/>
                <w:sz w:val="18"/>
                <w:szCs w:val="18"/>
              </w:rPr>
            </w:pPr>
            <w:r>
              <w:rPr>
                <w:rFonts w:ascii="Arial" w:eastAsia="Times New Roman" w:hAnsi="Arial" w:cs="Arial"/>
                <w:sz w:val="18"/>
                <w:szCs w:val="18"/>
              </w:rPr>
              <w:t>31</w:t>
            </w:r>
          </w:p>
        </w:tc>
        <w:tc>
          <w:tcPr>
            <w:tcW w:w="14355" w:type="dxa"/>
            <w:noWrap/>
          </w:tcPr>
          <w:p w14:paraId="4B9F3294"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Project Personnel/management related cost (please refer to the LOA for more details)</w:t>
            </w:r>
          </w:p>
        </w:tc>
      </w:tr>
      <w:tr w:rsidR="009B5A4D" w:rsidRPr="00F217DF" w14:paraId="535C444F" w14:textId="77777777" w:rsidTr="00CA3395">
        <w:trPr>
          <w:trHeight w:val="300"/>
        </w:trPr>
        <w:tc>
          <w:tcPr>
            <w:tcW w:w="637" w:type="dxa"/>
            <w:noWrap/>
          </w:tcPr>
          <w:p w14:paraId="5E8547DA" w14:textId="77777777" w:rsidR="009B5A4D" w:rsidRDefault="009B5A4D" w:rsidP="00CA3395">
            <w:pPr>
              <w:spacing w:after="0"/>
              <w:jc w:val="center"/>
              <w:rPr>
                <w:rFonts w:ascii="Arial" w:eastAsia="Times New Roman" w:hAnsi="Arial" w:cs="Arial"/>
                <w:sz w:val="18"/>
                <w:szCs w:val="18"/>
              </w:rPr>
            </w:pPr>
            <w:r>
              <w:rPr>
                <w:rFonts w:ascii="Arial" w:eastAsia="Times New Roman" w:hAnsi="Arial" w:cs="Arial"/>
                <w:sz w:val="18"/>
                <w:szCs w:val="18"/>
              </w:rPr>
              <w:t>32</w:t>
            </w:r>
          </w:p>
        </w:tc>
        <w:tc>
          <w:tcPr>
            <w:tcW w:w="14355" w:type="dxa"/>
            <w:noWrap/>
          </w:tcPr>
          <w:p w14:paraId="3A225D26" w14:textId="77777777" w:rsidR="009B5A4D" w:rsidRPr="009B5A4D" w:rsidRDefault="009B5A4D" w:rsidP="00CA3395">
            <w:pPr>
              <w:spacing w:after="0"/>
              <w:jc w:val="left"/>
              <w:rPr>
                <w:rFonts w:asciiTheme="minorBidi" w:eastAsia="Times New Roman" w:hAnsiTheme="minorBidi" w:cstheme="minorBidi"/>
                <w:color w:val="000000"/>
                <w:sz w:val="18"/>
                <w:szCs w:val="18"/>
              </w:rPr>
            </w:pPr>
            <w:r w:rsidRPr="009B5A4D">
              <w:rPr>
                <w:rFonts w:asciiTheme="minorBidi" w:hAnsiTheme="minorBidi" w:cstheme="minorBidi"/>
                <w:color w:val="000000"/>
              </w:rPr>
              <w:t>Services for annual financial audit of the Project</w:t>
            </w:r>
          </w:p>
        </w:tc>
      </w:tr>
      <w:tr w:rsidR="00A4083A" w:rsidRPr="00F217DF" w14:paraId="4A1E7E9F" w14:textId="77777777" w:rsidTr="00CA3395">
        <w:trPr>
          <w:trHeight w:val="300"/>
        </w:trPr>
        <w:tc>
          <w:tcPr>
            <w:tcW w:w="637" w:type="dxa"/>
            <w:noWrap/>
          </w:tcPr>
          <w:p w14:paraId="15B56BCF" w14:textId="77777777" w:rsidR="00A4083A" w:rsidRPr="00BD5718" w:rsidRDefault="009B5A4D" w:rsidP="00CA3395">
            <w:pPr>
              <w:spacing w:after="0"/>
              <w:jc w:val="center"/>
              <w:rPr>
                <w:rFonts w:ascii="Arial" w:eastAsia="Times New Roman" w:hAnsi="Arial" w:cs="Arial"/>
                <w:sz w:val="18"/>
                <w:szCs w:val="18"/>
              </w:rPr>
            </w:pPr>
            <w:r>
              <w:rPr>
                <w:rFonts w:ascii="Arial" w:eastAsia="Times New Roman" w:hAnsi="Arial" w:cs="Arial"/>
                <w:sz w:val="18"/>
                <w:szCs w:val="18"/>
              </w:rPr>
              <w:t>33</w:t>
            </w:r>
          </w:p>
        </w:tc>
        <w:tc>
          <w:tcPr>
            <w:tcW w:w="14355" w:type="dxa"/>
            <w:noWrap/>
          </w:tcPr>
          <w:p w14:paraId="6BF5A742" w14:textId="77777777" w:rsidR="00A4083A" w:rsidRPr="00F217DF" w:rsidRDefault="00A4083A" w:rsidP="00CA3395">
            <w:pPr>
              <w:spacing w:after="0"/>
              <w:jc w:val="left"/>
              <w:rPr>
                <w:rFonts w:ascii="Arial" w:eastAsia="Times New Roman" w:hAnsi="Arial" w:cs="Arial"/>
                <w:color w:val="000000"/>
                <w:sz w:val="18"/>
                <w:szCs w:val="18"/>
              </w:rPr>
            </w:pPr>
            <w:r w:rsidRPr="00F217DF">
              <w:rPr>
                <w:rFonts w:ascii="Arial" w:eastAsia="Times New Roman" w:hAnsi="Arial" w:cs="Arial"/>
                <w:color w:val="000000"/>
                <w:sz w:val="18"/>
                <w:szCs w:val="18"/>
              </w:rPr>
              <w:t>Utilities, internet, bank and insurance, security, adverts, etc</w:t>
            </w:r>
          </w:p>
        </w:tc>
      </w:tr>
    </w:tbl>
    <w:p w14:paraId="0EEC661E" w14:textId="77777777" w:rsidR="00295274" w:rsidRPr="00F217DF" w:rsidRDefault="00295274" w:rsidP="003B2A79">
      <w:pPr>
        <w:jc w:val="left"/>
        <w:rPr>
          <w:rFonts w:ascii="Arial" w:hAnsi="Arial" w:cs="Arial"/>
          <w:color w:val="000000" w:themeColor="text1"/>
          <w:szCs w:val="28"/>
        </w:rPr>
      </w:pPr>
    </w:p>
    <w:p w14:paraId="1E1643E6" w14:textId="77777777" w:rsidR="00401BCC" w:rsidRDefault="00295274" w:rsidP="00F6084D">
      <w:pPr>
        <w:spacing w:after="0"/>
        <w:rPr>
          <w:rFonts w:ascii="Arial" w:hAnsi="Arial" w:cs="Arial"/>
          <w:szCs w:val="28"/>
        </w:rPr>
      </w:pPr>
      <w:r w:rsidRPr="00F217DF">
        <w:rPr>
          <w:rFonts w:ascii="Arial" w:hAnsi="Arial" w:cs="Arial"/>
          <w:szCs w:val="28"/>
        </w:rPr>
        <w:tab/>
      </w:r>
    </w:p>
    <w:p w14:paraId="57378E78" w14:textId="77777777" w:rsidR="00401BCC" w:rsidRDefault="00401BCC">
      <w:pPr>
        <w:spacing w:after="0"/>
        <w:jc w:val="left"/>
        <w:rPr>
          <w:rFonts w:ascii="Arial" w:hAnsi="Arial" w:cs="Arial"/>
          <w:szCs w:val="28"/>
        </w:rPr>
      </w:pPr>
    </w:p>
    <w:p w14:paraId="0961691D" w14:textId="77777777" w:rsidR="00446B15" w:rsidRDefault="00295274" w:rsidP="00F6084D">
      <w:pPr>
        <w:spacing w:after="0"/>
        <w:rPr>
          <w:rFonts w:ascii="Arial" w:hAnsi="Arial" w:cs="Arial"/>
          <w:szCs w:val="28"/>
        </w:rPr>
      </w:pPr>
      <w:r w:rsidRPr="00BD5718">
        <w:rPr>
          <w:rFonts w:ascii="Arial" w:eastAsia="Times New Roman" w:hAnsi="Arial" w:cs="Arial"/>
          <w:b/>
          <w:bCs/>
          <w:color w:val="000000"/>
          <w:sz w:val="18"/>
          <w:szCs w:val="18"/>
          <w:lang w:eastAsia="fr-FR"/>
        </w:rPr>
        <w:t xml:space="preserve">Summary of Funds: </w:t>
      </w:r>
    </w:p>
    <w:tbl>
      <w:tblPr>
        <w:tblW w:w="12344" w:type="dxa"/>
        <w:tblCellMar>
          <w:left w:w="70" w:type="dxa"/>
          <w:right w:w="70" w:type="dxa"/>
        </w:tblCellMar>
        <w:tblLook w:val="04A0" w:firstRow="1" w:lastRow="0" w:firstColumn="1" w:lastColumn="0" w:noHBand="0" w:noVBand="1"/>
      </w:tblPr>
      <w:tblGrid>
        <w:gridCol w:w="4980"/>
        <w:gridCol w:w="1308"/>
        <w:gridCol w:w="1191"/>
        <w:gridCol w:w="1191"/>
        <w:gridCol w:w="1191"/>
        <w:gridCol w:w="1191"/>
        <w:gridCol w:w="1292"/>
      </w:tblGrid>
      <w:tr w:rsidR="001810E5" w:rsidRPr="00F217DF" w14:paraId="75B14FB7" w14:textId="77777777" w:rsidTr="00401BCC">
        <w:trPr>
          <w:trHeight w:val="300"/>
        </w:trPr>
        <w:tc>
          <w:tcPr>
            <w:tcW w:w="4980" w:type="dxa"/>
            <w:tcBorders>
              <w:top w:val="nil"/>
              <w:left w:val="nil"/>
              <w:bottom w:val="nil"/>
              <w:right w:val="nil"/>
            </w:tcBorders>
            <w:shd w:val="clear" w:color="auto" w:fill="auto"/>
            <w:noWrap/>
            <w:vAlign w:val="bottom"/>
            <w:hideMark/>
          </w:tcPr>
          <w:p w14:paraId="790A3701" w14:textId="77777777" w:rsidR="001810E5" w:rsidRPr="00BD5718" w:rsidRDefault="001810E5" w:rsidP="001810E5">
            <w:pPr>
              <w:spacing w:after="0"/>
              <w:jc w:val="left"/>
              <w:rPr>
                <w:rFonts w:ascii="Arial" w:eastAsia="Times New Roman" w:hAnsi="Arial" w:cs="Arial"/>
                <w:sz w:val="24"/>
                <w:szCs w:val="24"/>
                <w:lang w:eastAsia="fr-FR"/>
              </w:rPr>
            </w:pPr>
          </w:p>
        </w:tc>
        <w:tc>
          <w:tcPr>
            <w:tcW w:w="1308" w:type="dxa"/>
            <w:tcBorders>
              <w:top w:val="single" w:sz="8" w:space="0" w:color="auto"/>
              <w:left w:val="single" w:sz="8" w:space="0" w:color="auto"/>
              <w:bottom w:val="nil"/>
              <w:right w:val="single" w:sz="8" w:space="0" w:color="auto"/>
            </w:tcBorders>
            <w:shd w:val="clear" w:color="auto" w:fill="auto"/>
            <w:noWrap/>
            <w:vAlign w:val="center"/>
            <w:hideMark/>
          </w:tcPr>
          <w:p w14:paraId="17ED076B"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Amount</w:t>
            </w:r>
          </w:p>
        </w:tc>
        <w:tc>
          <w:tcPr>
            <w:tcW w:w="1191" w:type="dxa"/>
            <w:tcBorders>
              <w:top w:val="single" w:sz="8" w:space="0" w:color="auto"/>
              <w:left w:val="nil"/>
              <w:bottom w:val="nil"/>
              <w:right w:val="single" w:sz="8" w:space="0" w:color="000000"/>
            </w:tcBorders>
            <w:shd w:val="clear" w:color="auto" w:fill="auto"/>
            <w:noWrap/>
            <w:vAlign w:val="center"/>
            <w:hideMark/>
          </w:tcPr>
          <w:p w14:paraId="7B4256A1"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Amount</w:t>
            </w:r>
          </w:p>
        </w:tc>
        <w:tc>
          <w:tcPr>
            <w:tcW w:w="1191" w:type="dxa"/>
            <w:tcBorders>
              <w:top w:val="single" w:sz="8" w:space="0" w:color="auto"/>
              <w:left w:val="nil"/>
              <w:bottom w:val="nil"/>
              <w:right w:val="single" w:sz="8" w:space="0" w:color="000000"/>
            </w:tcBorders>
            <w:shd w:val="clear" w:color="auto" w:fill="auto"/>
            <w:noWrap/>
            <w:vAlign w:val="center"/>
            <w:hideMark/>
          </w:tcPr>
          <w:p w14:paraId="3B02589F"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Amount</w:t>
            </w:r>
          </w:p>
        </w:tc>
        <w:tc>
          <w:tcPr>
            <w:tcW w:w="1191" w:type="dxa"/>
            <w:tcBorders>
              <w:top w:val="single" w:sz="8" w:space="0" w:color="auto"/>
              <w:left w:val="nil"/>
              <w:bottom w:val="nil"/>
              <w:right w:val="single" w:sz="8" w:space="0" w:color="000000"/>
            </w:tcBorders>
            <w:shd w:val="clear" w:color="auto" w:fill="auto"/>
            <w:noWrap/>
            <w:vAlign w:val="center"/>
            <w:hideMark/>
          </w:tcPr>
          <w:p w14:paraId="640EA899"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Amount</w:t>
            </w:r>
          </w:p>
        </w:tc>
        <w:tc>
          <w:tcPr>
            <w:tcW w:w="1191" w:type="dxa"/>
            <w:tcBorders>
              <w:top w:val="single" w:sz="8" w:space="0" w:color="auto"/>
              <w:left w:val="nil"/>
              <w:bottom w:val="nil"/>
              <w:right w:val="nil"/>
            </w:tcBorders>
            <w:shd w:val="clear" w:color="auto" w:fill="auto"/>
            <w:vAlign w:val="center"/>
            <w:hideMark/>
          </w:tcPr>
          <w:p w14:paraId="2166D172"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 xml:space="preserve">Amount </w:t>
            </w:r>
          </w:p>
        </w:tc>
        <w:tc>
          <w:tcPr>
            <w:tcW w:w="1292" w:type="dxa"/>
            <w:tcBorders>
              <w:top w:val="single" w:sz="8" w:space="0" w:color="auto"/>
              <w:left w:val="single" w:sz="8" w:space="0" w:color="auto"/>
              <w:bottom w:val="nil"/>
              <w:right w:val="single" w:sz="8" w:space="0" w:color="auto"/>
            </w:tcBorders>
            <w:shd w:val="clear" w:color="auto" w:fill="auto"/>
            <w:noWrap/>
            <w:vAlign w:val="center"/>
            <w:hideMark/>
          </w:tcPr>
          <w:p w14:paraId="007DD06B"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Total</w:t>
            </w:r>
          </w:p>
        </w:tc>
      </w:tr>
      <w:tr w:rsidR="001810E5" w:rsidRPr="00F217DF" w14:paraId="2ACC9D3E" w14:textId="77777777" w:rsidTr="00401BCC">
        <w:trPr>
          <w:trHeight w:val="315"/>
        </w:trPr>
        <w:tc>
          <w:tcPr>
            <w:tcW w:w="4980" w:type="dxa"/>
            <w:tcBorders>
              <w:top w:val="nil"/>
              <w:left w:val="nil"/>
              <w:bottom w:val="nil"/>
              <w:right w:val="nil"/>
            </w:tcBorders>
            <w:shd w:val="clear" w:color="auto" w:fill="auto"/>
            <w:noWrap/>
            <w:vAlign w:val="bottom"/>
            <w:hideMark/>
          </w:tcPr>
          <w:p w14:paraId="2E4C1E30" w14:textId="77777777" w:rsidR="001810E5" w:rsidRPr="00BD5718" w:rsidRDefault="001810E5" w:rsidP="001810E5">
            <w:pPr>
              <w:spacing w:after="0"/>
              <w:jc w:val="center"/>
              <w:rPr>
                <w:rFonts w:ascii="Arial" w:eastAsia="Times New Roman" w:hAnsi="Arial" w:cs="Arial"/>
                <w:color w:val="000000"/>
                <w:sz w:val="18"/>
                <w:szCs w:val="18"/>
                <w:lang w:eastAsia="fr-FR"/>
              </w:rPr>
            </w:pPr>
          </w:p>
        </w:tc>
        <w:tc>
          <w:tcPr>
            <w:tcW w:w="1308" w:type="dxa"/>
            <w:tcBorders>
              <w:top w:val="nil"/>
              <w:left w:val="single" w:sz="8" w:space="0" w:color="auto"/>
              <w:bottom w:val="single" w:sz="8" w:space="0" w:color="auto"/>
              <w:right w:val="single" w:sz="8" w:space="0" w:color="auto"/>
            </w:tcBorders>
            <w:shd w:val="clear" w:color="auto" w:fill="auto"/>
            <w:noWrap/>
            <w:vAlign w:val="center"/>
            <w:hideMark/>
          </w:tcPr>
          <w:p w14:paraId="392EDC72"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Year 1</w:t>
            </w:r>
          </w:p>
        </w:tc>
        <w:tc>
          <w:tcPr>
            <w:tcW w:w="1191" w:type="dxa"/>
            <w:tcBorders>
              <w:top w:val="nil"/>
              <w:left w:val="nil"/>
              <w:bottom w:val="single" w:sz="8" w:space="0" w:color="auto"/>
              <w:right w:val="single" w:sz="8" w:space="0" w:color="000000"/>
            </w:tcBorders>
            <w:shd w:val="clear" w:color="auto" w:fill="auto"/>
            <w:noWrap/>
            <w:vAlign w:val="center"/>
            <w:hideMark/>
          </w:tcPr>
          <w:p w14:paraId="55CBE66B"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Year 2</w:t>
            </w:r>
          </w:p>
        </w:tc>
        <w:tc>
          <w:tcPr>
            <w:tcW w:w="1191" w:type="dxa"/>
            <w:tcBorders>
              <w:top w:val="nil"/>
              <w:left w:val="nil"/>
              <w:bottom w:val="single" w:sz="8" w:space="0" w:color="auto"/>
              <w:right w:val="single" w:sz="8" w:space="0" w:color="000000"/>
            </w:tcBorders>
            <w:shd w:val="clear" w:color="auto" w:fill="auto"/>
            <w:noWrap/>
            <w:vAlign w:val="center"/>
            <w:hideMark/>
          </w:tcPr>
          <w:p w14:paraId="0A536B05"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Year 3</w:t>
            </w:r>
          </w:p>
        </w:tc>
        <w:tc>
          <w:tcPr>
            <w:tcW w:w="1191" w:type="dxa"/>
            <w:tcBorders>
              <w:top w:val="nil"/>
              <w:left w:val="nil"/>
              <w:bottom w:val="single" w:sz="8" w:space="0" w:color="auto"/>
              <w:right w:val="single" w:sz="8" w:space="0" w:color="000000"/>
            </w:tcBorders>
            <w:shd w:val="clear" w:color="auto" w:fill="auto"/>
            <w:noWrap/>
            <w:vAlign w:val="center"/>
            <w:hideMark/>
          </w:tcPr>
          <w:p w14:paraId="3D3D519E"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Year 4</w:t>
            </w:r>
          </w:p>
        </w:tc>
        <w:tc>
          <w:tcPr>
            <w:tcW w:w="1191" w:type="dxa"/>
            <w:tcBorders>
              <w:top w:val="nil"/>
              <w:left w:val="nil"/>
              <w:bottom w:val="single" w:sz="8" w:space="0" w:color="auto"/>
              <w:right w:val="nil"/>
            </w:tcBorders>
            <w:shd w:val="clear" w:color="auto" w:fill="auto"/>
            <w:vAlign w:val="center"/>
            <w:hideMark/>
          </w:tcPr>
          <w:p w14:paraId="7470FA14" w14:textId="77777777" w:rsidR="001810E5" w:rsidRPr="00BD5718" w:rsidRDefault="001810E5" w:rsidP="001810E5">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Year 5</w:t>
            </w:r>
          </w:p>
        </w:tc>
        <w:tc>
          <w:tcPr>
            <w:tcW w:w="1292" w:type="dxa"/>
            <w:tcBorders>
              <w:top w:val="nil"/>
              <w:left w:val="single" w:sz="8" w:space="0" w:color="auto"/>
              <w:bottom w:val="single" w:sz="8" w:space="0" w:color="000000"/>
              <w:right w:val="single" w:sz="8" w:space="0" w:color="auto"/>
            </w:tcBorders>
            <w:shd w:val="clear" w:color="auto" w:fill="auto"/>
            <w:noWrap/>
            <w:vAlign w:val="center"/>
            <w:hideMark/>
          </w:tcPr>
          <w:p w14:paraId="2D36CFBF" w14:textId="77777777" w:rsidR="001810E5" w:rsidRPr="00BD5718" w:rsidRDefault="001810E5" w:rsidP="001810E5">
            <w:pPr>
              <w:spacing w:after="0"/>
              <w:rPr>
                <w:rFonts w:ascii="Arial" w:eastAsia="Times New Roman" w:hAnsi="Arial" w:cs="Arial"/>
                <w:color w:val="000000"/>
                <w:sz w:val="18"/>
                <w:szCs w:val="18"/>
                <w:lang w:eastAsia="fr-FR"/>
              </w:rPr>
            </w:pPr>
            <w:r w:rsidRPr="00BD5718">
              <w:rPr>
                <w:rFonts w:ascii="Arial" w:eastAsia="Times New Roman" w:hAnsi="Arial" w:cs="Arial"/>
                <w:color w:val="000000"/>
                <w:sz w:val="18"/>
                <w:szCs w:val="18"/>
                <w:lang w:eastAsia="fr-FR"/>
              </w:rPr>
              <w:t> </w:t>
            </w:r>
          </w:p>
        </w:tc>
      </w:tr>
      <w:tr w:rsidR="00401BCC" w:rsidRPr="00401BCC" w14:paraId="67AA7D55" w14:textId="77777777" w:rsidTr="00CA3395">
        <w:trPr>
          <w:trHeight w:val="315"/>
        </w:trPr>
        <w:tc>
          <w:tcPr>
            <w:tcW w:w="4980" w:type="dxa"/>
            <w:tcBorders>
              <w:top w:val="single" w:sz="8" w:space="0" w:color="auto"/>
              <w:left w:val="single" w:sz="8" w:space="0" w:color="auto"/>
              <w:bottom w:val="nil"/>
              <w:right w:val="single" w:sz="8" w:space="0" w:color="auto"/>
            </w:tcBorders>
            <w:shd w:val="clear" w:color="auto" w:fill="auto"/>
            <w:noWrap/>
            <w:vAlign w:val="center"/>
            <w:hideMark/>
          </w:tcPr>
          <w:p w14:paraId="06B9189C" w14:textId="77777777" w:rsidR="00401BCC" w:rsidRPr="00BD5718" w:rsidRDefault="00401BCC" w:rsidP="001810E5">
            <w:pPr>
              <w:spacing w:after="0"/>
              <w:rPr>
                <w:rFonts w:ascii="Arial" w:eastAsia="Times New Roman" w:hAnsi="Arial" w:cs="Arial"/>
                <w:color w:val="000000"/>
                <w:lang w:eastAsia="fr-FR"/>
              </w:rPr>
            </w:pPr>
            <w:r w:rsidRPr="00BD5718">
              <w:rPr>
                <w:rFonts w:ascii="Arial" w:eastAsia="Times New Roman" w:hAnsi="Arial" w:cs="Arial"/>
                <w:color w:val="000000"/>
                <w:lang w:eastAsia="fr-FR"/>
              </w:rPr>
              <w:t>GEF</w:t>
            </w:r>
          </w:p>
        </w:tc>
        <w:tc>
          <w:tcPr>
            <w:tcW w:w="1308" w:type="dxa"/>
            <w:tcBorders>
              <w:top w:val="nil"/>
              <w:left w:val="nil"/>
              <w:bottom w:val="single" w:sz="8" w:space="0" w:color="auto"/>
              <w:right w:val="single" w:sz="8" w:space="0" w:color="auto"/>
            </w:tcBorders>
            <w:shd w:val="clear" w:color="auto" w:fill="auto"/>
            <w:noWrap/>
            <w:vAlign w:val="bottom"/>
            <w:hideMark/>
          </w:tcPr>
          <w:p w14:paraId="05F1DE49" w14:textId="77777777" w:rsidR="00401BCC" w:rsidRPr="00401BCC" w:rsidRDefault="00401BCC">
            <w:pPr>
              <w:rPr>
                <w:rFonts w:ascii="Arial" w:eastAsia="Times New Roman" w:hAnsi="Arial" w:cs="Arial"/>
                <w:color w:val="000000"/>
                <w:sz w:val="18"/>
                <w:szCs w:val="18"/>
                <w:lang w:val="fr-FR" w:eastAsia="fr-FR"/>
              </w:rPr>
            </w:pPr>
            <w:r>
              <w:rPr>
                <w:rFonts w:ascii="Arial" w:eastAsia="Times New Roman" w:hAnsi="Arial" w:cs="Arial"/>
                <w:color w:val="000000"/>
                <w:sz w:val="18"/>
                <w:szCs w:val="18"/>
                <w:lang w:eastAsia="fr-FR"/>
              </w:rPr>
              <w:t xml:space="preserve">          </w:t>
            </w:r>
            <w:r w:rsidRPr="00401BCC">
              <w:rPr>
                <w:rFonts w:ascii="Arial" w:eastAsia="Times New Roman" w:hAnsi="Arial" w:cs="Arial"/>
                <w:color w:val="000000"/>
                <w:sz w:val="18"/>
                <w:szCs w:val="18"/>
                <w:lang w:val="fr-FR" w:eastAsia="fr-FR"/>
              </w:rPr>
              <w:t>525,469.</w:t>
            </w:r>
            <w:r>
              <w:rPr>
                <w:rFonts w:ascii="Arial" w:eastAsia="Times New Roman" w:hAnsi="Arial" w:cs="Arial"/>
                <w:color w:val="000000"/>
                <w:sz w:val="18"/>
                <w:szCs w:val="18"/>
                <w:lang w:val="fr-FR" w:eastAsia="fr-FR"/>
              </w:rPr>
              <w:t>00</w:t>
            </w:r>
            <w:r w:rsidRPr="00401BCC">
              <w:rPr>
                <w:rFonts w:ascii="Arial" w:eastAsia="Times New Roman" w:hAnsi="Arial" w:cs="Arial"/>
                <w:color w:val="000000"/>
                <w:sz w:val="18"/>
                <w:szCs w:val="18"/>
                <w:lang w:val="fr-FR" w:eastAsia="fr-FR"/>
              </w:rPr>
              <w:t xml:space="preserve"> </w:t>
            </w:r>
          </w:p>
        </w:tc>
        <w:tc>
          <w:tcPr>
            <w:tcW w:w="1191" w:type="dxa"/>
            <w:tcBorders>
              <w:top w:val="nil"/>
              <w:left w:val="nil"/>
              <w:bottom w:val="single" w:sz="8" w:space="0" w:color="auto"/>
              <w:right w:val="single" w:sz="8" w:space="0" w:color="000000"/>
            </w:tcBorders>
            <w:shd w:val="clear" w:color="auto" w:fill="auto"/>
            <w:noWrap/>
            <w:vAlign w:val="bottom"/>
            <w:hideMark/>
          </w:tcPr>
          <w:p w14:paraId="2AE9402E" w14:textId="77777777" w:rsidR="00401BCC" w:rsidRPr="00401BCC" w:rsidRDefault="00401BCC" w:rsidP="00401BCC">
            <w:pPr>
              <w:rPr>
                <w:rFonts w:ascii="Arial" w:eastAsia="Times New Roman" w:hAnsi="Arial" w:cs="Arial"/>
                <w:color w:val="000000"/>
                <w:sz w:val="18"/>
                <w:szCs w:val="18"/>
                <w:lang w:val="fr-FR" w:eastAsia="fr-FR"/>
              </w:rPr>
            </w:pPr>
            <w:r>
              <w:rPr>
                <w:rFonts w:ascii="Arial" w:eastAsia="Times New Roman" w:hAnsi="Arial" w:cs="Arial"/>
                <w:color w:val="000000"/>
                <w:sz w:val="18"/>
                <w:szCs w:val="18"/>
                <w:lang w:val="fr-FR" w:eastAsia="fr-FR"/>
              </w:rPr>
              <w:t xml:space="preserve">       1,</w:t>
            </w:r>
            <w:r w:rsidRPr="00401BCC">
              <w:rPr>
                <w:rFonts w:ascii="Arial" w:eastAsia="Times New Roman" w:hAnsi="Arial" w:cs="Arial"/>
                <w:color w:val="000000"/>
                <w:sz w:val="18"/>
                <w:szCs w:val="18"/>
                <w:lang w:val="fr-FR" w:eastAsia="fr-FR"/>
              </w:rPr>
              <w:t>096</w:t>
            </w:r>
            <w:r>
              <w:rPr>
                <w:rFonts w:ascii="Arial" w:eastAsia="Times New Roman" w:hAnsi="Arial" w:cs="Arial"/>
                <w:color w:val="000000"/>
                <w:sz w:val="18"/>
                <w:szCs w:val="18"/>
                <w:lang w:val="fr-FR" w:eastAsia="fr-FR"/>
              </w:rPr>
              <w:t>,</w:t>
            </w:r>
            <w:r w:rsidRPr="00401BCC">
              <w:rPr>
                <w:rFonts w:ascii="Arial" w:eastAsia="Times New Roman" w:hAnsi="Arial" w:cs="Arial"/>
                <w:color w:val="000000"/>
                <w:sz w:val="18"/>
                <w:szCs w:val="18"/>
                <w:lang w:val="fr-FR" w:eastAsia="fr-FR"/>
              </w:rPr>
              <w:t>313</w:t>
            </w:r>
            <w:r>
              <w:rPr>
                <w:rFonts w:ascii="Arial" w:eastAsia="Times New Roman" w:hAnsi="Arial" w:cs="Arial"/>
                <w:color w:val="000000"/>
                <w:sz w:val="18"/>
                <w:szCs w:val="18"/>
                <w:lang w:val="fr-FR" w:eastAsia="fr-FR"/>
              </w:rPr>
              <w:t>.00</w:t>
            </w:r>
            <w:r w:rsidRPr="00401BCC">
              <w:rPr>
                <w:rFonts w:ascii="Arial" w:eastAsia="Times New Roman" w:hAnsi="Arial" w:cs="Arial"/>
                <w:color w:val="000000"/>
                <w:sz w:val="18"/>
                <w:szCs w:val="18"/>
                <w:lang w:val="fr-FR" w:eastAsia="fr-FR"/>
              </w:rPr>
              <w:t xml:space="preserve"> </w:t>
            </w:r>
          </w:p>
        </w:tc>
        <w:tc>
          <w:tcPr>
            <w:tcW w:w="1191" w:type="dxa"/>
            <w:tcBorders>
              <w:top w:val="nil"/>
              <w:left w:val="nil"/>
              <w:bottom w:val="single" w:sz="8" w:space="0" w:color="auto"/>
              <w:right w:val="single" w:sz="8" w:space="0" w:color="000000"/>
            </w:tcBorders>
            <w:shd w:val="clear" w:color="auto" w:fill="auto"/>
            <w:noWrap/>
            <w:vAlign w:val="bottom"/>
            <w:hideMark/>
          </w:tcPr>
          <w:p w14:paraId="514FFE40" w14:textId="77777777" w:rsidR="00401BCC" w:rsidRPr="00401BCC" w:rsidRDefault="00401BCC" w:rsidP="00401BCC">
            <w:pPr>
              <w:rPr>
                <w:rFonts w:ascii="Arial" w:eastAsia="Times New Roman" w:hAnsi="Arial" w:cs="Arial"/>
                <w:color w:val="000000"/>
                <w:sz w:val="18"/>
                <w:szCs w:val="18"/>
                <w:lang w:val="fr-FR" w:eastAsia="fr-FR"/>
              </w:rPr>
            </w:pPr>
            <w:r w:rsidRPr="00401BCC">
              <w:rPr>
                <w:rFonts w:ascii="Arial" w:eastAsia="Times New Roman" w:hAnsi="Arial" w:cs="Arial"/>
                <w:color w:val="000000"/>
                <w:sz w:val="18"/>
                <w:szCs w:val="18"/>
                <w:lang w:val="fr-FR" w:eastAsia="fr-FR"/>
              </w:rPr>
              <w:t xml:space="preserve">          964</w:t>
            </w:r>
            <w:r>
              <w:rPr>
                <w:rFonts w:ascii="Arial" w:eastAsia="Times New Roman" w:hAnsi="Arial" w:cs="Arial"/>
                <w:color w:val="000000"/>
                <w:sz w:val="18"/>
                <w:szCs w:val="18"/>
                <w:lang w:val="fr-FR" w:eastAsia="fr-FR"/>
              </w:rPr>
              <w:t>,</w:t>
            </w:r>
            <w:r w:rsidRPr="00401BCC">
              <w:rPr>
                <w:rFonts w:ascii="Arial" w:eastAsia="Times New Roman" w:hAnsi="Arial" w:cs="Arial"/>
                <w:color w:val="000000"/>
                <w:sz w:val="18"/>
                <w:szCs w:val="18"/>
                <w:lang w:val="fr-FR" w:eastAsia="fr-FR"/>
              </w:rPr>
              <w:t>921</w:t>
            </w:r>
            <w:r>
              <w:rPr>
                <w:rFonts w:ascii="Arial" w:eastAsia="Times New Roman" w:hAnsi="Arial" w:cs="Arial"/>
                <w:color w:val="000000"/>
                <w:sz w:val="18"/>
                <w:szCs w:val="18"/>
                <w:lang w:val="fr-FR" w:eastAsia="fr-FR"/>
              </w:rPr>
              <w:t>.00</w:t>
            </w:r>
            <w:r w:rsidRPr="00401BCC">
              <w:rPr>
                <w:rFonts w:ascii="Arial" w:eastAsia="Times New Roman" w:hAnsi="Arial" w:cs="Arial"/>
                <w:color w:val="000000"/>
                <w:sz w:val="18"/>
                <w:szCs w:val="18"/>
                <w:lang w:val="fr-FR" w:eastAsia="fr-FR"/>
              </w:rPr>
              <w:t xml:space="preserve"> </w:t>
            </w:r>
          </w:p>
        </w:tc>
        <w:tc>
          <w:tcPr>
            <w:tcW w:w="1191" w:type="dxa"/>
            <w:tcBorders>
              <w:top w:val="nil"/>
              <w:left w:val="nil"/>
              <w:bottom w:val="single" w:sz="8" w:space="0" w:color="auto"/>
              <w:right w:val="single" w:sz="8" w:space="0" w:color="000000"/>
            </w:tcBorders>
            <w:shd w:val="clear" w:color="auto" w:fill="auto"/>
            <w:noWrap/>
            <w:vAlign w:val="bottom"/>
            <w:hideMark/>
          </w:tcPr>
          <w:p w14:paraId="04D9B96A" w14:textId="77777777" w:rsidR="00401BCC" w:rsidRPr="00401BCC" w:rsidRDefault="00401BCC" w:rsidP="00401BCC">
            <w:pPr>
              <w:rPr>
                <w:rFonts w:ascii="Arial" w:eastAsia="Times New Roman" w:hAnsi="Arial" w:cs="Arial"/>
                <w:color w:val="000000"/>
                <w:sz w:val="18"/>
                <w:szCs w:val="18"/>
                <w:lang w:val="fr-FR" w:eastAsia="fr-FR"/>
              </w:rPr>
            </w:pPr>
            <w:r w:rsidRPr="00401BCC">
              <w:rPr>
                <w:rFonts w:ascii="Arial" w:eastAsia="Times New Roman" w:hAnsi="Arial" w:cs="Arial"/>
                <w:color w:val="000000"/>
                <w:sz w:val="18"/>
                <w:szCs w:val="18"/>
                <w:lang w:val="fr-FR" w:eastAsia="fr-FR"/>
              </w:rPr>
              <w:t xml:space="preserve">          810</w:t>
            </w:r>
            <w:r>
              <w:rPr>
                <w:rFonts w:ascii="Arial" w:eastAsia="Times New Roman" w:hAnsi="Arial" w:cs="Arial"/>
                <w:color w:val="000000"/>
                <w:sz w:val="18"/>
                <w:szCs w:val="18"/>
                <w:lang w:val="fr-FR" w:eastAsia="fr-FR"/>
              </w:rPr>
              <w:t>,</w:t>
            </w:r>
            <w:r w:rsidRPr="00401BCC">
              <w:rPr>
                <w:rFonts w:ascii="Arial" w:eastAsia="Times New Roman" w:hAnsi="Arial" w:cs="Arial"/>
                <w:color w:val="000000"/>
                <w:sz w:val="18"/>
                <w:szCs w:val="18"/>
                <w:lang w:val="fr-FR" w:eastAsia="fr-FR"/>
              </w:rPr>
              <w:t>884</w:t>
            </w:r>
            <w:r>
              <w:rPr>
                <w:rFonts w:ascii="Arial" w:eastAsia="Times New Roman" w:hAnsi="Arial" w:cs="Arial"/>
                <w:color w:val="000000"/>
                <w:sz w:val="18"/>
                <w:szCs w:val="18"/>
                <w:lang w:val="fr-FR" w:eastAsia="fr-FR"/>
              </w:rPr>
              <w:t>.00</w:t>
            </w:r>
            <w:r w:rsidRPr="00401BCC">
              <w:rPr>
                <w:rFonts w:ascii="Arial" w:eastAsia="Times New Roman" w:hAnsi="Arial" w:cs="Arial"/>
                <w:color w:val="000000"/>
                <w:sz w:val="18"/>
                <w:szCs w:val="18"/>
                <w:lang w:val="fr-FR" w:eastAsia="fr-FR"/>
              </w:rPr>
              <w:t xml:space="preserve"> </w:t>
            </w:r>
          </w:p>
        </w:tc>
        <w:tc>
          <w:tcPr>
            <w:tcW w:w="1191" w:type="dxa"/>
            <w:tcBorders>
              <w:top w:val="nil"/>
              <w:left w:val="nil"/>
              <w:bottom w:val="single" w:sz="8" w:space="0" w:color="auto"/>
              <w:right w:val="nil"/>
            </w:tcBorders>
            <w:shd w:val="clear" w:color="auto" w:fill="auto"/>
            <w:vAlign w:val="bottom"/>
            <w:hideMark/>
          </w:tcPr>
          <w:p w14:paraId="2FAADB05" w14:textId="77777777" w:rsidR="00401BCC" w:rsidRPr="00401BCC" w:rsidRDefault="00401BCC">
            <w:pPr>
              <w:rPr>
                <w:rFonts w:ascii="Arial" w:eastAsia="Times New Roman" w:hAnsi="Arial" w:cs="Arial"/>
                <w:color w:val="000000"/>
                <w:sz w:val="18"/>
                <w:szCs w:val="18"/>
                <w:lang w:val="fr-FR" w:eastAsia="fr-FR"/>
              </w:rPr>
            </w:pPr>
            <w:r>
              <w:rPr>
                <w:rFonts w:ascii="Arial" w:eastAsia="Times New Roman" w:hAnsi="Arial" w:cs="Arial"/>
                <w:color w:val="000000"/>
                <w:sz w:val="18"/>
                <w:szCs w:val="18"/>
                <w:lang w:val="fr-FR" w:eastAsia="fr-FR"/>
              </w:rPr>
              <w:t xml:space="preserve">         1,052,</w:t>
            </w:r>
            <w:r w:rsidRPr="00401BCC">
              <w:rPr>
                <w:rFonts w:ascii="Arial" w:eastAsia="Times New Roman" w:hAnsi="Arial" w:cs="Arial"/>
                <w:color w:val="000000"/>
                <w:sz w:val="18"/>
                <w:szCs w:val="18"/>
                <w:lang w:val="fr-FR" w:eastAsia="fr-FR"/>
              </w:rPr>
              <w:t>413</w:t>
            </w:r>
            <w:r>
              <w:rPr>
                <w:rFonts w:ascii="Arial" w:eastAsia="Times New Roman" w:hAnsi="Arial" w:cs="Arial"/>
                <w:color w:val="000000"/>
                <w:sz w:val="18"/>
                <w:szCs w:val="18"/>
                <w:lang w:val="fr-FR" w:eastAsia="fr-FR"/>
              </w:rPr>
              <w:t>.00</w:t>
            </w:r>
            <w:r w:rsidRPr="00401BCC">
              <w:rPr>
                <w:rFonts w:ascii="Arial" w:eastAsia="Times New Roman" w:hAnsi="Arial" w:cs="Arial"/>
                <w:color w:val="000000"/>
                <w:sz w:val="18"/>
                <w:szCs w:val="18"/>
                <w:lang w:val="fr-FR" w:eastAsia="fr-FR"/>
              </w:rPr>
              <w:t xml:space="preserve"> </w:t>
            </w:r>
          </w:p>
        </w:tc>
        <w:tc>
          <w:tcPr>
            <w:tcW w:w="1292" w:type="dxa"/>
            <w:tcBorders>
              <w:top w:val="nil"/>
              <w:left w:val="single" w:sz="8" w:space="0" w:color="auto"/>
              <w:bottom w:val="single" w:sz="8" w:space="0" w:color="auto"/>
              <w:right w:val="single" w:sz="8" w:space="0" w:color="auto"/>
            </w:tcBorders>
            <w:shd w:val="clear" w:color="auto" w:fill="auto"/>
            <w:noWrap/>
            <w:vAlign w:val="center"/>
            <w:hideMark/>
          </w:tcPr>
          <w:p w14:paraId="48A11B8B" w14:textId="77777777" w:rsidR="00401BCC" w:rsidRPr="00401BCC" w:rsidRDefault="00401BCC" w:rsidP="001810E5">
            <w:pPr>
              <w:spacing w:after="0"/>
              <w:jc w:val="right"/>
              <w:rPr>
                <w:rFonts w:ascii="Arial" w:eastAsia="Times New Roman" w:hAnsi="Arial" w:cs="Arial"/>
                <w:color w:val="000000"/>
                <w:sz w:val="18"/>
                <w:szCs w:val="18"/>
                <w:lang w:val="fr-FR" w:eastAsia="fr-FR"/>
              </w:rPr>
            </w:pPr>
            <w:r w:rsidRPr="00401BCC">
              <w:rPr>
                <w:rFonts w:ascii="Arial" w:eastAsia="Times New Roman" w:hAnsi="Arial" w:cs="Arial"/>
                <w:color w:val="000000"/>
                <w:sz w:val="18"/>
                <w:szCs w:val="18"/>
                <w:lang w:val="fr-FR" w:eastAsia="fr-FR"/>
              </w:rPr>
              <w:t>4,450,000.00</w:t>
            </w:r>
          </w:p>
        </w:tc>
      </w:tr>
      <w:tr w:rsidR="001810E5" w:rsidRPr="00F217DF" w14:paraId="76EA2782" w14:textId="77777777" w:rsidTr="00401BCC">
        <w:trPr>
          <w:trHeight w:val="525"/>
        </w:trPr>
        <w:tc>
          <w:tcPr>
            <w:tcW w:w="49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971DEB" w14:textId="77777777" w:rsidR="001810E5" w:rsidRPr="00F217DF" w:rsidRDefault="001810E5" w:rsidP="001810E5">
            <w:pPr>
              <w:spacing w:after="0"/>
              <w:jc w:val="left"/>
              <w:rPr>
                <w:rFonts w:ascii="Arial" w:eastAsia="Times New Roman" w:hAnsi="Arial" w:cs="Arial"/>
                <w:color w:val="000000"/>
                <w:lang w:val="fr-FR" w:eastAsia="fr-FR"/>
              </w:rPr>
            </w:pPr>
            <w:r w:rsidRPr="00F217DF">
              <w:rPr>
                <w:rFonts w:ascii="Arial" w:eastAsia="Times New Roman" w:hAnsi="Arial" w:cs="Arial"/>
                <w:i/>
                <w:color w:val="000000"/>
                <w:lang w:val="fr-FR" w:eastAsia="fr-FR"/>
              </w:rPr>
              <w:t>Projet Commune du Millénaire de Bonou, pour un développement durable</w:t>
            </w:r>
            <w:r w:rsidRPr="00F217DF">
              <w:rPr>
                <w:rFonts w:ascii="Arial" w:eastAsia="Times New Roman" w:hAnsi="Arial" w:cs="Arial"/>
                <w:color w:val="000000"/>
                <w:lang w:val="fr-FR" w:eastAsia="fr-FR"/>
              </w:rPr>
              <w:t xml:space="preserve"> (PCM-BONOU)</w:t>
            </w:r>
          </w:p>
        </w:tc>
        <w:tc>
          <w:tcPr>
            <w:tcW w:w="1308" w:type="dxa"/>
            <w:tcBorders>
              <w:top w:val="nil"/>
              <w:left w:val="nil"/>
              <w:bottom w:val="single" w:sz="8" w:space="0" w:color="auto"/>
              <w:right w:val="single" w:sz="8" w:space="0" w:color="auto"/>
            </w:tcBorders>
            <w:shd w:val="clear" w:color="auto" w:fill="auto"/>
            <w:noWrap/>
            <w:vAlign w:val="center"/>
            <w:hideMark/>
          </w:tcPr>
          <w:p w14:paraId="4A637366" w14:textId="77777777" w:rsidR="001810E5" w:rsidRPr="00BD5718" w:rsidRDefault="001810E5"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3,000,000.00</w:t>
            </w:r>
          </w:p>
        </w:tc>
        <w:tc>
          <w:tcPr>
            <w:tcW w:w="1191" w:type="dxa"/>
            <w:tcBorders>
              <w:top w:val="nil"/>
              <w:left w:val="nil"/>
              <w:bottom w:val="single" w:sz="8" w:space="0" w:color="auto"/>
              <w:right w:val="single" w:sz="8" w:space="0" w:color="auto"/>
            </w:tcBorders>
            <w:shd w:val="clear" w:color="auto" w:fill="auto"/>
            <w:noWrap/>
            <w:vAlign w:val="center"/>
            <w:hideMark/>
          </w:tcPr>
          <w:p w14:paraId="644EDE47" w14:textId="77777777" w:rsidR="001810E5" w:rsidRPr="00BD5718" w:rsidRDefault="001810E5"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3,000,000.00</w:t>
            </w:r>
          </w:p>
        </w:tc>
        <w:tc>
          <w:tcPr>
            <w:tcW w:w="1191" w:type="dxa"/>
            <w:tcBorders>
              <w:top w:val="nil"/>
              <w:left w:val="nil"/>
              <w:bottom w:val="single" w:sz="8" w:space="0" w:color="auto"/>
              <w:right w:val="single" w:sz="8" w:space="0" w:color="auto"/>
            </w:tcBorders>
            <w:shd w:val="clear" w:color="auto" w:fill="auto"/>
            <w:noWrap/>
            <w:vAlign w:val="center"/>
            <w:hideMark/>
          </w:tcPr>
          <w:p w14:paraId="40B23BE9" w14:textId="77777777" w:rsidR="001810E5" w:rsidRPr="00BD5718" w:rsidRDefault="001810E5"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3,000,000.00</w:t>
            </w:r>
          </w:p>
        </w:tc>
        <w:tc>
          <w:tcPr>
            <w:tcW w:w="1191" w:type="dxa"/>
            <w:tcBorders>
              <w:top w:val="nil"/>
              <w:left w:val="nil"/>
              <w:bottom w:val="single" w:sz="8" w:space="0" w:color="auto"/>
              <w:right w:val="single" w:sz="8" w:space="0" w:color="auto"/>
            </w:tcBorders>
            <w:shd w:val="clear" w:color="auto" w:fill="auto"/>
            <w:noWrap/>
            <w:vAlign w:val="center"/>
            <w:hideMark/>
          </w:tcPr>
          <w:p w14:paraId="10B125A0" w14:textId="77777777" w:rsidR="001810E5" w:rsidRPr="00BD5718" w:rsidRDefault="001810E5"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3,000,000.00</w:t>
            </w:r>
          </w:p>
        </w:tc>
        <w:tc>
          <w:tcPr>
            <w:tcW w:w="1191" w:type="dxa"/>
            <w:tcBorders>
              <w:top w:val="nil"/>
              <w:left w:val="nil"/>
              <w:bottom w:val="single" w:sz="8" w:space="0" w:color="auto"/>
              <w:right w:val="single" w:sz="8" w:space="0" w:color="auto"/>
            </w:tcBorders>
            <w:shd w:val="clear" w:color="auto" w:fill="auto"/>
            <w:noWrap/>
            <w:vAlign w:val="center"/>
            <w:hideMark/>
          </w:tcPr>
          <w:p w14:paraId="76FD25A4" w14:textId="77777777" w:rsidR="001810E5" w:rsidRPr="00BD5718" w:rsidRDefault="001810E5"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3,000,000.00</w:t>
            </w:r>
          </w:p>
        </w:tc>
        <w:tc>
          <w:tcPr>
            <w:tcW w:w="1292" w:type="dxa"/>
            <w:tcBorders>
              <w:top w:val="nil"/>
              <w:left w:val="nil"/>
              <w:bottom w:val="single" w:sz="8" w:space="0" w:color="auto"/>
              <w:right w:val="single" w:sz="8" w:space="0" w:color="auto"/>
            </w:tcBorders>
            <w:shd w:val="clear" w:color="auto" w:fill="auto"/>
            <w:noWrap/>
            <w:vAlign w:val="center"/>
            <w:hideMark/>
          </w:tcPr>
          <w:p w14:paraId="6899FF75" w14:textId="77777777" w:rsidR="001810E5" w:rsidRPr="00BD5718" w:rsidRDefault="001810E5"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15,000,000.00</w:t>
            </w:r>
          </w:p>
        </w:tc>
      </w:tr>
      <w:tr w:rsidR="00401BCC" w:rsidRPr="00F217DF" w14:paraId="0AF534E4" w14:textId="77777777" w:rsidTr="00401BCC">
        <w:trPr>
          <w:trHeight w:val="315"/>
        </w:trPr>
        <w:tc>
          <w:tcPr>
            <w:tcW w:w="4980" w:type="dxa"/>
            <w:tcBorders>
              <w:top w:val="nil"/>
              <w:left w:val="single" w:sz="8" w:space="0" w:color="auto"/>
              <w:bottom w:val="single" w:sz="8" w:space="0" w:color="auto"/>
              <w:right w:val="single" w:sz="8" w:space="0" w:color="auto"/>
            </w:tcBorders>
            <w:shd w:val="clear" w:color="auto" w:fill="auto"/>
            <w:vAlign w:val="center"/>
            <w:hideMark/>
          </w:tcPr>
          <w:p w14:paraId="0FFA97AC" w14:textId="77777777" w:rsidR="00401BCC" w:rsidRPr="0071375F" w:rsidRDefault="00401BCC" w:rsidP="00CA3395">
            <w:pPr>
              <w:spacing w:after="0"/>
              <w:jc w:val="left"/>
              <w:rPr>
                <w:rFonts w:ascii="Arial" w:hAnsi="Arial" w:cs="Arial"/>
                <w:color w:val="000000" w:themeColor="text1"/>
                <w:lang w:val="fr-FR"/>
              </w:rPr>
            </w:pPr>
            <w:r>
              <w:rPr>
                <w:rFonts w:ascii="Arial" w:hAnsi="Arial" w:cs="Arial"/>
                <w:color w:val="000000" w:themeColor="text1"/>
                <w:lang w:val="fr-FR"/>
              </w:rPr>
              <w:t>Projet Village du Millénaires</w:t>
            </w:r>
          </w:p>
        </w:tc>
        <w:tc>
          <w:tcPr>
            <w:tcW w:w="1308" w:type="dxa"/>
            <w:tcBorders>
              <w:top w:val="nil"/>
              <w:left w:val="nil"/>
              <w:bottom w:val="single" w:sz="8" w:space="0" w:color="auto"/>
              <w:right w:val="single" w:sz="8" w:space="0" w:color="auto"/>
            </w:tcBorders>
            <w:shd w:val="clear" w:color="auto" w:fill="auto"/>
            <w:noWrap/>
            <w:vAlign w:val="center"/>
            <w:hideMark/>
          </w:tcPr>
          <w:p w14:paraId="1B995543" w14:textId="77777777" w:rsidR="00401BCC" w:rsidRPr="00401BCC" w:rsidRDefault="00401BCC" w:rsidP="00CA3395">
            <w:pPr>
              <w:spacing w:after="0"/>
              <w:jc w:val="right"/>
              <w:rPr>
                <w:rFonts w:ascii="Arial" w:eastAsia="Times New Roman" w:hAnsi="Arial" w:cs="Arial"/>
                <w:color w:val="000000"/>
                <w:sz w:val="18"/>
                <w:szCs w:val="18"/>
                <w:lang w:eastAsia="fr-FR"/>
              </w:rPr>
            </w:pPr>
            <w:r w:rsidRPr="00401BCC">
              <w:rPr>
                <w:rFonts w:ascii="Arial" w:eastAsia="Times New Roman" w:hAnsi="Arial" w:cs="Arial"/>
                <w:color w:val="000000"/>
                <w:sz w:val="18"/>
                <w:szCs w:val="18"/>
                <w:lang w:eastAsia="fr-FR"/>
              </w:rPr>
              <w:t>2,400,000.00</w:t>
            </w:r>
          </w:p>
        </w:tc>
        <w:tc>
          <w:tcPr>
            <w:tcW w:w="1191" w:type="dxa"/>
            <w:tcBorders>
              <w:top w:val="nil"/>
              <w:left w:val="nil"/>
              <w:bottom w:val="single" w:sz="8" w:space="0" w:color="auto"/>
              <w:right w:val="single" w:sz="8" w:space="0" w:color="auto"/>
            </w:tcBorders>
            <w:shd w:val="clear" w:color="auto" w:fill="auto"/>
            <w:noWrap/>
            <w:hideMark/>
          </w:tcPr>
          <w:p w14:paraId="6468B285" w14:textId="77777777" w:rsidR="00401BCC" w:rsidRPr="00401BCC" w:rsidRDefault="00401BCC">
            <w:pPr>
              <w:rPr>
                <w:rFonts w:ascii="Arial" w:eastAsia="Times New Roman" w:hAnsi="Arial" w:cs="Arial"/>
                <w:color w:val="000000"/>
                <w:sz w:val="18"/>
                <w:szCs w:val="18"/>
                <w:lang w:eastAsia="fr-FR"/>
              </w:rPr>
            </w:pPr>
            <w:r w:rsidRPr="00401BCC">
              <w:rPr>
                <w:rFonts w:ascii="Arial" w:eastAsia="Times New Roman" w:hAnsi="Arial" w:cs="Arial"/>
                <w:color w:val="000000"/>
                <w:sz w:val="18"/>
                <w:szCs w:val="18"/>
                <w:lang w:eastAsia="fr-FR"/>
              </w:rPr>
              <w:t>2,400,000.00</w:t>
            </w:r>
          </w:p>
        </w:tc>
        <w:tc>
          <w:tcPr>
            <w:tcW w:w="1191" w:type="dxa"/>
            <w:tcBorders>
              <w:top w:val="nil"/>
              <w:left w:val="nil"/>
              <w:bottom w:val="single" w:sz="8" w:space="0" w:color="auto"/>
              <w:right w:val="single" w:sz="8" w:space="0" w:color="auto"/>
            </w:tcBorders>
            <w:shd w:val="clear" w:color="auto" w:fill="auto"/>
            <w:noWrap/>
            <w:hideMark/>
          </w:tcPr>
          <w:p w14:paraId="1F958796" w14:textId="77777777" w:rsidR="00401BCC" w:rsidRPr="00401BCC" w:rsidRDefault="00401BCC">
            <w:pPr>
              <w:rPr>
                <w:rFonts w:ascii="Arial" w:eastAsia="Times New Roman" w:hAnsi="Arial" w:cs="Arial"/>
                <w:color w:val="000000"/>
                <w:sz w:val="18"/>
                <w:szCs w:val="18"/>
                <w:lang w:eastAsia="fr-FR"/>
              </w:rPr>
            </w:pPr>
            <w:r w:rsidRPr="00401BCC">
              <w:rPr>
                <w:rFonts w:ascii="Arial" w:eastAsia="Times New Roman" w:hAnsi="Arial" w:cs="Arial"/>
                <w:color w:val="000000"/>
                <w:sz w:val="18"/>
                <w:szCs w:val="18"/>
                <w:lang w:eastAsia="fr-FR"/>
              </w:rPr>
              <w:t>2,400,000.00</w:t>
            </w:r>
          </w:p>
        </w:tc>
        <w:tc>
          <w:tcPr>
            <w:tcW w:w="1191" w:type="dxa"/>
            <w:tcBorders>
              <w:top w:val="nil"/>
              <w:left w:val="nil"/>
              <w:bottom w:val="single" w:sz="8" w:space="0" w:color="auto"/>
              <w:right w:val="single" w:sz="8" w:space="0" w:color="auto"/>
            </w:tcBorders>
            <w:shd w:val="clear" w:color="auto" w:fill="auto"/>
            <w:noWrap/>
            <w:hideMark/>
          </w:tcPr>
          <w:p w14:paraId="467F5537" w14:textId="77777777" w:rsidR="00401BCC" w:rsidRPr="00401BCC" w:rsidRDefault="00401BCC">
            <w:pPr>
              <w:rPr>
                <w:rFonts w:ascii="Arial" w:eastAsia="Times New Roman" w:hAnsi="Arial" w:cs="Arial"/>
                <w:color w:val="000000"/>
                <w:sz w:val="18"/>
                <w:szCs w:val="18"/>
                <w:lang w:eastAsia="fr-FR"/>
              </w:rPr>
            </w:pPr>
            <w:r w:rsidRPr="00401BCC">
              <w:rPr>
                <w:rFonts w:ascii="Arial" w:eastAsia="Times New Roman" w:hAnsi="Arial" w:cs="Arial"/>
                <w:color w:val="000000"/>
                <w:sz w:val="18"/>
                <w:szCs w:val="18"/>
                <w:lang w:eastAsia="fr-FR"/>
              </w:rPr>
              <w:t>2,400,000.00</w:t>
            </w:r>
          </w:p>
        </w:tc>
        <w:tc>
          <w:tcPr>
            <w:tcW w:w="1191" w:type="dxa"/>
            <w:tcBorders>
              <w:top w:val="nil"/>
              <w:left w:val="nil"/>
              <w:bottom w:val="single" w:sz="8" w:space="0" w:color="auto"/>
              <w:right w:val="single" w:sz="8" w:space="0" w:color="auto"/>
            </w:tcBorders>
            <w:shd w:val="clear" w:color="auto" w:fill="auto"/>
            <w:noWrap/>
            <w:hideMark/>
          </w:tcPr>
          <w:p w14:paraId="1DF50303" w14:textId="77777777" w:rsidR="00401BCC" w:rsidRPr="00401BCC" w:rsidRDefault="00401BCC">
            <w:pPr>
              <w:rPr>
                <w:rFonts w:ascii="Arial" w:eastAsia="Times New Roman" w:hAnsi="Arial" w:cs="Arial"/>
                <w:color w:val="000000"/>
                <w:sz w:val="18"/>
                <w:szCs w:val="18"/>
                <w:lang w:eastAsia="fr-FR"/>
              </w:rPr>
            </w:pPr>
            <w:r w:rsidRPr="00401BCC">
              <w:rPr>
                <w:rFonts w:ascii="Arial" w:eastAsia="Times New Roman" w:hAnsi="Arial" w:cs="Arial"/>
                <w:color w:val="000000"/>
                <w:sz w:val="18"/>
                <w:szCs w:val="18"/>
                <w:lang w:eastAsia="fr-FR"/>
              </w:rPr>
              <w:t>2,400,000.00</w:t>
            </w:r>
          </w:p>
        </w:tc>
        <w:tc>
          <w:tcPr>
            <w:tcW w:w="1292" w:type="dxa"/>
            <w:tcBorders>
              <w:top w:val="nil"/>
              <w:left w:val="nil"/>
              <w:bottom w:val="single" w:sz="8" w:space="0" w:color="auto"/>
              <w:right w:val="single" w:sz="8" w:space="0" w:color="auto"/>
            </w:tcBorders>
            <w:shd w:val="clear" w:color="auto" w:fill="auto"/>
            <w:noWrap/>
            <w:vAlign w:val="center"/>
            <w:hideMark/>
          </w:tcPr>
          <w:p w14:paraId="5B81505F" w14:textId="77777777" w:rsidR="00401BCC" w:rsidRPr="00BD5718" w:rsidRDefault="00401BCC" w:rsidP="001810E5">
            <w:pPr>
              <w:spacing w:after="0"/>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12</w:t>
            </w:r>
            <w:r w:rsidRPr="00F217DF">
              <w:rPr>
                <w:rFonts w:ascii="Arial" w:eastAsia="Times New Roman" w:hAnsi="Arial" w:cs="Arial"/>
                <w:color w:val="000000"/>
                <w:sz w:val="18"/>
                <w:szCs w:val="18"/>
                <w:lang w:eastAsia="fr-FR"/>
              </w:rPr>
              <w:t>,000,000.</w:t>
            </w:r>
            <w:r>
              <w:rPr>
                <w:rFonts w:ascii="Arial" w:eastAsia="Times New Roman" w:hAnsi="Arial" w:cs="Arial"/>
                <w:color w:val="000000"/>
                <w:sz w:val="18"/>
                <w:szCs w:val="18"/>
                <w:lang w:eastAsia="fr-FR"/>
              </w:rPr>
              <w:t>00</w:t>
            </w:r>
          </w:p>
        </w:tc>
      </w:tr>
      <w:tr w:rsidR="00401BCC" w:rsidRPr="00F217DF" w14:paraId="24AA3AB7" w14:textId="77777777" w:rsidTr="00401BCC">
        <w:trPr>
          <w:trHeight w:val="525"/>
        </w:trPr>
        <w:tc>
          <w:tcPr>
            <w:tcW w:w="4980" w:type="dxa"/>
            <w:tcBorders>
              <w:top w:val="nil"/>
              <w:left w:val="single" w:sz="8" w:space="0" w:color="auto"/>
              <w:bottom w:val="single" w:sz="8" w:space="0" w:color="auto"/>
              <w:right w:val="single" w:sz="8" w:space="0" w:color="auto"/>
            </w:tcBorders>
            <w:shd w:val="clear" w:color="auto" w:fill="auto"/>
            <w:vAlign w:val="center"/>
            <w:hideMark/>
          </w:tcPr>
          <w:p w14:paraId="7BFAC346" w14:textId="77777777" w:rsidR="00401BCC" w:rsidRPr="0071375F" w:rsidRDefault="00401BCC" w:rsidP="001810E5">
            <w:pPr>
              <w:spacing w:after="0"/>
              <w:jc w:val="left"/>
              <w:rPr>
                <w:rFonts w:ascii="Arial" w:eastAsia="Times New Roman" w:hAnsi="Arial" w:cs="Arial"/>
                <w:color w:val="000000"/>
                <w:lang w:val="fr-FR" w:eastAsia="fr-FR"/>
              </w:rPr>
            </w:pPr>
            <w:r w:rsidRPr="0071375F">
              <w:rPr>
                <w:rFonts w:ascii="Arial" w:eastAsia="Times New Roman" w:hAnsi="Arial" w:cs="Arial"/>
                <w:i/>
                <w:color w:val="000000"/>
                <w:lang w:val="fr-FR" w:eastAsia="fr-FR"/>
              </w:rPr>
              <w:t>Centre pour le Partenariat et l’Expertise pour le Développement Durable</w:t>
            </w:r>
            <w:r w:rsidRPr="0071375F">
              <w:rPr>
                <w:rFonts w:ascii="Arial" w:eastAsia="Times New Roman" w:hAnsi="Arial" w:cs="Arial"/>
                <w:color w:val="000000"/>
                <w:lang w:val="fr-FR" w:eastAsia="fr-FR"/>
              </w:rPr>
              <w:t xml:space="preserve"> (CePED)</w:t>
            </w:r>
          </w:p>
        </w:tc>
        <w:tc>
          <w:tcPr>
            <w:tcW w:w="1308" w:type="dxa"/>
            <w:tcBorders>
              <w:top w:val="nil"/>
              <w:left w:val="nil"/>
              <w:bottom w:val="single" w:sz="8" w:space="0" w:color="auto"/>
              <w:right w:val="single" w:sz="8" w:space="0" w:color="auto"/>
            </w:tcBorders>
            <w:shd w:val="clear" w:color="auto" w:fill="auto"/>
            <w:noWrap/>
            <w:vAlign w:val="center"/>
            <w:hideMark/>
          </w:tcPr>
          <w:p w14:paraId="5E225A53" w14:textId="77777777" w:rsidR="00401BCC" w:rsidRPr="00BD5718" w:rsidRDefault="00401BCC"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600,000.00</w:t>
            </w:r>
          </w:p>
        </w:tc>
        <w:tc>
          <w:tcPr>
            <w:tcW w:w="1191" w:type="dxa"/>
            <w:tcBorders>
              <w:top w:val="nil"/>
              <w:left w:val="nil"/>
              <w:bottom w:val="single" w:sz="8" w:space="0" w:color="auto"/>
              <w:right w:val="single" w:sz="8" w:space="0" w:color="auto"/>
            </w:tcBorders>
            <w:shd w:val="clear" w:color="auto" w:fill="auto"/>
            <w:noWrap/>
            <w:vAlign w:val="center"/>
            <w:hideMark/>
          </w:tcPr>
          <w:p w14:paraId="66F012C4" w14:textId="77777777" w:rsidR="00401BCC" w:rsidRPr="00BD5718" w:rsidRDefault="00401BCC"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600,000.00</w:t>
            </w:r>
          </w:p>
        </w:tc>
        <w:tc>
          <w:tcPr>
            <w:tcW w:w="1191" w:type="dxa"/>
            <w:tcBorders>
              <w:top w:val="nil"/>
              <w:left w:val="nil"/>
              <w:bottom w:val="single" w:sz="8" w:space="0" w:color="auto"/>
              <w:right w:val="single" w:sz="8" w:space="0" w:color="auto"/>
            </w:tcBorders>
            <w:shd w:val="clear" w:color="auto" w:fill="auto"/>
            <w:noWrap/>
            <w:vAlign w:val="center"/>
            <w:hideMark/>
          </w:tcPr>
          <w:p w14:paraId="230CE9A2" w14:textId="77777777" w:rsidR="00401BCC" w:rsidRPr="00BD5718" w:rsidRDefault="00401BCC"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600,000.00</w:t>
            </w:r>
          </w:p>
        </w:tc>
        <w:tc>
          <w:tcPr>
            <w:tcW w:w="1191" w:type="dxa"/>
            <w:tcBorders>
              <w:top w:val="nil"/>
              <w:left w:val="nil"/>
              <w:bottom w:val="single" w:sz="8" w:space="0" w:color="auto"/>
              <w:right w:val="single" w:sz="8" w:space="0" w:color="auto"/>
            </w:tcBorders>
            <w:shd w:val="clear" w:color="auto" w:fill="auto"/>
            <w:noWrap/>
            <w:vAlign w:val="center"/>
            <w:hideMark/>
          </w:tcPr>
          <w:p w14:paraId="416BAC11" w14:textId="77777777" w:rsidR="00401BCC" w:rsidRPr="00BD5718" w:rsidRDefault="00401BCC"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600,000.00</w:t>
            </w:r>
          </w:p>
        </w:tc>
        <w:tc>
          <w:tcPr>
            <w:tcW w:w="1191" w:type="dxa"/>
            <w:tcBorders>
              <w:top w:val="nil"/>
              <w:left w:val="nil"/>
              <w:bottom w:val="single" w:sz="8" w:space="0" w:color="auto"/>
              <w:right w:val="single" w:sz="8" w:space="0" w:color="auto"/>
            </w:tcBorders>
            <w:shd w:val="clear" w:color="auto" w:fill="auto"/>
            <w:noWrap/>
            <w:vAlign w:val="center"/>
            <w:hideMark/>
          </w:tcPr>
          <w:p w14:paraId="5AB4D533" w14:textId="77777777" w:rsidR="00401BCC" w:rsidRPr="00BD5718" w:rsidRDefault="00401BCC"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600,000.00</w:t>
            </w:r>
          </w:p>
        </w:tc>
        <w:tc>
          <w:tcPr>
            <w:tcW w:w="1292" w:type="dxa"/>
            <w:tcBorders>
              <w:top w:val="nil"/>
              <w:left w:val="nil"/>
              <w:bottom w:val="single" w:sz="8" w:space="0" w:color="auto"/>
              <w:right w:val="single" w:sz="8" w:space="0" w:color="auto"/>
            </w:tcBorders>
            <w:shd w:val="clear" w:color="auto" w:fill="auto"/>
            <w:noWrap/>
            <w:vAlign w:val="center"/>
            <w:hideMark/>
          </w:tcPr>
          <w:p w14:paraId="6663FB3D" w14:textId="77777777" w:rsidR="00401BCC" w:rsidRPr="00BD5718" w:rsidRDefault="00401BCC" w:rsidP="001810E5">
            <w:pPr>
              <w:spacing w:after="0"/>
              <w:jc w:val="righ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3,000,000.00</w:t>
            </w:r>
          </w:p>
        </w:tc>
      </w:tr>
      <w:tr w:rsidR="00401BCC" w:rsidRPr="00F217DF" w14:paraId="2909F6D6" w14:textId="77777777" w:rsidTr="00401BCC">
        <w:trPr>
          <w:trHeight w:val="315"/>
        </w:trPr>
        <w:tc>
          <w:tcPr>
            <w:tcW w:w="4980" w:type="dxa"/>
            <w:tcBorders>
              <w:top w:val="nil"/>
              <w:left w:val="single" w:sz="8" w:space="0" w:color="auto"/>
              <w:bottom w:val="single" w:sz="8" w:space="0" w:color="auto"/>
              <w:right w:val="single" w:sz="8" w:space="0" w:color="auto"/>
            </w:tcBorders>
            <w:shd w:val="clear" w:color="auto" w:fill="auto"/>
            <w:noWrap/>
            <w:vAlign w:val="center"/>
            <w:hideMark/>
          </w:tcPr>
          <w:p w14:paraId="319B3302" w14:textId="77777777" w:rsidR="00401BCC" w:rsidRPr="00BD5718" w:rsidRDefault="00401BCC" w:rsidP="001810E5">
            <w:pPr>
              <w:spacing w:after="0"/>
              <w:rPr>
                <w:rFonts w:ascii="Arial" w:eastAsia="Times New Roman" w:hAnsi="Arial" w:cs="Arial"/>
                <w:color w:val="000000"/>
                <w:lang w:eastAsia="fr-FR"/>
              </w:rPr>
            </w:pPr>
            <w:r w:rsidRPr="00BD5718">
              <w:rPr>
                <w:rFonts w:ascii="Arial" w:eastAsia="Times New Roman" w:hAnsi="Arial" w:cs="Arial"/>
                <w:color w:val="000000"/>
                <w:lang w:eastAsia="fr-FR"/>
              </w:rPr>
              <w:t>Total</w:t>
            </w:r>
          </w:p>
        </w:tc>
        <w:tc>
          <w:tcPr>
            <w:tcW w:w="1308" w:type="dxa"/>
            <w:tcBorders>
              <w:top w:val="nil"/>
              <w:left w:val="nil"/>
              <w:bottom w:val="single" w:sz="8" w:space="0" w:color="auto"/>
              <w:right w:val="single" w:sz="8" w:space="0" w:color="auto"/>
            </w:tcBorders>
            <w:shd w:val="clear" w:color="auto" w:fill="auto"/>
            <w:noWrap/>
            <w:vAlign w:val="center"/>
            <w:hideMark/>
          </w:tcPr>
          <w:p w14:paraId="2A0093DE" w14:textId="77777777" w:rsidR="00401BCC" w:rsidRPr="00BD5718" w:rsidRDefault="00401BCC" w:rsidP="001810E5">
            <w:pPr>
              <w:spacing w:after="0"/>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6,</w:t>
            </w:r>
            <w:r w:rsidRPr="00401BCC">
              <w:rPr>
                <w:rFonts w:ascii="Arial" w:eastAsia="Times New Roman" w:hAnsi="Arial" w:cs="Arial"/>
                <w:color w:val="000000"/>
                <w:sz w:val="18"/>
                <w:szCs w:val="18"/>
                <w:lang w:val="fr-FR" w:eastAsia="fr-FR"/>
              </w:rPr>
              <w:t xml:space="preserve"> 525,469.</w:t>
            </w:r>
            <w:r>
              <w:rPr>
                <w:rFonts w:ascii="Arial" w:eastAsia="Times New Roman" w:hAnsi="Arial" w:cs="Arial"/>
                <w:color w:val="000000"/>
                <w:sz w:val="18"/>
                <w:szCs w:val="18"/>
                <w:lang w:val="fr-FR" w:eastAsia="fr-FR"/>
              </w:rPr>
              <w:t>00</w:t>
            </w:r>
          </w:p>
        </w:tc>
        <w:tc>
          <w:tcPr>
            <w:tcW w:w="1191" w:type="dxa"/>
            <w:tcBorders>
              <w:top w:val="nil"/>
              <w:left w:val="nil"/>
              <w:bottom w:val="single" w:sz="8" w:space="0" w:color="auto"/>
              <w:right w:val="single" w:sz="8" w:space="0" w:color="auto"/>
            </w:tcBorders>
            <w:shd w:val="clear" w:color="auto" w:fill="auto"/>
            <w:noWrap/>
            <w:vAlign w:val="center"/>
            <w:hideMark/>
          </w:tcPr>
          <w:p w14:paraId="733571B4" w14:textId="77777777" w:rsidR="00401BCC" w:rsidRPr="00BD5718" w:rsidRDefault="00401BCC" w:rsidP="00401BCC">
            <w:pPr>
              <w:spacing w:after="0"/>
              <w:jc w:val="cente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7,</w:t>
            </w:r>
            <w:r w:rsidRPr="00401BCC">
              <w:rPr>
                <w:rFonts w:ascii="Arial" w:eastAsia="Times New Roman" w:hAnsi="Arial" w:cs="Arial"/>
                <w:color w:val="000000"/>
                <w:sz w:val="18"/>
                <w:szCs w:val="18"/>
                <w:lang w:val="fr-FR" w:eastAsia="fr-FR"/>
              </w:rPr>
              <w:t>096</w:t>
            </w:r>
            <w:r>
              <w:rPr>
                <w:rFonts w:ascii="Arial" w:eastAsia="Times New Roman" w:hAnsi="Arial" w:cs="Arial"/>
                <w:color w:val="000000"/>
                <w:sz w:val="18"/>
                <w:szCs w:val="18"/>
                <w:lang w:val="fr-FR" w:eastAsia="fr-FR"/>
              </w:rPr>
              <w:t>,</w:t>
            </w:r>
            <w:r w:rsidRPr="00401BCC">
              <w:rPr>
                <w:rFonts w:ascii="Arial" w:eastAsia="Times New Roman" w:hAnsi="Arial" w:cs="Arial"/>
                <w:color w:val="000000"/>
                <w:sz w:val="18"/>
                <w:szCs w:val="18"/>
                <w:lang w:val="fr-FR" w:eastAsia="fr-FR"/>
              </w:rPr>
              <w:t>313</w:t>
            </w:r>
            <w:r>
              <w:rPr>
                <w:rFonts w:ascii="Arial" w:eastAsia="Times New Roman" w:hAnsi="Arial" w:cs="Arial"/>
                <w:color w:val="000000"/>
                <w:sz w:val="18"/>
                <w:szCs w:val="18"/>
                <w:lang w:val="fr-FR" w:eastAsia="fr-FR"/>
              </w:rPr>
              <w:t>.00</w:t>
            </w:r>
          </w:p>
        </w:tc>
        <w:tc>
          <w:tcPr>
            <w:tcW w:w="1191" w:type="dxa"/>
            <w:tcBorders>
              <w:top w:val="nil"/>
              <w:left w:val="nil"/>
              <w:bottom w:val="single" w:sz="8" w:space="0" w:color="auto"/>
              <w:right w:val="single" w:sz="8" w:space="0" w:color="auto"/>
            </w:tcBorders>
            <w:shd w:val="clear" w:color="auto" w:fill="auto"/>
            <w:noWrap/>
            <w:vAlign w:val="center"/>
            <w:hideMark/>
          </w:tcPr>
          <w:p w14:paraId="64580039" w14:textId="77777777" w:rsidR="00401BCC" w:rsidRPr="00BD5718" w:rsidRDefault="00401BCC" w:rsidP="00401BCC">
            <w:pPr>
              <w:spacing w:after="0"/>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6,</w:t>
            </w:r>
            <w:r w:rsidRPr="00401BCC">
              <w:rPr>
                <w:rFonts w:ascii="Arial" w:eastAsia="Times New Roman" w:hAnsi="Arial" w:cs="Arial"/>
                <w:color w:val="000000"/>
                <w:sz w:val="18"/>
                <w:szCs w:val="18"/>
                <w:lang w:val="fr-FR" w:eastAsia="fr-FR"/>
              </w:rPr>
              <w:t>964</w:t>
            </w:r>
            <w:r>
              <w:rPr>
                <w:rFonts w:ascii="Arial" w:eastAsia="Times New Roman" w:hAnsi="Arial" w:cs="Arial"/>
                <w:color w:val="000000"/>
                <w:sz w:val="18"/>
                <w:szCs w:val="18"/>
                <w:lang w:val="fr-FR" w:eastAsia="fr-FR"/>
              </w:rPr>
              <w:t>,</w:t>
            </w:r>
            <w:r w:rsidRPr="00401BCC">
              <w:rPr>
                <w:rFonts w:ascii="Arial" w:eastAsia="Times New Roman" w:hAnsi="Arial" w:cs="Arial"/>
                <w:color w:val="000000"/>
                <w:sz w:val="18"/>
                <w:szCs w:val="18"/>
                <w:lang w:val="fr-FR" w:eastAsia="fr-FR"/>
              </w:rPr>
              <w:t>921</w:t>
            </w:r>
            <w:r>
              <w:rPr>
                <w:rFonts w:ascii="Arial" w:eastAsia="Times New Roman" w:hAnsi="Arial" w:cs="Arial"/>
                <w:color w:val="000000"/>
                <w:sz w:val="18"/>
                <w:szCs w:val="18"/>
                <w:lang w:val="fr-FR" w:eastAsia="fr-FR"/>
              </w:rPr>
              <w:t>.00</w:t>
            </w:r>
          </w:p>
        </w:tc>
        <w:tc>
          <w:tcPr>
            <w:tcW w:w="1191" w:type="dxa"/>
            <w:tcBorders>
              <w:top w:val="nil"/>
              <w:left w:val="nil"/>
              <w:bottom w:val="single" w:sz="8" w:space="0" w:color="auto"/>
              <w:right w:val="single" w:sz="8" w:space="0" w:color="auto"/>
            </w:tcBorders>
            <w:shd w:val="clear" w:color="auto" w:fill="auto"/>
            <w:noWrap/>
            <w:vAlign w:val="center"/>
            <w:hideMark/>
          </w:tcPr>
          <w:p w14:paraId="1F0D7209" w14:textId="77777777" w:rsidR="00401BCC" w:rsidRPr="00BD5718" w:rsidRDefault="00401BCC" w:rsidP="00401BCC">
            <w:pPr>
              <w:spacing w:after="0"/>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6,</w:t>
            </w:r>
            <w:r w:rsidRPr="00401BCC">
              <w:rPr>
                <w:rFonts w:ascii="Arial" w:eastAsia="Times New Roman" w:hAnsi="Arial" w:cs="Arial"/>
                <w:color w:val="000000"/>
                <w:sz w:val="18"/>
                <w:szCs w:val="18"/>
                <w:lang w:val="fr-FR" w:eastAsia="fr-FR"/>
              </w:rPr>
              <w:t>810</w:t>
            </w:r>
            <w:r>
              <w:rPr>
                <w:rFonts w:ascii="Arial" w:eastAsia="Times New Roman" w:hAnsi="Arial" w:cs="Arial"/>
                <w:color w:val="000000"/>
                <w:sz w:val="18"/>
                <w:szCs w:val="18"/>
                <w:lang w:val="fr-FR" w:eastAsia="fr-FR"/>
              </w:rPr>
              <w:t>,</w:t>
            </w:r>
            <w:r w:rsidRPr="00401BCC">
              <w:rPr>
                <w:rFonts w:ascii="Arial" w:eastAsia="Times New Roman" w:hAnsi="Arial" w:cs="Arial"/>
                <w:color w:val="000000"/>
                <w:sz w:val="18"/>
                <w:szCs w:val="18"/>
                <w:lang w:val="fr-FR" w:eastAsia="fr-FR"/>
              </w:rPr>
              <w:t>884</w:t>
            </w:r>
            <w:r>
              <w:rPr>
                <w:rFonts w:ascii="Arial" w:eastAsia="Times New Roman" w:hAnsi="Arial" w:cs="Arial"/>
                <w:color w:val="000000"/>
                <w:sz w:val="18"/>
                <w:szCs w:val="18"/>
                <w:lang w:val="fr-FR" w:eastAsia="fr-FR"/>
              </w:rPr>
              <w:t>.00</w:t>
            </w:r>
          </w:p>
        </w:tc>
        <w:tc>
          <w:tcPr>
            <w:tcW w:w="1191" w:type="dxa"/>
            <w:tcBorders>
              <w:top w:val="nil"/>
              <w:left w:val="nil"/>
              <w:bottom w:val="single" w:sz="8" w:space="0" w:color="auto"/>
              <w:right w:val="single" w:sz="8" w:space="0" w:color="auto"/>
            </w:tcBorders>
            <w:shd w:val="clear" w:color="auto" w:fill="auto"/>
            <w:noWrap/>
            <w:vAlign w:val="center"/>
            <w:hideMark/>
          </w:tcPr>
          <w:p w14:paraId="61DC8940" w14:textId="77777777" w:rsidR="00401BCC" w:rsidRPr="00BD5718" w:rsidRDefault="00401BCC" w:rsidP="00401BCC">
            <w:pPr>
              <w:spacing w:after="0"/>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7,</w:t>
            </w:r>
            <w:r>
              <w:rPr>
                <w:rFonts w:ascii="Arial" w:eastAsia="Times New Roman" w:hAnsi="Arial" w:cs="Arial"/>
                <w:color w:val="000000"/>
                <w:sz w:val="18"/>
                <w:szCs w:val="18"/>
                <w:lang w:val="fr-FR" w:eastAsia="fr-FR"/>
              </w:rPr>
              <w:t>052,</w:t>
            </w:r>
            <w:r w:rsidRPr="00401BCC">
              <w:rPr>
                <w:rFonts w:ascii="Arial" w:eastAsia="Times New Roman" w:hAnsi="Arial" w:cs="Arial"/>
                <w:color w:val="000000"/>
                <w:sz w:val="18"/>
                <w:szCs w:val="18"/>
                <w:lang w:val="fr-FR" w:eastAsia="fr-FR"/>
              </w:rPr>
              <w:t>413</w:t>
            </w:r>
            <w:r>
              <w:rPr>
                <w:rFonts w:ascii="Arial" w:eastAsia="Times New Roman" w:hAnsi="Arial" w:cs="Arial"/>
                <w:color w:val="000000"/>
                <w:sz w:val="18"/>
                <w:szCs w:val="18"/>
                <w:lang w:val="fr-FR" w:eastAsia="fr-FR"/>
              </w:rPr>
              <w:t>.00</w:t>
            </w:r>
          </w:p>
        </w:tc>
        <w:tc>
          <w:tcPr>
            <w:tcW w:w="1292" w:type="dxa"/>
            <w:tcBorders>
              <w:top w:val="nil"/>
              <w:left w:val="nil"/>
              <w:bottom w:val="single" w:sz="8" w:space="0" w:color="auto"/>
              <w:right w:val="single" w:sz="8" w:space="0" w:color="auto"/>
            </w:tcBorders>
            <w:shd w:val="clear" w:color="auto" w:fill="auto"/>
            <w:noWrap/>
            <w:vAlign w:val="center"/>
            <w:hideMark/>
          </w:tcPr>
          <w:p w14:paraId="648A4F1D" w14:textId="77777777" w:rsidR="00401BCC" w:rsidRPr="00BD5718" w:rsidRDefault="00401BCC" w:rsidP="001810E5">
            <w:pPr>
              <w:spacing w:after="0"/>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10,450,000.00</w:t>
            </w:r>
          </w:p>
        </w:tc>
      </w:tr>
    </w:tbl>
    <w:p w14:paraId="7E4F2769" w14:textId="77777777" w:rsidR="00D90C42" w:rsidRPr="00F217DF" w:rsidRDefault="001810E5">
      <w:pPr>
        <w:tabs>
          <w:tab w:val="left" w:pos="939"/>
        </w:tabs>
        <w:rPr>
          <w:rFonts w:ascii="Arial" w:hAnsi="Arial" w:cs="Arial"/>
          <w:szCs w:val="28"/>
        </w:rPr>
        <w:sectPr w:rsidR="00D90C42" w:rsidRPr="00F217DF" w:rsidSect="00740F26">
          <w:pgSz w:w="15840" w:h="12240" w:orient="landscape" w:code="1"/>
          <w:pgMar w:top="720" w:right="720" w:bottom="720" w:left="720" w:header="720" w:footer="432" w:gutter="0"/>
          <w:cols w:space="708"/>
          <w:titlePg/>
          <w:docGrid w:linePitch="360"/>
        </w:sectPr>
      </w:pPr>
      <w:r w:rsidRPr="00F217DF">
        <w:rPr>
          <w:rFonts w:ascii="Arial" w:hAnsi="Arial" w:cs="Arial"/>
          <w:szCs w:val="28"/>
        </w:rPr>
        <w:tab/>
      </w:r>
    </w:p>
    <w:p w14:paraId="3DA7E5C6" w14:textId="77777777" w:rsidR="00532710" w:rsidRPr="00F217DF" w:rsidRDefault="003E3ABA" w:rsidP="007464EC">
      <w:pPr>
        <w:pStyle w:val="Heading1"/>
        <w:spacing w:before="0" w:after="60"/>
        <w:rPr>
          <w:rFonts w:ascii="Arial" w:hAnsi="Arial" w:cs="Arial"/>
          <w:color w:val="000000" w:themeColor="text1"/>
          <w:szCs w:val="28"/>
          <w:lang w:val="en-US"/>
        </w:rPr>
      </w:pPr>
      <w:bookmarkStart w:id="57" w:name="_Toc484513765"/>
      <w:r w:rsidRPr="00F217DF">
        <w:rPr>
          <w:rFonts w:ascii="Arial" w:hAnsi="Arial" w:cs="Arial"/>
          <w:color w:val="000000" w:themeColor="text1"/>
          <w:szCs w:val="28"/>
          <w:lang w:val="en-US"/>
        </w:rPr>
        <w:lastRenderedPageBreak/>
        <w:t>Legal Context</w:t>
      </w:r>
      <w:bookmarkEnd w:id="57"/>
    </w:p>
    <w:p w14:paraId="6D26B5DE" w14:textId="77777777" w:rsidR="007464EC" w:rsidRPr="00F217DF" w:rsidRDefault="007464EC" w:rsidP="004743D1">
      <w:pPr>
        <w:spacing w:after="0" w:line="276" w:lineRule="auto"/>
        <w:rPr>
          <w:rFonts w:ascii="Arial" w:hAnsi="Arial" w:cs="Arial"/>
          <w:color w:val="000000" w:themeColor="text1"/>
        </w:rPr>
      </w:pPr>
    </w:p>
    <w:p w14:paraId="011BF6CB" w14:textId="77777777" w:rsidR="005333D8" w:rsidRPr="00F217DF" w:rsidRDefault="004563CD" w:rsidP="00F6482E">
      <w:pPr>
        <w:numPr>
          <w:ilvl w:val="0"/>
          <w:numId w:val="9"/>
        </w:numPr>
        <w:tabs>
          <w:tab w:val="clear" w:pos="687"/>
          <w:tab w:val="num" w:pos="927"/>
        </w:tabs>
        <w:spacing w:after="0" w:line="276" w:lineRule="auto"/>
        <w:ind w:left="360" w:hanging="360"/>
        <w:rPr>
          <w:rFonts w:ascii="Arial" w:eastAsia="Times New Roman" w:hAnsi="Arial" w:cs="Arial"/>
          <w:color w:val="000000" w:themeColor="text1"/>
          <w:sz w:val="22"/>
          <w:szCs w:val="22"/>
        </w:rPr>
      </w:pPr>
      <w:r w:rsidRPr="00F217DF">
        <w:rPr>
          <w:rFonts w:ascii="Arial" w:hAnsi="Arial" w:cs="Arial"/>
          <w:color w:val="000000" w:themeColor="text1"/>
        </w:rPr>
        <w:t>An</w:t>
      </w:r>
      <w:r w:rsidR="003E3ABA" w:rsidRPr="00F217DF">
        <w:rPr>
          <w:rFonts w:ascii="Arial" w:hAnsi="Arial" w:cs="Arial"/>
          <w:color w:val="000000" w:themeColor="text1"/>
        </w:rPr>
        <w:t>y designations on maps or other references employed in this project document do not imply the expression of any opinion whatsoever on the part of UNDP concerning the legal status of any country, territory, city or area or its authorities, or concerning the delimitation of its frontiers or boundaries. </w:t>
      </w:r>
    </w:p>
    <w:p w14:paraId="28D78803" w14:textId="77777777" w:rsidR="007464EC" w:rsidRPr="00F217DF" w:rsidRDefault="007464EC" w:rsidP="004743D1">
      <w:pPr>
        <w:spacing w:after="0" w:line="276" w:lineRule="auto"/>
        <w:ind w:left="360"/>
        <w:rPr>
          <w:rFonts w:ascii="Arial" w:eastAsia="Times New Roman" w:hAnsi="Arial" w:cs="Arial"/>
          <w:color w:val="000000" w:themeColor="text1"/>
          <w:sz w:val="22"/>
          <w:szCs w:val="22"/>
        </w:rPr>
      </w:pPr>
    </w:p>
    <w:p w14:paraId="6F89B2C1" w14:textId="77777777" w:rsidR="005333D8" w:rsidRPr="00F217DF" w:rsidRDefault="007464EC" w:rsidP="00F6482E">
      <w:pPr>
        <w:numPr>
          <w:ilvl w:val="0"/>
          <w:numId w:val="9"/>
        </w:numPr>
        <w:tabs>
          <w:tab w:val="clear" w:pos="687"/>
          <w:tab w:val="num" w:pos="927"/>
        </w:tabs>
        <w:spacing w:after="0" w:line="276" w:lineRule="auto"/>
        <w:ind w:left="360" w:hanging="360"/>
        <w:rPr>
          <w:rFonts w:ascii="Arial" w:eastAsia="Times New Roman" w:hAnsi="Arial" w:cs="Arial"/>
          <w:color w:val="000000" w:themeColor="text1"/>
        </w:rPr>
      </w:pPr>
      <w:r w:rsidRPr="00F217DF">
        <w:rPr>
          <w:rFonts w:ascii="Arial" w:eastAsia="Times New Roman" w:hAnsi="Arial" w:cs="Arial"/>
          <w:noProof/>
          <w:color w:val="000000" w:themeColor="text1"/>
        </w:rPr>
        <w:t>This Project Document shall be the instrument referred to as such in Article I of the Standard</w:t>
      </w:r>
      <w:r w:rsidRPr="00F217DF">
        <w:rPr>
          <w:rFonts w:ascii="Arial" w:eastAsia="Times New Roman" w:hAnsi="Arial" w:cs="Arial"/>
          <w:color w:val="000000" w:themeColor="text1"/>
        </w:rPr>
        <w:t xml:space="preserve"> Basic Assistance Agreement between the Government of </w:t>
      </w:r>
      <w:r w:rsidR="0053670A" w:rsidRPr="00F217DF">
        <w:rPr>
          <w:rFonts w:ascii="Arial" w:eastAsia="Times New Roman" w:hAnsi="Arial" w:cs="Arial"/>
          <w:color w:val="000000" w:themeColor="text1"/>
        </w:rPr>
        <w:t>Benin</w:t>
      </w:r>
      <w:r w:rsidRPr="00F217DF">
        <w:rPr>
          <w:rFonts w:ascii="Arial" w:eastAsia="Times New Roman" w:hAnsi="Arial" w:cs="Arial"/>
          <w:color w:val="000000" w:themeColor="text1"/>
        </w:rPr>
        <w:t xml:space="preserve"> and the U</w:t>
      </w:r>
      <w:r w:rsidR="0053670A" w:rsidRPr="00F217DF">
        <w:rPr>
          <w:rFonts w:ascii="Arial" w:eastAsia="Times New Roman" w:hAnsi="Arial" w:cs="Arial"/>
          <w:color w:val="000000" w:themeColor="text1"/>
        </w:rPr>
        <w:t>NDP, signed by the parties on 06</w:t>
      </w:r>
      <w:r w:rsidRPr="00F217DF">
        <w:rPr>
          <w:rFonts w:ascii="Arial" w:eastAsia="Times New Roman" w:hAnsi="Arial" w:cs="Arial"/>
          <w:color w:val="000000" w:themeColor="text1"/>
          <w:vertAlign w:val="superscript"/>
        </w:rPr>
        <w:t>th</w:t>
      </w:r>
      <w:r w:rsidR="0053670A" w:rsidRPr="00F217DF">
        <w:rPr>
          <w:rFonts w:ascii="Arial" w:eastAsia="Times New Roman" w:hAnsi="Arial" w:cs="Arial"/>
          <w:color w:val="000000" w:themeColor="text1"/>
        </w:rPr>
        <w:t xml:space="preserve"> November 1981</w:t>
      </w:r>
      <w:r w:rsidRPr="00F217DF">
        <w:rPr>
          <w:rFonts w:ascii="Arial" w:eastAsia="Times New Roman" w:hAnsi="Arial" w:cs="Arial"/>
          <w:color w:val="000000" w:themeColor="text1"/>
        </w:rPr>
        <w:t>. The host country’s implementing agency shall, for the purpose of the Standard Basic Assistance Agreement, refer to the government co-operating agency described in that Agreement.</w:t>
      </w:r>
    </w:p>
    <w:p w14:paraId="109B8F63" w14:textId="77777777" w:rsidR="007464EC" w:rsidRPr="00F217DF" w:rsidRDefault="007464EC" w:rsidP="004743D1">
      <w:pPr>
        <w:spacing w:after="0" w:line="276" w:lineRule="auto"/>
        <w:rPr>
          <w:rFonts w:ascii="Arial" w:eastAsia="Times New Roman" w:hAnsi="Arial" w:cs="Arial"/>
          <w:color w:val="000000" w:themeColor="text1"/>
        </w:rPr>
      </w:pPr>
    </w:p>
    <w:p w14:paraId="3AD88F2C" w14:textId="77777777" w:rsidR="005333D8" w:rsidRPr="00F217DF" w:rsidRDefault="007464EC" w:rsidP="00F6482E">
      <w:pPr>
        <w:numPr>
          <w:ilvl w:val="0"/>
          <w:numId w:val="9"/>
        </w:numPr>
        <w:tabs>
          <w:tab w:val="num" w:pos="927"/>
        </w:tabs>
        <w:spacing w:after="0" w:line="276" w:lineRule="auto"/>
        <w:ind w:left="360"/>
        <w:rPr>
          <w:rFonts w:ascii="Arial" w:eastAsia="Times New Roman" w:hAnsi="Arial" w:cs="Arial"/>
          <w:color w:val="000000" w:themeColor="text1"/>
        </w:rPr>
      </w:pPr>
      <w:r w:rsidRPr="00F217DF">
        <w:rPr>
          <w:rFonts w:ascii="Arial" w:eastAsia="Times New Roman" w:hAnsi="Arial" w:cs="Arial"/>
          <w:noProof/>
          <w:color w:val="000000" w:themeColor="text1"/>
        </w:rPr>
        <w:t>The UNDP Country Director in Cotonou is authorized to effect in writing the following types</w:t>
      </w:r>
      <w:r w:rsidRPr="00F217DF">
        <w:rPr>
          <w:rFonts w:ascii="Arial" w:eastAsia="Times New Roman" w:hAnsi="Arial" w:cs="Arial"/>
          <w:color w:val="000000" w:themeColor="text1"/>
        </w:rPr>
        <w:t xml:space="preserve"> of revision to this Project Document, and is assured that the other signatories to the Project Document have no objection to the proposed changes:</w:t>
      </w:r>
    </w:p>
    <w:p w14:paraId="20F96C65" w14:textId="77777777" w:rsidR="007464EC" w:rsidRPr="00F217DF" w:rsidRDefault="007464EC" w:rsidP="004743D1">
      <w:pPr>
        <w:spacing w:after="0" w:line="276" w:lineRule="auto"/>
        <w:ind w:left="504"/>
        <w:rPr>
          <w:rFonts w:ascii="Arial" w:eastAsia="Times New Roman" w:hAnsi="Arial" w:cs="Arial"/>
          <w:noProof/>
          <w:color w:val="000000" w:themeColor="text1"/>
        </w:rPr>
      </w:pPr>
    </w:p>
    <w:p w14:paraId="1BC01744" w14:textId="77777777" w:rsidR="005333D8" w:rsidRPr="00F217DF" w:rsidRDefault="007464EC" w:rsidP="00F6482E">
      <w:pPr>
        <w:numPr>
          <w:ilvl w:val="0"/>
          <w:numId w:val="11"/>
        </w:numPr>
        <w:spacing w:after="0" w:line="276" w:lineRule="auto"/>
        <w:rPr>
          <w:rFonts w:ascii="Arial" w:eastAsia="Times New Roman" w:hAnsi="Arial" w:cs="Arial"/>
          <w:iCs/>
          <w:color w:val="000000" w:themeColor="text1"/>
        </w:rPr>
      </w:pPr>
      <w:r w:rsidRPr="00F217DF">
        <w:rPr>
          <w:rFonts w:ascii="Arial" w:eastAsia="Times New Roman" w:hAnsi="Arial" w:cs="Arial"/>
          <w:iCs/>
          <w:color w:val="000000" w:themeColor="text1"/>
        </w:rPr>
        <w:t>Revision of, or addition to, any of the annexes to the Project Document;</w:t>
      </w:r>
    </w:p>
    <w:p w14:paraId="33494480" w14:textId="77777777" w:rsidR="005333D8" w:rsidRPr="00F217DF" w:rsidRDefault="007464EC" w:rsidP="00F6482E">
      <w:pPr>
        <w:numPr>
          <w:ilvl w:val="0"/>
          <w:numId w:val="11"/>
        </w:numPr>
        <w:spacing w:after="0" w:line="276" w:lineRule="auto"/>
        <w:rPr>
          <w:rFonts w:ascii="Arial" w:eastAsia="Times New Roman" w:hAnsi="Arial" w:cs="Arial"/>
          <w:iCs/>
          <w:color w:val="000000" w:themeColor="text1"/>
        </w:rPr>
      </w:pPr>
      <w:r w:rsidRPr="00F217DF">
        <w:rPr>
          <w:rFonts w:ascii="Arial" w:eastAsia="Times New Roman" w:hAnsi="Arial" w:cs="Arial"/>
          <w:iCs/>
          <w:color w:val="000000" w:themeColor="text1"/>
        </w:rPr>
        <w:t>Revisions which do not involve significant changes in the immediate objectives, outputs or activities of the project, but are caused by the rearrangement of the inputs already agreed to or by cost increases due to inflation;</w:t>
      </w:r>
    </w:p>
    <w:p w14:paraId="1CD5B034" w14:textId="77777777" w:rsidR="005333D8" w:rsidRPr="00F217DF" w:rsidRDefault="007464EC" w:rsidP="00F6482E">
      <w:pPr>
        <w:numPr>
          <w:ilvl w:val="0"/>
          <w:numId w:val="11"/>
        </w:numPr>
        <w:spacing w:after="0" w:line="276" w:lineRule="auto"/>
        <w:rPr>
          <w:rFonts w:ascii="Arial" w:eastAsia="Times New Roman" w:hAnsi="Arial" w:cs="Arial"/>
          <w:iCs/>
          <w:color w:val="000000" w:themeColor="text1"/>
        </w:rPr>
      </w:pPr>
      <w:r w:rsidRPr="00F217DF">
        <w:rPr>
          <w:rFonts w:ascii="Arial" w:eastAsia="Times New Roman" w:hAnsi="Arial" w:cs="Arial"/>
          <w:iCs/>
          <w:color w:val="000000" w:themeColor="text1"/>
        </w:rPr>
        <w:t>Mandatory annual revisions which re-phase the delivery of agreed project inputs or increased expert or other costs due to inflation or take into account agency expenditure flexibility; and</w:t>
      </w:r>
    </w:p>
    <w:p w14:paraId="4CD57C3A" w14:textId="77777777" w:rsidR="005333D8" w:rsidRPr="00F217DF" w:rsidRDefault="007464EC" w:rsidP="00F6482E">
      <w:pPr>
        <w:numPr>
          <w:ilvl w:val="0"/>
          <w:numId w:val="11"/>
        </w:numPr>
        <w:spacing w:after="0" w:line="276" w:lineRule="auto"/>
        <w:rPr>
          <w:rFonts w:ascii="Arial" w:eastAsia="Times New Roman" w:hAnsi="Arial" w:cs="Arial"/>
          <w:iCs/>
          <w:color w:val="000000" w:themeColor="text1"/>
        </w:rPr>
      </w:pPr>
      <w:r w:rsidRPr="00F217DF">
        <w:rPr>
          <w:rFonts w:ascii="Arial" w:eastAsia="Times New Roman" w:hAnsi="Arial" w:cs="Arial"/>
          <w:iCs/>
          <w:color w:val="000000" w:themeColor="text1"/>
        </w:rPr>
        <w:t>Inclusion of additional annexes and attachments only as set out here in this Project Document</w:t>
      </w:r>
    </w:p>
    <w:p w14:paraId="350BA5E5" w14:textId="77777777" w:rsidR="007464EC" w:rsidRPr="00F217DF" w:rsidRDefault="007464EC" w:rsidP="004743D1">
      <w:pPr>
        <w:tabs>
          <w:tab w:val="left" w:pos="10080"/>
        </w:tabs>
        <w:spacing w:after="0" w:line="276" w:lineRule="auto"/>
        <w:ind w:right="720"/>
        <w:rPr>
          <w:rFonts w:ascii="Arial" w:eastAsia="Times New Roman" w:hAnsi="Arial" w:cs="Arial"/>
          <w:color w:val="000000" w:themeColor="text1"/>
        </w:rPr>
      </w:pPr>
    </w:p>
    <w:p w14:paraId="1AE82074" w14:textId="77777777" w:rsidR="005333D8" w:rsidRPr="00F217DF" w:rsidRDefault="007464EC" w:rsidP="00F6482E">
      <w:pPr>
        <w:numPr>
          <w:ilvl w:val="0"/>
          <w:numId w:val="9"/>
        </w:numPr>
        <w:tabs>
          <w:tab w:val="num" w:pos="927"/>
        </w:tabs>
        <w:spacing w:after="0" w:line="276" w:lineRule="auto"/>
        <w:ind w:left="360"/>
        <w:rPr>
          <w:rFonts w:ascii="Arial" w:eastAsia="Times New Roman" w:hAnsi="Arial" w:cs="Arial"/>
          <w:color w:val="000000" w:themeColor="text1"/>
        </w:rPr>
      </w:pPr>
      <w:r w:rsidRPr="00F217DF">
        <w:rPr>
          <w:rFonts w:ascii="Arial" w:eastAsia="Times New Roman" w:hAnsi="Arial" w:cs="Arial"/>
          <w:color w:val="000000" w:themeColor="text1"/>
        </w:rPr>
        <w:t>The implementing partner shall:</w:t>
      </w:r>
    </w:p>
    <w:p w14:paraId="5631C8F2" w14:textId="77777777" w:rsidR="007464EC" w:rsidRPr="00F217DF" w:rsidRDefault="007464EC" w:rsidP="004743D1">
      <w:pPr>
        <w:spacing w:after="0" w:line="276" w:lineRule="auto"/>
        <w:ind w:left="360"/>
        <w:rPr>
          <w:rFonts w:ascii="Arial" w:eastAsia="Times New Roman" w:hAnsi="Arial" w:cs="Arial"/>
          <w:color w:val="000000" w:themeColor="text1"/>
        </w:rPr>
      </w:pPr>
    </w:p>
    <w:p w14:paraId="4EF6DEB4" w14:textId="77777777" w:rsidR="005333D8" w:rsidRPr="00F217DF" w:rsidRDefault="007464EC" w:rsidP="00F6482E">
      <w:pPr>
        <w:numPr>
          <w:ilvl w:val="0"/>
          <w:numId w:val="10"/>
        </w:numPr>
        <w:spacing w:after="0" w:line="276" w:lineRule="auto"/>
        <w:rPr>
          <w:rFonts w:ascii="Arial" w:eastAsia="Times New Roman" w:hAnsi="Arial" w:cs="Arial"/>
          <w:color w:val="000000" w:themeColor="text1"/>
        </w:rPr>
      </w:pPr>
      <w:r w:rsidRPr="00F217DF">
        <w:rPr>
          <w:rFonts w:ascii="Arial" w:eastAsia="Times New Roman" w:hAnsi="Arial" w:cs="Arial"/>
          <w:color w:val="000000" w:themeColor="text1"/>
        </w:rPr>
        <w:t>put in place an appropriate security plan and maintain the security plan, taking into account the security situation in the country where the project is being carried out;</w:t>
      </w:r>
    </w:p>
    <w:p w14:paraId="6FCA83B8" w14:textId="77777777" w:rsidR="005333D8" w:rsidRPr="00F217DF" w:rsidRDefault="007464EC" w:rsidP="00F6482E">
      <w:pPr>
        <w:numPr>
          <w:ilvl w:val="0"/>
          <w:numId w:val="10"/>
        </w:numPr>
        <w:spacing w:after="0" w:line="276" w:lineRule="auto"/>
        <w:rPr>
          <w:rFonts w:ascii="Arial" w:eastAsia="Times New Roman" w:hAnsi="Arial" w:cs="Arial"/>
          <w:color w:val="000000" w:themeColor="text1"/>
        </w:rPr>
      </w:pPr>
      <w:r w:rsidRPr="00F217DF">
        <w:rPr>
          <w:rFonts w:ascii="Arial" w:eastAsia="Times New Roman" w:hAnsi="Arial" w:cs="Arial"/>
          <w:color w:val="000000" w:themeColor="text1"/>
        </w:rPr>
        <w:t>Assume all risks and liabilities related to the implementing partner’s security, and the full implementation of the security plan.</w:t>
      </w:r>
    </w:p>
    <w:p w14:paraId="472C0C00" w14:textId="77777777" w:rsidR="007464EC" w:rsidRPr="00F217DF" w:rsidRDefault="007464EC" w:rsidP="004743D1">
      <w:pPr>
        <w:tabs>
          <w:tab w:val="left" w:pos="10080"/>
        </w:tabs>
        <w:spacing w:after="0" w:line="276" w:lineRule="auto"/>
        <w:ind w:right="720"/>
        <w:rPr>
          <w:rFonts w:ascii="Arial" w:eastAsia="Times New Roman" w:hAnsi="Arial" w:cs="Arial"/>
          <w:color w:val="000000" w:themeColor="text1"/>
        </w:rPr>
      </w:pPr>
    </w:p>
    <w:p w14:paraId="7FD5340A" w14:textId="77777777" w:rsidR="005333D8" w:rsidRPr="00F217DF" w:rsidRDefault="007464EC" w:rsidP="00F6482E">
      <w:pPr>
        <w:numPr>
          <w:ilvl w:val="0"/>
          <w:numId w:val="9"/>
        </w:numPr>
        <w:tabs>
          <w:tab w:val="num" w:pos="927"/>
        </w:tabs>
        <w:spacing w:after="0" w:line="276" w:lineRule="auto"/>
        <w:ind w:left="360"/>
        <w:rPr>
          <w:rFonts w:ascii="Arial" w:eastAsia="Times New Roman" w:hAnsi="Arial" w:cs="Arial"/>
          <w:color w:val="000000" w:themeColor="text1"/>
        </w:rPr>
      </w:pPr>
      <w:r w:rsidRPr="00F217DF">
        <w:rPr>
          <w:rFonts w:ascii="Arial" w:eastAsia="Times New Roman" w:hAnsi="Arial" w:cs="Arial"/>
          <w:noProof/>
          <w:color w:val="000000" w:themeColor="text1"/>
        </w:rPr>
        <w:t>UNDP</w:t>
      </w:r>
      <w:r w:rsidRPr="00F217DF">
        <w:rPr>
          <w:rFonts w:ascii="Arial" w:eastAsia="Times New Roman" w:hAnsi="Arial" w:cs="Arial"/>
          <w:color w:val="000000" w:themeColor="text1"/>
        </w:rPr>
        <w:t xml:space="preserve"> reserves the right to verify whether such a plan is in place, and to suggest modifications to the plan when necessary. Failure to maintain and implement an appropriate security plan as required hereunder shall be deemed a breach of this agreement.</w:t>
      </w:r>
    </w:p>
    <w:p w14:paraId="313A4DE2" w14:textId="77777777" w:rsidR="007464EC" w:rsidRPr="00F217DF" w:rsidRDefault="007464EC" w:rsidP="004743D1">
      <w:pPr>
        <w:spacing w:after="0" w:line="276" w:lineRule="auto"/>
        <w:ind w:left="360"/>
        <w:rPr>
          <w:rFonts w:ascii="Arial" w:eastAsia="Times New Roman" w:hAnsi="Arial" w:cs="Arial"/>
          <w:color w:val="000000" w:themeColor="text1"/>
        </w:rPr>
      </w:pPr>
    </w:p>
    <w:p w14:paraId="24CAA075" w14:textId="77777777" w:rsidR="005333D8" w:rsidRPr="00F217DF" w:rsidRDefault="007464EC" w:rsidP="00F6482E">
      <w:pPr>
        <w:numPr>
          <w:ilvl w:val="0"/>
          <w:numId w:val="9"/>
        </w:numPr>
        <w:tabs>
          <w:tab w:val="num" w:pos="927"/>
        </w:tabs>
        <w:spacing w:after="0" w:line="276" w:lineRule="auto"/>
        <w:ind w:left="360"/>
        <w:rPr>
          <w:rFonts w:ascii="Arial" w:eastAsia="Times New Roman" w:hAnsi="Arial" w:cs="Arial"/>
          <w:color w:val="000000" w:themeColor="text1"/>
        </w:rPr>
      </w:pPr>
      <w:r w:rsidRPr="00F217DF">
        <w:rPr>
          <w:rFonts w:ascii="Arial" w:eastAsia="Times New Roman" w:hAnsi="Arial" w:cs="Arial"/>
          <w:noProof/>
          <w:color w:val="000000" w:themeColor="text1"/>
        </w:rPr>
        <w:t>The</w:t>
      </w:r>
      <w:r w:rsidRPr="00F217DF">
        <w:rPr>
          <w:rFonts w:ascii="Arial" w:eastAsia="Times New Roman" w:hAnsi="Arial" w:cs="Arial"/>
          <w:color w:val="000000" w:themeColor="text1"/>
        </w:rPr>
        <w:t xml:space="preserve"> implementing partner agrees to undertake all reasonable efforts to ensure that none of the UNDP funds received pursuant to the Project Document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1" w:history="1">
        <w:r w:rsidRPr="00F217DF">
          <w:rPr>
            <w:rFonts w:ascii="Arial" w:eastAsia="Times New Roman" w:hAnsi="Arial" w:cs="Arial"/>
            <w:color w:val="000000" w:themeColor="text1"/>
            <w:u w:val="single"/>
          </w:rPr>
          <w:t>http://www.un.org/Docs/sc/committees/1267/1267ListEng.htm</w:t>
        </w:r>
      </w:hyperlink>
      <w:r w:rsidRPr="00F217DF">
        <w:rPr>
          <w:rFonts w:ascii="Arial" w:eastAsia="Times New Roman" w:hAnsi="Arial" w:cs="Arial"/>
          <w:color w:val="000000" w:themeColor="text1"/>
        </w:rPr>
        <w:t xml:space="preserve">. This provision must be included in all sub-contracts or sub-agreements entered into under this Project Document. </w:t>
      </w:r>
    </w:p>
    <w:p w14:paraId="0C7A7BAE" w14:textId="77777777" w:rsidR="003E3ABA" w:rsidRPr="00F217DF" w:rsidRDefault="003E3ABA" w:rsidP="004743D1">
      <w:pPr>
        <w:spacing w:after="0" w:line="276" w:lineRule="auto"/>
        <w:rPr>
          <w:rFonts w:ascii="Arial" w:hAnsi="Arial" w:cs="Arial"/>
          <w:color w:val="000000" w:themeColor="text1"/>
        </w:rPr>
        <w:sectPr w:rsidR="003E3ABA" w:rsidRPr="00F217DF" w:rsidSect="00D90C42">
          <w:pgSz w:w="12240" w:h="15840" w:code="1"/>
          <w:pgMar w:top="1440" w:right="1440" w:bottom="1440" w:left="1440" w:header="720" w:footer="432" w:gutter="0"/>
          <w:cols w:space="708"/>
          <w:titlePg/>
          <w:docGrid w:linePitch="360"/>
        </w:sectPr>
      </w:pPr>
    </w:p>
    <w:p w14:paraId="51E76726" w14:textId="77777777" w:rsidR="003E3ABA" w:rsidRPr="00F217DF" w:rsidRDefault="003E3ABA" w:rsidP="003B2A79">
      <w:pPr>
        <w:pStyle w:val="Heading1"/>
        <w:spacing w:before="0" w:after="60"/>
        <w:rPr>
          <w:rFonts w:ascii="Arial" w:hAnsi="Arial" w:cs="Arial"/>
          <w:color w:val="000000" w:themeColor="text1"/>
          <w:lang w:val="en-US"/>
        </w:rPr>
      </w:pPr>
      <w:bookmarkStart w:id="58" w:name="_Toc484513766"/>
      <w:r w:rsidRPr="00F217DF">
        <w:rPr>
          <w:rFonts w:ascii="Arial" w:hAnsi="Arial" w:cs="Arial"/>
          <w:color w:val="000000" w:themeColor="text1"/>
          <w:lang w:val="en-US"/>
        </w:rPr>
        <w:lastRenderedPageBreak/>
        <w:t>Mandatory Annexes</w:t>
      </w:r>
      <w:bookmarkEnd w:id="58"/>
    </w:p>
    <w:p w14:paraId="356D0BB3" w14:textId="77777777" w:rsidR="00532710" w:rsidRPr="00F217DF" w:rsidRDefault="003E3ABA" w:rsidP="00CF3774">
      <w:pPr>
        <w:pStyle w:val="ListParagraph"/>
        <w:numPr>
          <w:ilvl w:val="0"/>
          <w:numId w:val="6"/>
        </w:numPr>
        <w:spacing w:after="60"/>
        <w:ind w:left="720"/>
        <w:rPr>
          <w:rFonts w:ascii="Arial" w:hAnsi="Arial" w:cs="Arial"/>
          <w:color w:val="000000" w:themeColor="text1"/>
          <w:sz w:val="20"/>
        </w:rPr>
      </w:pPr>
      <w:r w:rsidRPr="00F217DF">
        <w:rPr>
          <w:rFonts w:ascii="Arial" w:hAnsi="Arial" w:cs="Arial"/>
          <w:color w:val="000000" w:themeColor="text1"/>
          <w:sz w:val="20"/>
        </w:rPr>
        <w:t>Multi</w:t>
      </w:r>
      <w:r w:rsidR="00E06682" w:rsidRPr="00F217DF">
        <w:rPr>
          <w:rFonts w:ascii="Arial" w:hAnsi="Arial" w:cs="Arial"/>
          <w:color w:val="000000" w:themeColor="text1"/>
          <w:sz w:val="20"/>
        </w:rPr>
        <w:t>-</w:t>
      </w:r>
      <w:r w:rsidR="008C7246" w:rsidRPr="00F217DF">
        <w:rPr>
          <w:rFonts w:ascii="Arial" w:hAnsi="Arial" w:cs="Arial"/>
          <w:color w:val="000000" w:themeColor="text1"/>
          <w:sz w:val="20"/>
        </w:rPr>
        <w:t>Y</w:t>
      </w:r>
      <w:r w:rsidR="00532710" w:rsidRPr="00F217DF">
        <w:rPr>
          <w:rFonts w:ascii="Arial" w:hAnsi="Arial" w:cs="Arial"/>
          <w:color w:val="000000" w:themeColor="text1"/>
          <w:sz w:val="20"/>
        </w:rPr>
        <w:t xml:space="preserve">ear </w:t>
      </w:r>
      <w:r w:rsidR="008C7246" w:rsidRPr="00F217DF">
        <w:rPr>
          <w:rFonts w:ascii="Arial" w:hAnsi="Arial" w:cs="Arial"/>
          <w:color w:val="000000" w:themeColor="text1"/>
          <w:sz w:val="20"/>
        </w:rPr>
        <w:t>W</w:t>
      </w:r>
      <w:r w:rsidR="00532710" w:rsidRPr="00F217DF">
        <w:rPr>
          <w:rFonts w:ascii="Arial" w:hAnsi="Arial" w:cs="Arial"/>
          <w:color w:val="000000" w:themeColor="text1"/>
          <w:sz w:val="20"/>
        </w:rPr>
        <w:t>ork</w:t>
      </w:r>
      <w:r w:rsidR="008C7246" w:rsidRPr="00F217DF">
        <w:rPr>
          <w:rFonts w:ascii="Arial" w:hAnsi="Arial" w:cs="Arial"/>
          <w:color w:val="000000" w:themeColor="text1"/>
          <w:sz w:val="20"/>
        </w:rPr>
        <w:t xml:space="preserve"> P</w:t>
      </w:r>
      <w:r w:rsidR="00532710" w:rsidRPr="00F217DF">
        <w:rPr>
          <w:rFonts w:ascii="Arial" w:hAnsi="Arial" w:cs="Arial"/>
          <w:color w:val="000000" w:themeColor="text1"/>
          <w:sz w:val="20"/>
        </w:rPr>
        <w:t xml:space="preserve">lan </w:t>
      </w:r>
    </w:p>
    <w:p w14:paraId="3366A546" w14:textId="77777777" w:rsidR="003E3ABA" w:rsidRPr="00F217DF" w:rsidRDefault="003E3ABA" w:rsidP="00CF3774">
      <w:pPr>
        <w:pStyle w:val="ListParagraph"/>
        <w:numPr>
          <w:ilvl w:val="0"/>
          <w:numId w:val="6"/>
        </w:numPr>
        <w:spacing w:after="60"/>
        <w:ind w:left="720"/>
        <w:rPr>
          <w:rFonts w:ascii="Arial" w:hAnsi="Arial" w:cs="Arial"/>
          <w:color w:val="000000" w:themeColor="text1"/>
          <w:sz w:val="20"/>
        </w:rPr>
      </w:pPr>
      <w:r w:rsidRPr="00F217DF">
        <w:rPr>
          <w:rFonts w:ascii="Arial" w:hAnsi="Arial" w:cs="Arial"/>
          <w:color w:val="000000" w:themeColor="text1"/>
          <w:sz w:val="20"/>
        </w:rPr>
        <w:t>Monitoring Plan</w:t>
      </w:r>
    </w:p>
    <w:p w14:paraId="03DF40B4" w14:textId="77777777" w:rsidR="003E3ABA" w:rsidRPr="00F217DF" w:rsidRDefault="003E3ABA" w:rsidP="00CF3774">
      <w:pPr>
        <w:pStyle w:val="ListParagraph"/>
        <w:numPr>
          <w:ilvl w:val="0"/>
          <w:numId w:val="6"/>
        </w:numPr>
        <w:spacing w:after="60"/>
        <w:ind w:left="720"/>
        <w:rPr>
          <w:rFonts w:ascii="Arial" w:hAnsi="Arial" w:cs="Arial"/>
          <w:color w:val="000000" w:themeColor="text1"/>
          <w:sz w:val="20"/>
        </w:rPr>
      </w:pPr>
      <w:bookmarkStart w:id="59" w:name="_Ref481013371"/>
      <w:r w:rsidRPr="00F217DF">
        <w:rPr>
          <w:rFonts w:ascii="Arial" w:hAnsi="Arial" w:cs="Arial"/>
          <w:color w:val="000000" w:themeColor="text1"/>
          <w:sz w:val="20"/>
        </w:rPr>
        <w:t>UNDP Social and Environmental and Social Screening Template (SESP)</w:t>
      </w:r>
      <w:bookmarkEnd w:id="59"/>
    </w:p>
    <w:p w14:paraId="26C1FDCD" w14:textId="77777777" w:rsidR="003E3ABA" w:rsidRPr="00F217DF" w:rsidRDefault="003E3ABA" w:rsidP="00CF3774">
      <w:pPr>
        <w:pStyle w:val="ListParagraph"/>
        <w:numPr>
          <w:ilvl w:val="0"/>
          <w:numId w:val="6"/>
        </w:numPr>
        <w:spacing w:after="60"/>
        <w:ind w:left="720"/>
        <w:rPr>
          <w:rFonts w:ascii="Arial" w:hAnsi="Arial" w:cs="Arial"/>
          <w:color w:val="000000" w:themeColor="text1"/>
          <w:sz w:val="20"/>
        </w:rPr>
      </w:pPr>
      <w:r w:rsidRPr="00F217DF">
        <w:rPr>
          <w:rFonts w:ascii="Arial" w:hAnsi="Arial" w:cs="Arial"/>
          <w:color w:val="000000" w:themeColor="text1"/>
          <w:sz w:val="20"/>
        </w:rPr>
        <w:t>Environmental and Social Management Plan (ESMP) for moderate and high risk projects</w:t>
      </w:r>
      <w:r w:rsidR="00BC28E4" w:rsidRPr="00F217DF">
        <w:rPr>
          <w:rFonts w:ascii="Arial" w:hAnsi="Arial" w:cs="Arial"/>
          <w:color w:val="000000" w:themeColor="text1"/>
          <w:sz w:val="20"/>
        </w:rPr>
        <w:t xml:space="preserve"> only</w:t>
      </w:r>
    </w:p>
    <w:p w14:paraId="7B327517" w14:textId="77777777" w:rsidR="00B4626F" w:rsidRPr="00F217DF" w:rsidRDefault="00874348" w:rsidP="00874348">
      <w:pPr>
        <w:pStyle w:val="ListParagraph"/>
        <w:numPr>
          <w:ilvl w:val="0"/>
          <w:numId w:val="6"/>
        </w:numPr>
        <w:spacing w:after="60"/>
        <w:ind w:left="720"/>
        <w:rPr>
          <w:rFonts w:ascii="Arial" w:hAnsi="Arial" w:cs="Arial"/>
          <w:color w:val="000000" w:themeColor="text1"/>
          <w:sz w:val="20"/>
        </w:rPr>
      </w:pPr>
      <w:r w:rsidRPr="00F217DF">
        <w:rPr>
          <w:rFonts w:ascii="Arial" w:hAnsi="Arial" w:cs="Arial"/>
          <w:color w:val="000000" w:themeColor="text1"/>
          <w:sz w:val="20"/>
        </w:rPr>
        <w:t xml:space="preserve">Detailed profile of </w:t>
      </w:r>
      <w:r w:rsidR="00F217DF">
        <w:rPr>
          <w:rFonts w:ascii="Arial" w:hAnsi="Arial" w:cs="Arial"/>
          <w:color w:val="000000" w:themeColor="text1"/>
          <w:sz w:val="20"/>
        </w:rPr>
        <w:t>the targeted</w:t>
      </w:r>
      <w:r w:rsidRPr="00F217DF">
        <w:rPr>
          <w:rFonts w:ascii="Arial" w:hAnsi="Arial" w:cs="Arial"/>
          <w:color w:val="000000" w:themeColor="text1"/>
          <w:sz w:val="20"/>
        </w:rPr>
        <w:t xml:space="preserve"> villages</w:t>
      </w:r>
    </w:p>
    <w:p w14:paraId="59C2E878" w14:textId="77777777" w:rsidR="00B4626F" w:rsidRDefault="00B4626F" w:rsidP="00F6084D">
      <w:pPr>
        <w:pStyle w:val="ListParagraph"/>
        <w:numPr>
          <w:ilvl w:val="0"/>
          <w:numId w:val="6"/>
        </w:numPr>
        <w:spacing w:after="60"/>
        <w:ind w:left="720"/>
      </w:pPr>
      <w:r w:rsidRPr="00F6084D">
        <w:rPr>
          <w:rFonts w:ascii="Arial" w:hAnsi="Arial" w:cs="Arial"/>
          <w:color w:val="000000" w:themeColor="text1"/>
          <w:sz w:val="20"/>
        </w:rPr>
        <w:t xml:space="preserve">Synthesis of the reports of national consultants </w:t>
      </w:r>
    </w:p>
    <w:p w14:paraId="255D19D7" w14:textId="77777777" w:rsidR="00B4626F" w:rsidRPr="00F6084D" w:rsidRDefault="00B4626F" w:rsidP="00F6084D">
      <w:pPr>
        <w:pStyle w:val="ListParagraph"/>
        <w:numPr>
          <w:ilvl w:val="0"/>
          <w:numId w:val="6"/>
        </w:numPr>
        <w:spacing w:after="60"/>
        <w:ind w:left="720"/>
        <w:rPr>
          <w:rFonts w:ascii="Arial" w:hAnsi="Arial" w:cs="Arial"/>
          <w:szCs w:val="16"/>
        </w:rPr>
      </w:pPr>
      <w:r w:rsidRPr="00F6084D">
        <w:rPr>
          <w:rFonts w:ascii="Arial" w:hAnsi="Arial" w:cs="Arial"/>
          <w:sz w:val="20"/>
          <w:szCs w:val="16"/>
        </w:rPr>
        <w:t>List of consulted people (national and village level), provided in a separate PDF file.</w:t>
      </w:r>
    </w:p>
    <w:p w14:paraId="7FB50333" w14:textId="77777777" w:rsidR="00B4626F" w:rsidRPr="00F6084D" w:rsidRDefault="00B4626F" w:rsidP="00F6084D">
      <w:pPr>
        <w:pStyle w:val="ListParagraph"/>
        <w:numPr>
          <w:ilvl w:val="0"/>
          <w:numId w:val="6"/>
        </w:numPr>
        <w:spacing w:after="60"/>
        <w:ind w:left="720"/>
        <w:rPr>
          <w:rFonts w:ascii="Arial" w:hAnsi="Arial" w:cs="Arial"/>
          <w:szCs w:val="16"/>
        </w:rPr>
      </w:pPr>
      <w:r w:rsidRPr="00F6084D">
        <w:rPr>
          <w:rFonts w:ascii="Arial" w:hAnsi="Arial" w:cs="Arial"/>
          <w:sz w:val="20"/>
          <w:szCs w:val="16"/>
        </w:rPr>
        <w:t>Diverse uses of bamboo in adapting to climate change</w:t>
      </w:r>
      <w:r w:rsidRPr="00F6084D" w:rsidDel="00B4626F">
        <w:rPr>
          <w:rFonts w:ascii="Arial" w:hAnsi="Arial" w:cs="Arial"/>
          <w:sz w:val="20"/>
          <w:szCs w:val="16"/>
        </w:rPr>
        <w:t xml:space="preserve"> </w:t>
      </w:r>
    </w:p>
    <w:p w14:paraId="5E48C146" w14:textId="77777777" w:rsidR="003E3ABA" w:rsidRPr="00F217DF" w:rsidRDefault="00B4626F" w:rsidP="00F6084D">
      <w:pPr>
        <w:pStyle w:val="ListParagraph"/>
        <w:numPr>
          <w:ilvl w:val="0"/>
          <w:numId w:val="6"/>
        </w:numPr>
        <w:spacing w:after="60"/>
        <w:ind w:left="720"/>
      </w:pPr>
      <w:r w:rsidRPr="00F6084D">
        <w:rPr>
          <w:rFonts w:ascii="Arial" w:hAnsi="Arial" w:cs="Arial"/>
          <w:sz w:val="20"/>
          <w:szCs w:val="16"/>
        </w:rPr>
        <w:t>Climate change insurance mechanism in Benin</w:t>
      </w:r>
      <w:r w:rsidRPr="00F6084D" w:rsidDel="00B4626F">
        <w:rPr>
          <w:rFonts w:ascii="Arial" w:hAnsi="Arial" w:cs="Arial"/>
          <w:sz w:val="20"/>
          <w:szCs w:val="16"/>
        </w:rPr>
        <w:t xml:space="preserve"> </w:t>
      </w:r>
    </w:p>
    <w:p w14:paraId="282B7D1D" w14:textId="77777777" w:rsidR="003E3ABA" w:rsidRPr="00F217DF" w:rsidRDefault="003E3ABA" w:rsidP="003B2A79">
      <w:pPr>
        <w:rPr>
          <w:rFonts w:ascii="Arial" w:hAnsi="Arial" w:cs="Arial"/>
          <w:color w:val="000000" w:themeColor="text1"/>
          <w:szCs w:val="22"/>
        </w:rPr>
      </w:pPr>
    </w:p>
    <w:p w14:paraId="276B7D7B" w14:textId="77777777" w:rsidR="003E3ABA" w:rsidRPr="00F217DF" w:rsidRDefault="003E3ABA" w:rsidP="003B2A79">
      <w:pPr>
        <w:jc w:val="left"/>
        <w:rPr>
          <w:rFonts w:ascii="Arial" w:hAnsi="Arial" w:cs="Arial"/>
          <w:color w:val="000000" w:themeColor="text1"/>
        </w:rPr>
        <w:sectPr w:rsidR="003E3ABA" w:rsidRPr="00F217DF" w:rsidSect="00F20987">
          <w:pgSz w:w="12240" w:h="15840" w:code="1"/>
          <w:pgMar w:top="1440" w:right="1440" w:bottom="1440" w:left="1440" w:header="720" w:footer="720" w:gutter="0"/>
          <w:cols w:space="720"/>
          <w:docGrid w:linePitch="360"/>
        </w:sectPr>
      </w:pPr>
    </w:p>
    <w:p w14:paraId="61B99725" w14:textId="77777777" w:rsidR="00550884" w:rsidRPr="001731AE" w:rsidRDefault="00E64F35" w:rsidP="00550884">
      <w:pPr>
        <w:pStyle w:val="Heading2"/>
        <w:numPr>
          <w:ilvl w:val="0"/>
          <w:numId w:val="33"/>
        </w:numPr>
        <w:rPr>
          <w:rFonts w:cs="Arial"/>
          <w:color w:val="000000" w:themeColor="text1"/>
          <w:lang w:val="en-US"/>
        </w:rPr>
      </w:pPr>
      <w:bookmarkStart w:id="60" w:name="_Toc484513767"/>
      <w:r w:rsidRPr="001731AE">
        <w:rPr>
          <w:rFonts w:cs="Arial"/>
          <w:color w:val="000000" w:themeColor="text1"/>
          <w:lang w:val="en-US"/>
        </w:rPr>
        <w:lastRenderedPageBreak/>
        <w:t xml:space="preserve">ANNEX A: </w:t>
      </w:r>
      <w:r w:rsidR="003E3ABA" w:rsidRPr="001731AE">
        <w:rPr>
          <w:rFonts w:cs="Arial"/>
          <w:color w:val="000000" w:themeColor="text1"/>
          <w:lang w:val="en-US"/>
        </w:rPr>
        <w:t>Multi Year Work Plan</w:t>
      </w:r>
      <w:bookmarkEnd w:id="60"/>
      <w:r w:rsidR="007B7928" w:rsidRPr="001731AE">
        <w:rPr>
          <w:rFonts w:cs="Arial"/>
          <w:color w:val="000000" w:themeColor="text1"/>
          <w:lang w:val="en-US"/>
        </w:rPr>
        <w:t xml:space="preserve">  </w:t>
      </w:r>
    </w:p>
    <w:p w14:paraId="27E860E0" w14:textId="77777777" w:rsidR="00072CB3" w:rsidRPr="00F217DF" w:rsidRDefault="00072CB3" w:rsidP="003B2A79">
      <w:pPr>
        <w:rPr>
          <w:rFonts w:ascii="Arial" w:hAnsi="Arial" w:cs="Arial"/>
          <w:color w:val="000000" w:themeColor="text1"/>
          <w:szCs w:val="22"/>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35"/>
        <w:gridCol w:w="1406"/>
        <w:gridCol w:w="483"/>
        <w:gridCol w:w="483"/>
        <w:gridCol w:w="483"/>
        <w:gridCol w:w="483"/>
        <w:gridCol w:w="483"/>
        <w:gridCol w:w="483"/>
        <w:gridCol w:w="483"/>
        <w:gridCol w:w="483"/>
        <w:gridCol w:w="483"/>
        <w:gridCol w:w="483"/>
        <w:gridCol w:w="483"/>
        <w:gridCol w:w="483"/>
        <w:gridCol w:w="483"/>
        <w:gridCol w:w="483"/>
        <w:gridCol w:w="483"/>
        <w:gridCol w:w="484"/>
        <w:gridCol w:w="483"/>
        <w:gridCol w:w="483"/>
        <w:gridCol w:w="483"/>
        <w:gridCol w:w="483"/>
      </w:tblGrid>
      <w:tr w:rsidR="001731AE" w:rsidRPr="00053F26" w14:paraId="743A6BC2" w14:textId="77777777" w:rsidTr="00046FED">
        <w:tc>
          <w:tcPr>
            <w:tcW w:w="712" w:type="pct"/>
            <w:vMerge w:val="restart"/>
            <w:shd w:val="clear" w:color="auto" w:fill="D9D9D9"/>
            <w:vAlign w:val="center"/>
          </w:tcPr>
          <w:p w14:paraId="18D94393" w14:textId="77777777" w:rsidR="001731AE" w:rsidRPr="00053F26" w:rsidRDefault="001731AE" w:rsidP="00AB5968">
            <w:pPr>
              <w:jc w:val="center"/>
              <w:rPr>
                <w:rFonts w:ascii="Arial" w:hAnsi="Arial" w:cs="Arial"/>
                <w:b/>
                <w:color w:val="000000" w:themeColor="text1"/>
              </w:rPr>
            </w:pPr>
            <w:r w:rsidRPr="00053F26">
              <w:rPr>
                <w:rFonts w:ascii="Arial" w:hAnsi="Arial" w:cs="Arial"/>
                <w:b/>
                <w:color w:val="000000" w:themeColor="text1"/>
              </w:rPr>
              <w:t>Task</w:t>
            </w:r>
          </w:p>
        </w:tc>
        <w:tc>
          <w:tcPr>
            <w:tcW w:w="545" w:type="pct"/>
            <w:vMerge w:val="restart"/>
            <w:shd w:val="clear" w:color="auto" w:fill="D9D9D9"/>
          </w:tcPr>
          <w:p w14:paraId="62021BD7" w14:textId="77777777" w:rsidR="001731AE" w:rsidRPr="00053F26" w:rsidRDefault="001731AE" w:rsidP="00AB5968">
            <w:pPr>
              <w:jc w:val="center"/>
              <w:rPr>
                <w:rFonts w:ascii="Arial" w:hAnsi="Arial" w:cs="Arial"/>
                <w:b/>
                <w:color w:val="000000" w:themeColor="text1"/>
              </w:rPr>
            </w:pPr>
            <w:r w:rsidRPr="00053F26">
              <w:rPr>
                <w:rFonts w:ascii="Arial" w:hAnsi="Arial" w:cs="Arial"/>
                <w:b/>
                <w:color w:val="000000" w:themeColor="text1"/>
              </w:rPr>
              <w:t>Responsible Party</w:t>
            </w:r>
          </w:p>
        </w:tc>
        <w:tc>
          <w:tcPr>
            <w:tcW w:w="748" w:type="pct"/>
            <w:gridSpan w:val="4"/>
            <w:tcBorders>
              <w:right w:val="single" w:sz="12" w:space="0" w:color="auto"/>
            </w:tcBorders>
            <w:shd w:val="clear" w:color="auto" w:fill="D9D9D9"/>
          </w:tcPr>
          <w:p w14:paraId="05F30537" w14:textId="77777777" w:rsidR="001731AE" w:rsidRPr="00053F26" w:rsidRDefault="001731AE" w:rsidP="00AB5968">
            <w:pPr>
              <w:jc w:val="center"/>
              <w:rPr>
                <w:rFonts w:ascii="Arial" w:hAnsi="Arial" w:cs="Arial"/>
                <w:b/>
                <w:color w:val="000000" w:themeColor="text1"/>
              </w:rPr>
            </w:pPr>
            <w:r w:rsidRPr="00053F26">
              <w:rPr>
                <w:rFonts w:ascii="Arial" w:hAnsi="Arial" w:cs="Arial"/>
                <w:b/>
                <w:color w:val="000000" w:themeColor="text1"/>
              </w:rPr>
              <w:t>Year 1</w:t>
            </w:r>
          </w:p>
        </w:tc>
        <w:tc>
          <w:tcPr>
            <w:tcW w:w="749" w:type="pct"/>
            <w:gridSpan w:val="4"/>
            <w:tcBorders>
              <w:left w:val="single" w:sz="12" w:space="0" w:color="auto"/>
              <w:right w:val="single" w:sz="12" w:space="0" w:color="auto"/>
            </w:tcBorders>
            <w:shd w:val="clear" w:color="auto" w:fill="D9D9D9"/>
          </w:tcPr>
          <w:p w14:paraId="571BB6FE" w14:textId="77777777" w:rsidR="001731AE" w:rsidRPr="00053F26" w:rsidRDefault="001731AE" w:rsidP="00AB5968">
            <w:pPr>
              <w:jc w:val="center"/>
              <w:rPr>
                <w:rFonts w:ascii="Arial" w:hAnsi="Arial" w:cs="Arial"/>
                <w:b/>
                <w:color w:val="000000" w:themeColor="text1"/>
              </w:rPr>
            </w:pPr>
            <w:r w:rsidRPr="00053F26">
              <w:rPr>
                <w:rFonts w:ascii="Arial" w:hAnsi="Arial" w:cs="Arial"/>
                <w:b/>
                <w:color w:val="000000" w:themeColor="text1"/>
              </w:rPr>
              <w:t>Year 2</w:t>
            </w:r>
          </w:p>
        </w:tc>
        <w:tc>
          <w:tcPr>
            <w:tcW w:w="749" w:type="pct"/>
            <w:gridSpan w:val="4"/>
            <w:tcBorders>
              <w:left w:val="single" w:sz="12" w:space="0" w:color="auto"/>
              <w:right w:val="single" w:sz="12" w:space="0" w:color="auto"/>
            </w:tcBorders>
            <w:shd w:val="clear" w:color="auto" w:fill="D9D9D9"/>
          </w:tcPr>
          <w:p w14:paraId="5D4807F6" w14:textId="77777777" w:rsidR="001731AE" w:rsidRPr="00053F26" w:rsidRDefault="001731AE" w:rsidP="00AB5968">
            <w:pPr>
              <w:jc w:val="center"/>
              <w:rPr>
                <w:rFonts w:ascii="Arial" w:hAnsi="Arial" w:cs="Arial"/>
                <w:b/>
                <w:color w:val="000000" w:themeColor="text1"/>
              </w:rPr>
            </w:pPr>
            <w:r w:rsidRPr="00053F26">
              <w:rPr>
                <w:rFonts w:ascii="Arial" w:hAnsi="Arial" w:cs="Arial"/>
                <w:b/>
                <w:color w:val="000000" w:themeColor="text1"/>
              </w:rPr>
              <w:t>Year 3</w:t>
            </w:r>
          </w:p>
        </w:tc>
        <w:tc>
          <w:tcPr>
            <w:tcW w:w="749" w:type="pct"/>
            <w:gridSpan w:val="4"/>
            <w:tcBorders>
              <w:left w:val="single" w:sz="12" w:space="0" w:color="auto"/>
              <w:right w:val="single" w:sz="12" w:space="0" w:color="auto"/>
            </w:tcBorders>
            <w:shd w:val="clear" w:color="auto" w:fill="D9D9D9"/>
          </w:tcPr>
          <w:p w14:paraId="2F665278" w14:textId="77777777" w:rsidR="001731AE" w:rsidRPr="00053F26" w:rsidRDefault="001731AE" w:rsidP="00AB5968">
            <w:pPr>
              <w:jc w:val="center"/>
              <w:rPr>
                <w:rFonts w:ascii="Arial" w:hAnsi="Arial" w:cs="Arial"/>
                <w:b/>
                <w:color w:val="000000" w:themeColor="text1"/>
              </w:rPr>
            </w:pPr>
            <w:r w:rsidRPr="00053F26">
              <w:rPr>
                <w:rFonts w:ascii="Arial" w:hAnsi="Arial" w:cs="Arial"/>
                <w:b/>
                <w:color w:val="000000" w:themeColor="text1"/>
              </w:rPr>
              <w:t>Year 4</w:t>
            </w:r>
          </w:p>
        </w:tc>
        <w:tc>
          <w:tcPr>
            <w:tcW w:w="747" w:type="pct"/>
            <w:gridSpan w:val="4"/>
            <w:tcBorders>
              <w:left w:val="single" w:sz="12" w:space="0" w:color="auto"/>
              <w:right w:val="single" w:sz="12" w:space="0" w:color="auto"/>
            </w:tcBorders>
            <w:shd w:val="clear" w:color="auto" w:fill="D9D9D9"/>
          </w:tcPr>
          <w:p w14:paraId="037680DE" w14:textId="77777777" w:rsidR="001731AE" w:rsidRPr="00053F26" w:rsidRDefault="001731AE" w:rsidP="00AB5968">
            <w:pPr>
              <w:tabs>
                <w:tab w:val="center" w:pos="897"/>
              </w:tabs>
              <w:jc w:val="center"/>
              <w:rPr>
                <w:rFonts w:ascii="Arial" w:hAnsi="Arial" w:cs="Arial"/>
                <w:b/>
                <w:color w:val="000000" w:themeColor="text1"/>
              </w:rPr>
            </w:pPr>
            <w:r w:rsidRPr="00053F26">
              <w:rPr>
                <w:rFonts w:ascii="Arial" w:hAnsi="Arial" w:cs="Arial"/>
                <w:b/>
                <w:color w:val="000000" w:themeColor="text1"/>
              </w:rPr>
              <w:t>Year 5</w:t>
            </w:r>
          </w:p>
        </w:tc>
      </w:tr>
      <w:tr w:rsidR="001731AE" w:rsidRPr="00053F26" w14:paraId="23DA8EAC" w14:textId="77777777" w:rsidTr="00046FED">
        <w:trPr>
          <w:trHeight w:val="60"/>
        </w:trPr>
        <w:tc>
          <w:tcPr>
            <w:tcW w:w="712" w:type="pct"/>
            <w:vMerge/>
            <w:shd w:val="clear" w:color="auto" w:fill="D9D9D9"/>
            <w:vAlign w:val="center"/>
          </w:tcPr>
          <w:p w14:paraId="0044EAA4" w14:textId="77777777" w:rsidR="001731AE" w:rsidRPr="00053F26" w:rsidRDefault="001731AE" w:rsidP="00AB5968">
            <w:pPr>
              <w:jc w:val="center"/>
              <w:rPr>
                <w:rFonts w:ascii="Arial" w:hAnsi="Arial" w:cs="Arial"/>
                <w:color w:val="000000" w:themeColor="text1"/>
              </w:rPr>
            </w:pPr>
          </w:p>
        </w:tc>
        <w:tc>
          <w:tcPr>
            <w:tcW w:w="545" w:type="pct"/>
            <w:vMerge/>
            <w:shd w:val="clear" w:color="auto" w:fill="D9D9D9"/>
          </w:tcPr>
          <w:p w14:paraId="6EEA3E1D" w14:textId="77777777" w:rsidR="001731AE" w:rsidRPr="00053F26" w:rsidRDefault="001731AE" w:rsidP="00AB5968">
            <w:pPr>
              <w:jc w:val="center"/>
              <w:rPr>
                <w:rFonts w:ascii="Arial" w:hAnsi="Arial" w:cs="Arial"/>
                <w:color w:val="000000" w:themeColor="text1"/>
              </w:rPr>
            </w:pPr>
          </w:p>
        </w:tc>
        <w:tc>
          <w:tcPr>
            <w:tcW w:w="187" w:type="pct"/>
            <w:shd w:val="clear" w:color="auto" w:fill="D9D9D9"/>
          </w:tcPr>
          <w:p w14:paraId="2B5DC2A4"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Q1</w:t>
            </w:r>
          </w:p>
        </w:tc>
        <w:tc>
          <w:tcPr>
            <w:tcW w:w="187" w:type="pct"/>
            <w:shd w:val="clear" w:color="auto" w:fill="D9D9D9"/>
          </w:tcPr>
          <w:p w14:paraId="4700E937"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Q2</w:t>
            </w:r>
          </w:p>
        </w:tc>
        <w:tc>
          <w:tcPr>
            <w:tcW w:w="187" w:type="pct"/>
            <w:shd w:val="clear" w:color="auto" w:fill="D9D9D9"/>
          </w:tcPr>
          <w:p w14:paraId="08FFC271"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Q3</w:t>
            </w:r>
          </w:p>
        </w:tc>
        <w:tc>
          <w:tcPr>
            <w:tcW w:w="188" w:type="pct"/>
            <w:tcBorders>
              <w:right w:val="single" w:sz="12" w:space="0" w:color="auto"/>
            </w:tcBorders>
            <w:shd w:val="clear" w:color="auto" w:fill="D9D9D9"/>
          </w:tcPr>
          <w:p w14:paraId="56D32C43"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Q4</w:t>
            </w:r>
          </w:p>
        </w:tc>
        <w:tc>
          <w:tcPr>
            <w:tcW w:w="187" w:type="pct"/>
            <w:tcBorders>
              <w:left w:val="single" w:sz="12" w:space="0" w:color="auto"/>
            </w:tcBorders>
            <w:shd w:val="clear" w:color="auto" w:fill="D9D9D9"/>
          </w:tcPr>
          <w:p w14:paraId="7E55DD8E"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Q1</w:t>
            </w:r>
          </w:p>
        </w:tc>
        <w:tc>
          <w:tcPr>
            <w:tcW w:w="187" w:type="pct"/>
            <w:shd w:val="clear" w:color="auto" w:fill="D9D9D9"/>
          </w:tcPr>
          <w:p w14:paraId="3F217AE9"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Q2</w:t>
            </w:r>
          </w:p>
        </w:tc>
        <w:tc>
          <w:tcPr>
            <w:tcW w:w="187" w:type="pct"/>
            <w:shd w:val="clear" w:color="auto" w:fill="D9D9D9"/>
          </w:tcPr>
          <w:p w14:paraId="02750CE6"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Q3</w:t>
            </w:r>
          </w:p>
        </w:tc>
        <w:tc>
          <w:tcPr>
            <w:tcW w:w="188" w:type="pct"/>
            <w:tcBorders>
              <w:right w:val="single" w:sz="12" w:space="0" w:color="auto"/>
            </w:tcBorders>
            <w:shd w:val="clear" w:color="auto" w:fill="D9D9D9"/>
          </w:tcPr>
          <w:p w14:paraId="5F7C7545"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Q4</w:t>
            </w:r>
          </w:p>
        </w:tc>
        <w:tc>
          <w:tcPr>
            <w:tcW w:w="187" w:type="pct"/>
            <w:tcBorders>
              <w:left w:val="single" w:sz="12" w:space="0" w:color="auto"/>
            </w:tcBorders>
            <w:shd w:val="clear" w:color="auto" w:fill="D9D9D9"/>
          </w:tcPr>
          <w:p w14:paraId="44ABCE3B"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Q1</w:t>
            </w:r>
          </w:p>
        </w:tc>
        <w:tc>
          <w:tcPr>
            <w:tcW w:w="187" w:type="pct"/>
            <w:shd w:val="clear" w:color="auto" w:fill="D9D9D9"/>
          </w:tcPr>
          <w:p w14:paraId="0E138913"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Q2</w:t>
            </w:r>
          </w:p>
        </w:tc>
        <w:tc>
          <w:tcPr>
            <w:tcW w:w="187" w:type="pct"/>
            <w:shd w:val="clear" w:color="auto" w:fill="D9D9D9"/>
          </w:tcPr>
          <w:p w14:paraId="1E7E5700"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Q3</w:t>
            </w:r>
          </w:p>
        </w:tc>
        <w:tc>
          <w:tcPr>
            <w:tcW w:w="188" w:type="pct"/>
            <w:tcBorders>
              <w:right w:val="single" w:sz="12" w:space="0" w:color="auto"/>
            </w:tcBorders>
            <w:shd w:val="clear" w:color="auto" w:fill="D9D9D9"/>
          </w:tcPr>
          <w:p w14:paraId="6FDC5E35"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Q4</w:t>
            </w:r>
          </w:p>
        </w:tc>
        <w:tc>
          <w:tcPr>
            <w:tcW w:w="187" w:type="pct"/>
            <w:tcBorders>
              <w:left w:val="single" w:sz="12" w:space="0" w:color="auto"/>
            </w:tcBorders>
            <w:shd w:val="clear" w:color="auto" w:fill="D9D9D9"/>
          </w:tcPr>
          <w:p w14:paraId="741714D5"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Q1</w:t>
            </w:r>
          </w:p>
        </w:tc>
        <w:tc>
          <w:tcPr>
            <w:tcW w:w="187" w:type="pct"/>
            <w:shd w:val="clear" w:color="auto" w:fill="D9D9D9"/>
          </w:tcPr>
          <w:p w14:paraId="348719B4"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Q2</w:t>
            </w:r>
          </w:p>
        </w:tc>
        <w:tc>
          <w:tcPr>
            <w:tcW w:w="187" w:type="pct"/>
            <w:shd w:val="clear" w:color="auto" w:fill="D9D9D9"/>
          </w:tcPr>
          <w:p w14:paraId="3DF1DEA4"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Q3</w:t>
            </w:r>
          </w:p>
        </w:tc>
        <w:tc>
          <w:tcPr>
            <w:tcW w:w="188" w:type="pct"/>
            <w:tcBorders>
              <w:right w:val="single" w:sz="12" w:space="0" w:color="auto"/>
            </w:tcBorders>
            <w:shd w:val="clear" w:color="auto" w:fill="D9D9D9"/>
          </w:tcPr>
          <w:p w14:paraId="02F701AA"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Q4</w:t>
            </w:r>
          </w:p>
        </w:tc>
        <w:tc>
          <w:tcPr>
            <w:tcW w:w="187" w:type="pct"/>
            <w:tcBorders>
              <w:left w:val="single" w:sz="12" w:space="0" w:color="auto"/>
            </w:tcBorders>
            <w:shd w:val="clear" w:color="auto" w:fill="D9D9D9"/>
          </w:tcPr>
          <w:p w14:paraId="59078031"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Q1</w:t>
            </w:r>
          </w:p>
        </w:tc>
        <w:tc>
          <w:tcPr>
            <w:tcW w:w="187" w:type="pct"/>
            <w:shd w:val="clear" w:color="auto" w:fill="D9D9D9"/>
          </w:tcPr>
          <w:p w14:paraId="0FCDC2CE"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Q2</w:t>
            </w:r>
          </w:p>
        </w:tc>
        <w:tc>
          <w:tcPr>
            <w:tcW w:w="187" w:type="pct"/>
            <w:shd w:val="clear" w:color="auto" w:fill="D9D9D9"/>
          </w:tcPr>
          <w:p w14:paraId="63B70BA3"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Q3</w:t>
            </w:r>
          </w:p>
        </w:tc>
        <w:tc>
          <w:tcPr>
            <w:tcW w:w="186" w:type="pct"/>
            <w:tcBorders>
              <w:right w:val="single" w:sz="12" w:space="0" w:color="auto"/>
            </w:tcBorders>
            <w:shd w:val="clear" w:color="auto" w:fill="D9D9D9"/>
          </w:tcPr>
          <w:p w14:paraId="00464BE7" w14:textId="77777777" w:rsidR="001731AE" w:rsidRPr="00053F26" w:rsidRDefault="001731AE" w:rsidP="00AB5968">
            <w:pPr>
              <w:jc w:val="center"/>
              <w:rPr>
                <w:rFonts w:ascii="Arial" w:hAnsi="Arial" w:cs="Arial"/>
                <w:color w:val="000000" w:themeColor="text1"/>
              </w:rPr>
            </w:pPr>
            <w:r w:rsidRPr="00053F26">
              <w:rPr>
                <w:rFonts w:ascii="Arial" w:hAnsi="Arial" w:cs="Arial"/>
                <w:color w:val="000000" w:themeColor="text1"/>
              </w:rPr>
              <w:t>Q4</w:t>
            </w:r>
          </w:p>
        </w:tc>
      </w:tr>
      <w:tr w:rsidR="001731AE" w:rsidRPr="00053F26" w14:paraId="014036A2" w14:textId="77777777" w:rsidTr="00046FED">
        <w:tc>
          <w:tcPr>
            <w:tcW w:w="712" w:type="pct"/>
            <w:shd w:val="clear" w:color="auto" w:fill="auto"/>
            <w:vAlign w:val="center"/>
          </w:tcPr>
          <w:p w14:paraId="12A02758"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bCs/>
                <w:color w:val="000000" w:themeColor="text1"/>
                <w:sz w:val="18"/>
                <w:szCs w:val="18"/>
              </w:rPr>
              <w:t xml:space="preserve">Output 1.1: The capacity of </w:t>
            </w:r>
            <w:r w:rsidRPr="00FB6253">
              <w:rPr>
                <w:rFonts w:ascii="Arial" w:eastAsia="PMingLiU" w:hAnsi="Arial" w:cs="Arial"/>
                <w:bCs/>
                <w:color w:val="000000" w:themeColor="text1"/>
                <w:sz w:val="18"/>
                <w:szCs w:val="18"/>
              </w:rPr>
              <w:t>the five targeted Departments and Municipalities and</w:t>
            </w:r>
            <w:r w:rsidRPr="00FB6253">
              <w:rPr>
                <w:rFonts w:ascii="Arial" w:hAnsi="Arial" w:cs="Arial"/>
                <w:bCs/>
                <w:color w:val="000000" w:themeColor="text1"/>
                <w:sz w:val="18"/>
                <w:szCs w:val="18"/>
              </w:rPr>
              <w:t xml:space="preserve"> all relevant Ministries to integrate gender responsive climate change adaptation in their planning and budgeting work is improved</w:t>
            </w:r>
          </w:p>
        </w:tc>
        <w:tc>
          <w:tcPr>
            <w:tcW w:w="545" w:type="pct"/>
            <w:shd w:val="clear" w:color="auto" w:fill="auto"/>
          </w:tcPr>
          <w:p w14:paraId="25120814"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MPD, Municipalities, Departmental councils</w:t>
            </w:r>
          </w:p>
        </w:tc>
        <w:tc>
          <w:tcPr>
            <w:tcW w:w="187" w:type="pct"/>
            <w:shd w:val="clear" w:color="auto" w:fill="C0C0C0"/>
          </w:tcPr>
          <w:p w14:paraId="3FCCA814" w14:textId="77777777" w:rsidR="001731AE" w:rsidRPr="00053F26" w:rsidRDefault="001731AE" w:rsidP="00AB5968">
            <w:pPr>
              <w:jc w:val="center"/>
              <w:rPr>
                <w:rFonts w:ascii="Arial" w:hAnsi="Arial" w:cs="Arial"/>
                <w:color w:val="000000" w:themeColor="text1"/>
              </w:rPr>
            </w:pPr>
          </w:p>
        </w:tc>
        <w:tc>
          <w:tcPr>
            <w:tcW w:w="187" w:type="pct"/>
            <w:shd w:val="clear" w:color="auto" w:fill="C0C0C0"/>
          </w:tcPr>
          <w:p w14:paraId="2958E5AD"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526FF297"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2BBA7568"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hemeFill="background1" w:themeFillShade="BF"/>
          </w:tcPr>
          <w:p w14:paraId="2B36D57F"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71A9443F"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05AC204C"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375FBD61"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6EF10DCC"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30AB49F7"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36415023"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02AC2C87"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2234FA68"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65772692"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70FA820"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1EB19B7C"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hemeFill="background1" w:themeFillShade="BF"/>
          </w:tcPr>
          <w:p w14:paraId="1EA69EF1"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792C548C"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34B46643" w14:textId="77777777" w:rsidR="001731AE" w:rsidRPr="00053F26" w:rsidRDefault="001731AE" w:rsidP="00AB5968">
            <w:pPr>
              <w:jc w:val="center"/>
              <w:rPr>
                <w:rFonts w:ascii="Arial" w:hAnsi="Arial" w:cs="Arial"/>
                <w:color w:val="000000" w:themeColor="text1"/>
              </w:rPr>
            </w:pPr>
          </w:p>
        </w:tc>
        <w:tc>
          <w:tcPr>
            <w:tcW w:w="186" w:type="pct"/>
            <w:tcBorders>
              <w:right w:val="single" w:sz="12" w:space="0" w:color="auto"/>
            </w:tcBorders>
            <w:shd w:val="clear" w:color="auto" w:fill="auto"/>
          </w:tcPr>
          <w:p w14:paraId="07C3E54C" w14:textId="77777777" w:rsidR="001731AE" w:rsidRPr="00053F26" w:rsidRDefault="001731AE" w:rsidP="00AB5968">
            <w:pPr>
              <w:jc w:val="center"/>
              <w:rPr>
                <w:rFonts w:ascii="Arial" w:hAnsi="Arial" w:cs="Arial"/>
                <w:color w:val="000000" w:themeColor="text1"/>
              </w:rPr>
            </w:pPr>
          </w:p>
        </w:tc>
      </w:tr>
      <w:tr w:rsidR="001731AE" w:rsidRPr="00053F26" w14:paraId="4A4D6330" w14:textId="77777777" w:rsidTr="00046FED">
        <w:tc>
          <w:tcPr>
            <w:tcW w:w="712" w:type="pct"/>
            <w:shd w:val="clear" w:color="auto" w:fill="auto"/>
            <w:vAlign w:val="center"/>
          </w:tcPr>
          <w:p w14:paraId="177C83CD" w14:textId="77777777" w:rsidR="001731AE" w:rsidRPr="00FB6253" w:rsidRDefault="001731AE" w:rsidP="00AB5968">
            <w:pPr>
              <w:spacing w:line="276" w:lineRule="auto"/>
              <w:jc w:val="center"/>
              <w:rPr>
                <w:rFonts w:ascii="Arial" w:eastAsia="PMingLiU" w:hAnsi="Arial" w:cs="Arial"/>
                <w:bCs/>
                <w:color w:val="000000" w:themeColor="text1"/>
                <w:sz w:val="18"/>
                <w:szCs w:val="18"/>
              </w:rPr>
            </w:pPr>
            <w:r w:rsidRPr="00FB6253">
              <w:rPr>
                <w:rFonts w:ascii="Arial" w:eastAsia="PMingLiU" w:hAnsi="Arial" w:cs="Arial"/>
                <w:bCs/>
                <w:color w:val="000000" w:themeColor="text1"/>
                <w:sz w:val="18"/>
                <w:szCs w:val="18"/>
              </w:rPr>
              <w:t>Output 1.2: The technical capacity of agricultural extension agents and local NGOs concerning resilience to climate change is improved</w:t>
            </w:r>
          </w:p>
        </w:tc>
        <w:tc>
          <w:tcPr>
            <w:tcW w:w="545" w:type="pct"/>
            <w:shd w:val="clear" w:color="auto" w:fill="auto"/>
          </w:tcPr>
          <w:p w14:paraId="1ED903A0"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MPD, Universities and agricultural vocational schools, local NGos, CBOs</w:t>
            </w:r>
          </w:p>
        </w:tc>
        <w:tc>
          <w:tcPr>
            <w:tcW w:w="187" w:type="pct"/>
            <w:shd w:val="clear" w:color="auto" w:fill="C0C0C0"/>
          </w:tcPr>
          <w:p w14:paraId="066CE04A"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19E539D5"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09E87264"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35792588"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03A1A146"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6AB4A18A"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EA6244B"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36CB2012"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299A2FAD"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1B23D139"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481E3539"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auto"/>
          </w:tcPr>
          <w:p w14:paraId="49ECAA6B"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17529521"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562FC6B0"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01E63485"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auto"/>
          </w:tcPr>
          <w:p w14:paraId="777978FA"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0A23048A"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7C71D3F5"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35DD5631" w14:textId="77777777" w:rsidR="001731AE" w:rsidRPr="00053F26" w:rsidRDefault="001731AE" w:rsidP="00AB5968">
            <w:pPr>
              <w:jc w:val="center"/>
              <w:rPr>
                <w:rFonts w:ascii="Arial" w:hAnsi="Arial" w:cs="Arial"/>
                <w:color w:val="000000" w:themeColor="text1"/>
              </w:rPr>
            </w:pPr>
          </w:p>
        </w:tc>
        <w:tc>
          <w:tcPr>
            <w:tcW w:w="186" w:type="pct"/>
            <w:tcBorders>
              <w:right w:val="single" w:sz="12" w:space="0" w:color="auto"/>
            </w:tcBorders>
            <w:shd w:val="clear" w:color="auto" w:fill="auto"/>
          </w:tcPr>
          <w:p w14:paraId="074056C4" w14:textId="77777777" w:rsidR="001731AE" w:rsidRPr="00053F26" w:rsidRDefault="001731AE" w:rsidP="00AB5968">
            <w:pPr>
              <w:jc w:val="center"/>
              <w:rPr>
                <w:rFonts w:ascii="Arial" w:hAnsi="Arial" w:cs="Arial"/>
                <w:color w:val="000000" w:themeColor="text1"/>
              </w:rPr>
            </w:pPr>
          </w:p>
        </w:tc>
      </w:tr>
      <w:tr w:rsidR="001731AE" w:rsidRPr="00053F26" w14:paraId="72910745" w14:textId="77777777" w:rsidTr="00046FED">
        <w:tc>
          <w:tcPr>
            <w:tcW w:w="712" w:type="pct"/>
            <w:shd w:val="clear" w:color="auto" w:fill="auto"/>
            <w:vAlign w:val="center"/>
          </w:tcPr>
          <w:p w14:paraId="15E2F4F1" w14:textId="77777777" w:rsidR="001731AE" w:rsidRPr="00FB6253" w:rsidRDefault="001731AE" w:rsidP="00AB5968">
            <w:pPr>
              <w:spacing w:line="276" w:lineRule="auto"/>
              <w:jc w:val="center"/>
              <w:rPr>
                <w:rFonts w:ascii="Arial" w:eastAsia="PMingLiU" w:hAnsi="Arial" w:cs="Arial"/>
                <w:bCs/>
                <w:color w:val="000000" w:themeColor="text1"/>
                <w:sz w:val="18"/>
                <w:szCs w:val="18"/>
              </w:rPr>
            </w:pPr>
            <w:r w:rsidRPr="00FB6253">
              <w:rPr>
                <w:rFonts w:ascii="Arial" w:eastAsia="PMingLiU" w:hAnsi="Arial" w:cs="Arial"/>
                <w:bCs/>
                <w:color w:val="000000" w:themeColor="text1"/>
                <w:sz w:val="18"/>
                <w:szCs w:val="18"/>
              </w:rPr>
              <w:t>Output 1.3: The coordination, communication and capitalization on lesson learnt  is improved</w:t>
            </w:r>
          </w:p>
          <w:p w14:paraId="3EDB867C" w14:textId="77777777" w:rsidR="001731AE" w:rsidRPr="00FB6253" w:rsidRDefault="001731AE" w:rsidP="00AB5968">
            <w:pPr>
              <w:jc w:val="center"/>
              <w:rPr>
                <w:rFonts w:ascii="Arial" w:hAnsi="Arial" w:cs="Arial"/>
                <w:color w:val="000000" w:themeColor="text1"/>
                <w:sz w:val="18"/>
                <w:szCs w:val="18"/>
              </w:rPr>
            </w:pPr>
          </w:p>
        </w:tc>
        <w:tc>
          <w:tcPr>
            <w:tcW w:w="545" w:type="pct"/>
            <w:shd w:val="clear" w:color="auto" w:fill="auto"/>
          </w:tcPr>
          <w:p w14:paraId="06C32116"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MPD, MAEP</w:t>
            </w:r>
          </w:p>
        </w:tc>
        <w:tc>
          <w:tcPr>
            <w:tcW w:w="187" w:type="pct"/>
            <w:shd w:val="clear" w:color="auto" w:fill="auto"/>
          </w:tcPr>
          <w:p w14:paraId="06D8FAE6"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4D1DFBFB"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1258AF64"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hemeFill="background1" w:themeFillShade="BF"/>
          </w:tcPr>
          <w:p w14:paraId="6F4D55AF"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04DD09EC"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ED25337"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55CF2C76"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auto"/>
          </w:tcPr>
          <w:p w14:paraId="07E98FA6"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2638928C"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635AC406"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C1EF8BE"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3B394D57"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2058E4EA"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0D52A47A"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367C8A07"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62C800BD"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2DD13677"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4E234AF9"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3B0000D5" w14:textId="77777777" w:rsidR="001731AE" w:rsidRPr="00053F26" w:rsidRDefault="001731AE" w:rsidP="00AB5968">
            <w:pPr>
              <w:jc w:val="center"/>
              <w:rPr>
                <w:rFonts w:ascii="Arial" w:hAnsi="Arial" w:cs="Arial"/>
                <w:color w:val="000000" w:themeColor="text1"/>
              </w:rPr>
            </w:pPr>
          </w:p>
        </w:tc>
        <w:tc>
          <w:tcPr>
            <w:tcW w:w="186" w:type="pct"/>
            <w:tcBorders>
              <w:right w:val="single" w:sz="12" w:space="0" w:color="auto"/>
            </w:tcBorders>
            <w:shd w:val="clear" w:color="auto" w:fill="BFBFBF"/>
          </w:tcPr>
          <w:p w14:paraId="0A2CC512" w14:textId="77777777" w:rsidR="001731AE" w:rsidRPr="00053F26" w:rsidRDefault="001731AE" w:rsidP="00AB5968">
            <w:pPr>
              <w:jc w:val="center"/>
              <w:rPr>
                <w:rFonts w:ascii="Arial" w:hAnsi="Arial" w:cs="Arial"/>
                <w:color w:val="000000" w:themeColor="text1"/>
              </w:rPr>
            </w:pPr>
          </w:p>
        </w:tc>
      </w:tr>
      <w:tr w:rsidR="001731AE" w:rsidRPr="00053F26" w14:paraId="3B7A6D24" w14:textId="77777777" w:rsidTr="00046FED">
        <w:tc>
          <w:tcPr>
            <w:tcW w:w="712" w:type="pct"/>
            <w:shd w:val="clear" w:color="auto" w:fill="auto"/>
            <w:vAlign w:val="center"/>
          </w:tcPr>
          <w:p w14:paraId="40D0EA10"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 xml:space="preserve">Output 2.1: Small scale climate resilient water harvesting </w:t>
            </w:r>
            <w:r w:rsidRPr="00FB6253">
              <w:rPr>
                <w:rFonts w:ascii="Arial" w:hAnsi="Arial" w:cs="Arial"/>
                <w:color w:val="000000" w:themeColor="text1"/>
                <w:sz w:val="18"/>
                <w:szCs w:val="18"/>
              </w:rPr>
              <w:lastRenderedPageBreak/>
              <w:t xml:space="preserve">infrastructures are designed and implemented in the five targeted Municipalities </w:t>
            </w:r>
          </w:p>
        </w:tc>
        <w:tc>
          <w:tcPr>
            <w:tcW w:w="545" w:type="pct"/>
            <w:shd w:val="clear" w:color="auto" w:fill="auto"/>
          </w:tcPr>
          <w:p w14:paraId="29B0355D"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lastRenderedPageBreak/>
              <w:t xml:space="preserve">MPD, Min Water, Municipalities, CBOs, local </w:t>
            </w:r>
            <w:r w:rsidRPr="00FB6253">
              <w:rPr>
                <w:rFonts w:ascii="Arial" w:hAnsi="Arial" w:cs="Arial"/>
                <w:color w:val="000000" w:themeColor="text1"/>
                <w:sz w:val="18"/>
                <w:szCs w:val="18"/>
              </w:rPr>
              <w:lastRenderedPageBreak/>
              <w:t>NGOs</w:t>
            </w:r>
          </w:p>
        </w:tc>
        <w:tc>
          <w:tcPr>
            <w:tcW w:w="187" w:type="pct"/>
            <w:shd w:val="clear" w:color="auto" w:fill="BFBFBF" w:themeFill="background1" w:themeFillShade="BF"/>
          </w:tcPr>
          <w:p w14:paraId="67FC0A8C"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4B2D8DED"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2DAA9A9C"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04FA2087"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0ABE83F5"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49D90839"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61D51B8"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4DD4BF9B"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75C78D40"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0382B854"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48E62D88"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416D8B08"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227B7678"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757C94C9"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4764CFE4"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018834D3"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615F31B5"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1C02C94B"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31F10DB3" w14:textId="77777777" w:rsidR="001731AE" w:rsidRPr="00053F26" w:rsidRDefault="001731AE" w:rsidP="00AB5968">
            <w:pPr>
              <w:jc w:val="center"/>
              <w:rPr>
                <w:rFonts w:ascii="Arial" w:hAnsi="Arial" w:cs="Arial"/>
                <w:color w:val="000000" w:themeColor="text1"/>
              </w:rPr>
            </w:pPr>
          </w:p>
        </w:tc>
        <w:tc>
          <w:tcPr>
            <w:tcW w:w="186" w:type="pct"/>
            <w:shd w:val="clear" w:color="auto" w:fill="BFBFBF" w:themeFill="background1" w:themeFillShade="BF"/>
          </w:tcPr>
          <w:p w14:paraId="07A76280" w14:textId="77777777" w:rsidR="001731AE" w:rsidRPr="00053F26" w:rsidRDefault="001731AE" w:rsidP="00AB5968">
            <w:pPr>
              <w:jc w:val="center"/>
              <w:rPr>
                <w:rFonts w:ascii="Arial" w:hAnsi="Arial" w:cs="Arial"/>
                <w:color w:val="000000" w:themeColor="text1"/>
              </w:rPr>
            </w:pPr>
          </w:p>
        </w:tc>
      </w:tr>
      <w:tr w:rsidR="001731AE" w:rsidRPr="00053F26" w14:paraId="18DA6122" w14:textId="77777777" w:rsidTr="00046FED">
        <w:tc>
          <w:tcPr>
            <w:tcW w:w="712" w:type="pct"/>
            <w:shd w:val="clear" w:color="auto" w:fill="auto"/>
            <w:vAlign w:val="center"/>
          </w:tcPr>
          <w:p w14:paraId="62B9D119"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lastRenderedPageBreak/>
              <w:t xml:space="preserve">Output 2.2: Risks of floods and riverbanks erosion are reduced through the stabilization of slopes of critical riverbanks using bamboo plantation </w:t>
            </w:r>
          </w:p>
          <w:p w14:paraId="0D978FD1" w14:textId="77777777" w:rsidR="001731AE" w:rsidRPr="00FB6253" w:rsidRDefault="001731AE" w:rsidP="00AB5968">
            <w:pPr>
              <w:jc w:val="center"/>
              <w:rPr>
                <w:rFonts w:ascii="Arial" w:hAnsi="Arial" w:cs="Arial"/>
                <w:color w:val="000000" w:themeColor="text1"/>
                <w:sz w:val="18"/>
                <w:szCs w:val="18"/>
              </w:rPr>
            </w:pPr>
          </w:p>
        </w:tc>
        <w:tc>
          <w:tcPr>
            <w:tcW w:w="545" w:type="pct"/>
            <w:shd w:val="clear" w:color="auto" w:fill="auto"/>
          </w:tcPr>
          <w:p w14:paraId="0A74EF57"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MPD, Min Water, INRAB, Municipalities, local NGOs, CBOs</w:t>
            </w:r>
          </w:p>
        </w:tc>
        <w:tc>
          <w:tcPr>
            <w:tcW w:w="187" w:type="pct"/>
            <w:shd w:val="clear" w:color="auto" w:fill="auto"/>
          </w:tcPr>
          <w:p w14:paraId="430E88BD"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1FA093FA"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6E59A513"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auto"/>
          </w:tcPr>
          <w:p w14:paraId="001EC025"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36BDF0D5"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FCCE75C"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62D47D53"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0CD8CF3E"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74933B30"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4F528D15"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CFB4728"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3EE58BEB"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07358DAB"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C887DB0"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0B4A94FE"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474295C3"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60782A3C"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7CF93C2D"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00867846" w14:textId="77777777" w:rsidR="001731AE" w:rsidRPr="00053F26" w:rsidRDefault="001731AE" w:rsidP="00AB5968">
            <w:pPr>
              <w:jc w:val="center"/>
              <w:rPr>
                <w:rFonts w:ascii="Arial" w:hAnsi="Arial" w:cs="Arial"/>
                <w:color w:val="000000" w:themeColor="text1"/>
              </w:rPr>
            </w:pPr>
          </w:p>
        </w:tc>
        <w:tc>
          <w:tcPr>
            <w:tcW w:w="186" w:type="pct"/>
            <w:shd w:val="clear" w:color="auto" w:fill="auto"/>
          </w:tcPr>
          <w:p w14:paraId="41C0B486" w14:textId="77777777" w:rsidR="001731AE" w:rsidRPr="00053F26" w:rsidRDefault="001731AE" w:rsidP="00AB5968">
            <w:pPr>
              <w:jc w:val="center"/>
              <w:rPr>
                <w:rFonts w:ascii="Arial" w:hAnsi="Arial" w:cs="Arial"/>
                <w:color w:val="000000" w:themeColor="text1"/>
              </w:rPr>
            </w:pPr>
          </w:p>
        </w:tc>
      </w:tr>
      <w:tr w:rsidR="001731AE" w:rsidRPr="00053F26" w14:paraId="4389CA12" w14:textId="77777777" w:rsidTr="00046FED">
        <w:tc>
          <w:tcPr>
            <w:tcW w:w="712" w:type="pct"/>
            <w:shd w:val="clear" w:color="auto" w:fill="auto"/>
            <w:vAlign w:val="center"/>
          </w:tcPr>
          <w:p w14:paraId="0CCD1C3D"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Output 2.3: Resilient practices, such as drip irrigation techniques or short cycle improved seeds, are adopted in the five targeted Municipalities infrastructures in at least 5 municipalities (farmers, breeders, fishermen…)</w:t>
            </w:r>
          </w:p>
        </w:tc>
        <w:tc>
          <w:tcPr>
            <w:tcW w:w="545" w:type="pct"/>
            <w:shd w:val="clear" w:color="auto" w:fill="auto"/>
          </w:tcPr>
          <w:p w14:paraId="33C0FD31"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MPD, MAEP, CEPED, Min Water, Municipalities, local NGOs, CBOs</w:t>
            </w:r>
          </w:p>
        </w:tc>
        <w:tc>
          <w:tcPr>
            <w:tcW w:w="187" w:type="pct"/>
            <w:shd w:val="clear" w:color="auto" w:fill="BFBFBF" w:themeFill="background1" w:themeFillShade="BF"/>
          </w:tcPr>
          <w:p w14:paraId="0DBE2103"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52052C42"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2B7FB459"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auto"/>
          </w:tcPr>
          <w:p w14:paraId="5D368209"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0F278CF5"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7B5745E0"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5E20AF63"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26F56379"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2EF5F220"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C566EF2"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0AEB1209"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771F87C2"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0FA808ED"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3C6B31DB"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77647C84"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6509CB9D"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43D52305"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62AD609D"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30605328" w14:textId="77777777" w:rsidR="001731AE" w:rsidRPr="00053F26" w:rsidRDefault="001731AE" w:rsidP="00AB5968">
            <w:pPr>
              <w:jc w:val="center"/>
              <w:rPr>
                <w:rFonts w:ascii="Arial" w:hAnsi="Arial" w:cs="Arial"/>
                <w:color w:val="000000" w:themeColor="text1"/>
              </w:rPr>
            </w:pPr>
          </w:p>
        </w:tc>
        <w:tc>
          <w:tcPr>
            <w:tcW w:w="186" w:type="pct"/>
            <w:shd w:val="clear" w:color="auto" w:fill="auto"/>
          </w:tcPr>
          <w:p w14:paraId="7A63037D" w14:textId="77777777" w:rsidR="001731AE" w:rsidRPr="00053F26" w:rsidRDefault="001731AE" w:rsidP="00AB5968">
            <w:pPr>
              <w:jc w:val="center"/>
              <w:rPr>
                <w:rFonts w:ascii="Arial" w:hAnsi="Arial" w:cs="Arial"/>
                <w:color w:val="000000" w:themeColor="text1"/>
              </w:rPr>
            </w:pPr>
          </w:p>
        </w:tc>
      </w:tr>
      <w:tr w:rsidR="001731AE" w:rsidRPr="00053F26" w14:paraId="08631938" w14:textId="77777777" w:rsidTr="00046FED">
        <w:tc>
          <w:tcPr>
            <w:tcW w:w="712" w:type="pct"/>
            <w:shd w:val="clear" w:color="auto" w:fill="auto"/>
            <w:vAlign w:val="center"/>
          </w:tcPr>
          <w:p w14:paraId="1819F187" w14:textId="77777777" w:rsidR="001731AE" w:rsidRPr="00FB6253" w:rsidRDefault="001731AE" w:rsidP="00FB6253">
            <w:pPr>
              <w:jc w:val="center"/>
              <w:rPr>
                <w:rFonts w:ascii="Arial" w:hAnsi="Arial" w:cs="Arial"/>
                <w:color w:val="000000" w:themeColor="text1"/>
                <w:sz w:val="18"/>
                <w:szCs w:val="18"/>
              </w:rPr>
            </w:pPr>
            <w:r w:rsidRPr="00FB6253">
              <w:rPr>
                <w:rFonts w:ascii="Arial" w:hAnsi="Arial" w:cs="Arial"/>
                <w:color w:val="000000" w:themeColor="text1"/>
                <w:sz w:val="18"/>
                <w:szCs w:val="18"/>
              </w:rPr>
              <w:t>Output 3.1: Targeted population’s dependency and vulnerability to climate change effects is reduced through the introduction of alternative livelihoods</w:t>
            </w:r>
          </w:p>
        </w:tc>
        <w:tc>
          <w:tcPr>
            <w:tcW w:w="545" w:type="pct"/>
            <w:shd w:val="clear" w:color="auto" w:fill="auto"/>
          </w:tcPr>
          <w:p w14:paraId="36538B7B"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 xml:space="preserve">MPD, Min Water, Municipalities, Local NGOs, MFIs (consortium </w:t>
            </w:r>
            <w:r w:rsidR="00F13DE1" w:rsidRPr="00F13DE1">
              <w:rPr>
                <w:rFonts w:ascii="Arial" w:hAnsi="Arial" w:cs="Arial"/>
                <w:i/>
                <w:color w:val="000000" w:themeColor="text1"/>
                <w:sz w:val="18"/>
                <w:szCs w:val="18"/>
              </w:rPr>
              <w:t>Alafia-APSFD</w:t>
            </w:r>
            <w:r w:rsidRPr="00FB6253">
              <w:rPr>
                <w:rFonts w:ascii="Arial" w:hAnsi="Arial" w:cs="Arial"/>
                <w:color w:val="000000" w:themeColor="text1"/>
                <w:sz w:val="18"/>
                <w:szCs w:val="18"/>
              </w:rPr>
              <w:t>)</w:t>
            </w:r>
          </w:p>
        </w:tc>
        <w:tc>
          <w:tcPr>
            <w:tcW w:w="187" w:type="pct"/>
            <w:shd w:val="clear" w:color="auto" w:fill="BFBFBF" w:themeFill="background1" w:themeFillShade="BF"/>
          </w:tcPr>
          <w:p w14:paraId="3E1AB371" w14:textId="77777777" w:rsidR="001731AE" w:rsidRPr="00053F26" w:rsidRDefault="001731AE" w:rsidP="00AB5968">
            <w:pPr>
              <w:jc w:val="center"/>
              <w:rPr>
                <w:rFonts w:ascii="Arial" w:hAnsi="Arial" w:cs="Arial"/>
                <w:color w:val="000000" w:themeColor="text1"/>
              </w:rPr>
            </w:pPr>
          </w:p>
        </w:tc>
        <w:tc>
          <w:tcPr>
            <w:tcW w:w="187" w:type="pct"/>
            <w:shd w:val="clear" w:color="auto" w:fill="BFBFBF" w:themeFill="background1" w:themeFillShade="BF"/>
          </w:tcPr>
          <w:p w14:paraId="2162D403"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676C4863"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4021DAE0"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6DD6A634"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5EB30922"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15723B17"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5A519DBF"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081D91AA"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7169E219"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0613D3E5"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auto"/>
          </w:tcPr>
          <w:p w14:paraId="41B4A094"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auto"/>
          </w:tcPr>
          <w:p w14:paraId="498123EF" w14:textId="77777777" w:rsidR="001731AE" w:rsidRPr="00053F26" w:rsidRDefault="001731AE" w:rsidP="00AB5968">
            <w:pPr>
              <w:jc w:val="center"/>
              <w:rPr>
                <w:rFonts w:ascii="Arial" w:hAnsi="Arial" w:cs="Arial"/>
                <w:color w:val="000000" w:themeColor="text1"/>
              </w:rPr>
            </w:pPr>
          </w:p>
        </w:tc>
        <w:tc>
          <w:tcPr>
            <w:tcW w:w="187" w:type="pct"/>
            <w:shd w:val="clear" w:color="auto" w:fill="auto"/>
          </w:tcPr>
          <w:p w14:paraId="7A4C5D50"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5EA4CFEE" w14:textId="77777777" w:rsidR="001731AE" w:rsidRPr="00053F26" w:rsidRDefault="001731AE" w:rsidP="00AB5968">
            <w:pPr>
              <w:jc w:val="center"/>
              <w:rPr>
                <w:rFonts w:ascii="Arial" w:hAnsi="Arial" w:cs="Arial"/>
                <w:color w:val="000000" w:themeColor="text1"/>
              </w:rPr>
            </w:pPr>
          </w:p>
        </w:tc>
        <w:tc>
          <w:tcPr>
            <w:tcW w:w="188" w:type="pct"/>
            <w:tcBorders>
              <w:right w:val="single" w:sz="12" w:space="0" w:color="auto"/>
            </w:tcBorders>
            <w:shd w:val="clear" w:color="auto" w:fill="BFBFBF"/>
          </w:tcPr>
          <w:p w14:paraId="73C9BFB0"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tcBorders>
            <w:shd w:val="clear" w:color="auto" w:fill="BFBFBF"/>
          </w:tcPr>
          <w:p w14:paraId="1DCBC82A"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2DCAA53D" w14:textId="77777777" w:rsidR="001731AE" w:rsidRPr="00053F26" w:rsidRDefault="001731AE" w:rsidP="00AB5968">
            <w:pPr>
              <w:jc w:val="center"/>
              <w:rPr>
                <w:rFonts w:ascii="Arial" w:hAnsi="Arial" w:cs="Arial"/>
                <w:color w:val="000000" w:themeColor="text1"/>
              </w:rPr>
            </w:pPr>
          </w:p>
        </w:tc>
        <w:tc>
          <w:tcPr>
            <w:tcW w:w="187" w:type="pct"/>
            <w:shd w:val="clear" w:color="auto" w:fill="BFBFBF"/>
          </w:tcPr>
          <w:p w14:paraId="5231CE8E" w14:textId="77777777" w:rsidR="001731AE" w:rsidRPr="00053F26" w:rsidRDefault="001731AE" w:rsidP="00AB5968">
            <w:pPr>
              <w:jc w:val="center"/>
              <w:rPr>
                <w:rFonts w:ascii="Arial" w:hAnsi="Arial" w:cs="Arial"/>
                <w:color w:val="000000" w:themeColor="text1"/>
              </w:rPr>
            </w:pPr>
          </w:p>
        </w:tc>
        <w:tc>
          <w:tcPr>
            <w:tcW w:w="186" w:type="pct"/>
            <w:shd w:val="clear" w:color="auto" w:fill="BFBFBF"/>
          </w:tcPr>
          <w:p w14:paraId="5BCDFCAB" w14:textId="77777777" w:rsidR="001731AE" w:rsidRPr="00053F26" w:rsidRDefault="001731AE" w:rsidP="00AB5968">
            <w:pPr>
              <w:jc w:val="center"/>
              <w:rPr>
                <w:rFonts w:ascii="Arial" w:hAnsi="Arial" w:cs="Arial"/>
                <w:color w:val="000000" w:themeColor="text1"/>
              </w:rPr>
            </w:pPr>
          </w:p>
        </w:tc>
      </w:tr>
      <w:tr w:rsidR="001731AE" w:rsidRPr="00053F26" w14:paraId="69AF69D3" w14:textId="77777777" w:rsidTr="00046FED">
        <w:tc>
          <w:tcPr>
            <w:tcW w:w="712" w:type="pct"/>
            <w:shd w:val="clear" w:color="auto" w:fill="auto"/>
            <w:vAlign w:val="center"/>
          </w:tcPr>
          <w:p w14:paraId="5CCB3ECD" w14:textId="77777777" w:rsidR="001731AE" w:rsidRPr="00FB6253" w:rsidRDefault="001731AE" w:rsidP="00FB6253">
            <w:pPr>
              <w:spacing w:line="276" w:lineRule="auto"/>
              <w:jc w:val="center"/>
              <w:rPr>
                <w:rFonts w:ascii="Arial" w:eastAsia="PMingLiU" w:hAnsi="Arial" w:cs="Arial"/>
                <w:bCs/>
                <w:color w:val="000000" w:themeColor="text1"/>
                <w:sz w:val="18"/>
                <w:szCs w:val="18"/>
              </w:rPr>
            </w:pPr>
            <w:r w:rsidRPr="00FB6253">
              <w:rPr>
                <w:rFonts w:ascii="Arial" w:eastAsia="PMingLiU" w:hAnsi="Arial" w:cs="Arial"/>
                <w:bCs/>
                <w:color w:val="000000" w:themeColor="text1"/>
                <w:sz w:val="18"/>
                <w:szCs w:val="18"/>
              </w:rPr>
              <w:lastRenderedPageBreak/>
              <w:t>Output 3.2: All women of target population (3,281 women) are trained on alternative livelihoods to agriculture to better cope with climate change impacts</w:t>
            </w:r>
          </w:p>
        </w:tc>
        <w:tc>
          <w:tcPr>
            <w:tcW w:w="545" w:type="pct"/>
            <w:tcBorders>
              <w:bottom w:val="single" w:sz="4" w:space="0" w:color="auto"/>
            </w:tcBorders>
            <w:shd w:val="clear" w:color="auto" w:fill="auto"/>
          </w:tcPr>
          <w:p w14:paraId="7C3526EB" w14:textId="77777777" w:rsidR="001731AE" w:rsidRPr="00FB6253" w:rsidRDefault="001731AE" w:rsidP="00AB5968">
            <w:pPr>
              <w:jc w:val="center"/>
              <w:rPr>
                <w:rFonts w:ascii="Arial" w:hAnsi="Arial" w:cs="Arial"/>
                <w:color w:val="000000" w:themeColor="text1"/>
                <w:sz w:val="18"/>
                <w:szCs w:val="18"/>
              </w:rPr>
            </w:pPr>
            <w:r w:rsidRPr="00FB6253">
              <w:rPr>
                <w:rFonts w:ascii="Arial" w:hAnsi="Arial" w:cs="Arial"/>
                <w:color w:val="000000" w:themeColor="text1"/>
                <w:sz w:val="18"/>
                <w:szCs w:val="18"/>
              </w:rPr>
              <w:t xml:space="preserve">MPD, MAEP, Universities, INBAR, Local NGOs, CBOs, Women organizations, MFIs (consortium </w:t>
            </w:r>
            <w:r w:rsidR="00F13DE1" w:rsidRPr="00F13DE1">
              <w:rPr>
                <w:rFonts w:ascii="Arial" w:hAnsi="Arial" w:cs="Arial"/>
                <w:i/>
                <w:color w:val="000000" w:themeColor="text1"/>
                <w:sz w:val="18"/>
                <w:szCs w:val="18"/>
              </w:rPr>
              <w:t>Alafia-APSFD</w:t>
            </w:r>
            <w:r w:rsidRPr="00F13DE1">
              <w:rPr>
                <w:rFonts w:ascii="Arial" w:hAnsi="Arial" w:cs="Arial"/>
                <w:color w:val="000000" w:themeColor="text1"/>
                <w:sz w:val="18"/>
                <w:szCs w:val="18"/>
              </w:rPr>
              <w:t>)</w:t>
            </w:r>
          </w:p>
        </w:tc>
        <w:tc>
          <w:tcPr>
            <w:tcW w:w="187" w:type="pct"/>
            <w:tcBorders>
              <w:bottom w:val="single" w:sz="4" w:space="0" w:color="auto"/>
            </w:tcBorders>
            <w:shd w:val="clear" w:color="auto" w:fill="auto"/>
          </w:tcPr>
          <w:p w14:paraId="1E230D85"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auto"/>
          </w:tcPr>
          <w:p w14:paraId="41CA5C71"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auto"/>
          </w:tcPr>
          <w:p w14:paraId="0B492C94" w14:textId="77777777" w:rsidR="001731AE" w:rsidRPr="00053F26" w:rsidRDefault="001731AE" w:rsidP="00AB5968">
            <w:pPr>
              <w:jc w:val="center"/>
              <w:rPr>
                <w:rFonts w:ascii="Arial" w:hAnsi="Arial" w:cs="Arial"/>
                <w:color w:val="000000" w:themeColor="text1"/>
              </w:rPr>
            </w:pPr>
          </w:p>
        </w:tc>
        <w:tc>
          <w:tcPr>
            <w:tcW w:w="188" w:type="pct"/>
            <w:tcBorders>
              <w:bottom w:val="single" w:sz="4" w:space="0" w:color="auto"/>
              <w:right w:val="single" w:sz="12" w:space="0" w:color="auto"/>
            </w:tcBorders>
            <w:shd w:val="clear" w:color="auto" w:fill="BFBFBF"/>
          </w:tcPr>
          <w:p w14:paraId="113FCEDC"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bottom w:val="single" w:sz="4" w:space="0" w:color="auto"/>
            </w:tcBorders>
            <w:shd w:val="clear" w:color="auto" w:fill="BFBFBF"/>
          </w:tcPr>
          <w:p w14:paraId="57EF7E06"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BFBFBF"/>
          </w:tcPr>
          <w:p w14:paraId="19C29D8D"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BFBFBF"/>
          </w:tcPr>
          <w:p w14:paraId="5A22D6E1" w14:textId="77777777" w:rsidR="001731AE" w:rsidRPr="00053F26" w:rsidRDefault="001731AE" w:rsidP="00AB5968">
            <w:pPr>
              <w:jc w:val="center"/>
              <w:rPr>
                <w:rFonts w:ascii="Arial" w:hAnsi="Arial" w:cs="Arial"/>
                <w:color w:val="000000" w:themeColor="text1"/>
              </w:rPr>
            </w:pPr>
          </w:p>
        </w:tc>
        <w:tc>
          <w:tcPr>
            <w:tcW w:w="188" w:type="pct"/>
            <w:tcBorders>
              <w:bottom w:val="single" w:sz="4" w:space="0" w:color="auto"/>
              <w:right w:val="single" w:sz="12" w:space="0" w:color="auto"/>
            </w:tcBorders>
            <w:shd w:val="clear" w:color="auto" w:fill="auto"/>
          </w:tcPr>
          <w:p w14:paraId="059A5979"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bottom w:val="single" w:sz="4" w:space="0" w:color="auto"/>
            </w:tcBorders>
            <w:shd w:val="clear" w:color="auto" w:fill="auto"/>
          </w:tcPr>
          <w:p w14:paraId="0D67215F"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BFBFBF"/>
          </w:tcPr>
          <w:p w14:paraId="4877E5A5"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BFBFBF"/>
          </w:tcPr>
          <w:p w14:paraId="3AB1C442" w14:textId="77777777" w:rsidR="001731AE" w:rsidRPr="00053F26" w:rsidRDefault="001731AE" w:rsidP="00AB5968">
            <w:pPr>
              <w:jc w:val="center"/>
              <w:rPr>
                <w:rFonts w:ascii="Arial" w:hAnsi="Arial" w:cs="Arial"/>
                <w:color w:val="000000" w:themeColor="text1"/>
              </w:rPr>
            </w:pPr>
          </w:p>
        </w:tc>
        <w:tc>
          <w:tcPr>
            <w:tcW w:w="188" w:type="pct"/>
            <w:tcBorders>
              <w:bottom w:val="single" w:sz="4" w:space="0" w:color="auto"/>
              <w:right w:val="single" w:sz="12" w:space="0" w:color="auto"/>
            </w:tcBorders>
            <w:shd w:val="clear" w:color="auto" w:fill="BFBFBF"/>
          </w:tcPr>
          <w:p w14:paraId="50C2DF3C"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bottom w:val="single" w:sz="4" w:space="0" w:color="auto"/>
            </w:tcBorders>
            <w:shd w:val="clear" w:color="auto" w:fill="BFBFBF"/>
          </w:tcPr>
          <w:p w14:paraId="5EFAD0AB"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BFBFBF"/>
          </w:tcPr>
          <w:p w14:paraId="57242216"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auto"/>
          </w:tcPr>
          <w:p w14:paraId="203C8A66" w14:textId="77777777" w:rsidR="001731AE" w:rsidRPr="00053F26" w:rsidRDefault="001731AE" w:rsidP="00AB5968">
            <w:pPr>
              <w:jc w:val="center"/>
              <w:rPr>
                <w:rFonts w:ascii="Arial" w:hAnsi="Arial" w:cs="Arial"/>
                <w:color w:val="000000" w:themeColor="text1"/>
              </w:rPr>
            </w:pPr>
          </w:p>
        </w:tc>
        <w:tc>
          <w:tcPr>
            <w:tcW w:w="188" w:type="pct"/>
            <w:tcBorders>
              <w:bottom w:val="single" w:sz="4" w:space="0" w:color="auto"/>
              <w:right w:val="single" w:sz="12" w:space="0" w:color="auto"/>
            </w:tcBorders>
            <w:shd w:val="clear" w:color="auto" w:fill="auto"/>
          </w:tcPr>
          <w:p w14:paraId="4D962DD1" w14:textId="77777777" w:rsidR="001731AE" w:rsidRPr="00053F26" w:rsidRDefault="001731AE" w:rsidP="00AB5968">
            <w:pPr>
              <w:jc w:val="center"/>
              <w:rPr>
                <w:rFonts w:ascii="Arial" w:hAnsi="Arial" w:cs="Arial"/>
                <w:color w:val="000000" w:themeColor="text1"/>
              </w:rPr>
            </w:pPr>
          </w:p>
        </w:tc>
        <w:tc>
          <w:tcPr>
            <w:tcW w:w="187" w:type="pct"/>
            <w:tcBorders>
              <w:left w:val="single" w:sz="12" w:space="0" w:color="auto"/>
              <w:bottom w:val="single" w:sz="4" w:space="0" w:color="auto"/>
            </w:tcBorders>
            <w:shd w:val="clear" w:color="auto" w:fill="BFBFBF"/>
          </w:tcPr>
          <w:p w14:paraId="15687EB3"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BFBFBF"/>
          </w:tcPr>
          <w:p w14:paraId="64D14F59" w14:textId="77777777" w:rsidR="001731AE" w:rsidRPr="00053F26" w:rsidRDefault="001731AE" w:rsidP="00AB5968">
            <w:pPr>
              <w:jc w:val="center"/>
              <w:rPr>
                <w:rFonts w:ascii="Arial" w:hAnsi="Arial" w:cs="Arial"/>
                <w:color w:val="000000" w:themeColor="text1"/>
              </w:rPr>
            </w:pPr>
          </w:p>
        </w:tc>
        <w:tc>
          <w:tcPr>
            <w:tcW w:w="187" w:type="pct"/>
            <w:tcBorders>
              <w:bottom w:val="single" w:sz="4" w:space="0" w:color="auto"/>
            </w:tcBorders>
            <w:shd w:val="clear" w:color="auto" w:fill="BFBFBF"/>
          </w:tcPr>
          <w:p w14:paraId="4CDDFD9F" w14:textId="77777777" w:rsidR="001731AE" w:rsidRPr="00053F26" w:rsidRDefault="001731AE" w:rsidP="00AB5968">
            <w:pPr>
              <w:jc w:val="center"/>
              <w:rPr>
                <w:rFonts w:ascii="Arial" w:hAnsi="Arial" w:cs="Arial"/>
                <w:color w:val="000000" w:themeColor="text1"/>
              </w:rPr>
            </w:pPr>
          </w:p>
        </w:tc>
        <w:tc>
          <w:tcPr>
            <w:tcW w:w="186" w:type="pct"/>
            <w:tcBorders>
              <w:bottom w:val="single" w:sz="4" w:space="0" w:color="auto"/>
            </w:tcBorders>
            <w:shd w:val="clear" w:color="auto" w:fill="auto"/>
          </w:tcPr>
          <w:p w14:paraId="7B579300" w14:textId="77777777" w:rsidR="001731AE" w:rsidRPr="00053F26" w:rsidRDefault="001731AE" w:rsidP="00AB5968">
            <w:pPr>
              <w:jc w:val="center"/>
              <w:rPr>
                <w:rFonts w:ascii="Arial" w:hAnsi="Arial" w:cs="Arial"/>
                <w:color w:val="000000" w:themeColor="text1"/>
              </w:rPr>
            </w:pPr>
          </w:p>
        </w:tc>
      </w:tr>
      <w:tr w:rsidR="00FB6253" w:rsidRPr="00F44260" w14:paraId="6E098DC9" w14:textId="77777777" w:rsidTr="00046FED">
        <w:tc>
          <w:tcPr>
            <w:tcW w:w="712" w:type="pct"/>
            <w:shd w:val="clear" w:color="auto" w:fill="auto"/>
            <w:vAlign w:val="center"/>
          </w:tcPr>
          <w:p w14:paraId="097BA331" w14:textId="77777777" w:rsidR="001731AE" w:rsidRPr="00F645DF" w:rsidRDefault="001731AE" w:rsidP="00AB5968">
            <w:pPr>
              <w:jc w:val="center"/>
              <w:rPr>
                <w:rFonts w:ascii="Arial" w:hAnsi="Arial" w:cs="Arial"/>
                <w:color w:val="000000" w:themeColor="text1"/>
                <w:sz w:val="18"/>
                <w:szCs w:val="18"/>
              </w:rPr>
            </w:pPr>
            <w:r w:rsidRPr="00F645DF">
              <w:rPr>
                <w:rStyle w:val="CommentReference"/>
                <w:rFonts w:ascii="Arial" w:hAnsi="Arial" w:cs="Arial"/>
                <w:sz w:val="18"/>
                <w:szCs w:val="18"/>
              </w:rPr>
              <w:t>O</w:t>
            </w:r>
            <w:r w:rsidRPr="00F645DF">
              <w:rPr>
                <w:rFonts w:ascii="Arial" w:eastAsia="PMingLiU" w:hAnsi="Arial" w:cs="Arial"/>
                <w:bCs/>
                <w:color w:val="000000" w:themeColor="text1"/>
                <w:sz w:val="18"/>
                <w:szCs w:val="18"/>
              </w:rPr>
              <w:t>utput 3.3: The capacities of 300 rural entrepreneurs and 50 SMEs, the aim of half of them being women, to develop business plans in the field of sustainable craft and small scale manufacture are strengthened in order to stimulate employment, growth and access to finance</w:t>
            </w:r>
          </w:p>
        </w:tc>
        <w:tc>
          <w:tcPr>
            <w:tcW w:w="545" w:type="pct"/>
            <w:tcBorders>
              <w:bottom w:val="nil"/>
            </w:tcBorders>
            <w:shd w:val="clear" w:color="auto" w:fill="auto"/>
          </w:tcPr>
          <w:p w14:paraId="6730329D" w14:textId="77777777" w:rsidR="001731AE" w:rsidRPr="00F645DF" w:rsidRDefault="00C600F3" w:rsidP="00AB5968">
            <w:pPr>
              <w:jc w:val="center"/>
              <w:rPr>
                <w:rFonts w:ascii="Arial" w:hAnsi="Arial" w:cs="Arial"/>
                <w:color w:val="000000" w:themeColor="text1"/>
                <w:sz w:val="18"/>
                <w:szCs w:val="18"/>
                <w:lang w:val="pt-BR"/>
              </w:rPr>
            </w:pPr>
            <w:r w:rsidRPr="00F645DF">
              <w:rPr>
                <w:rFonts w:ascii="Arial" w:hAnsi="Arial" w:cs="Arial"/>
                <w:color w:val="000000" w:themeColor="text1"/>
                <w:sz w:val="18"/>
                <w:szCs w:val="18"/>
                <w:lang w:val="pt-BR"/>
              </w:rPr>
              <w:t xml:space="preserve">MPD, Local NGOs, CBOs, MFIs (consortium </w:t>
            </w:r>
            <w:r w:rsidRPr="00F645DF">
              <w:rPr>
                <w:rFonts w:ascii="Arial" w:hAnsi="Arial" w:cs="Arial"/>
                <w:i/>
                <w:color w:val="000000" w:themeColor="text1"/>
                <w:sz w:val="18"/>
                <w:szCs w:val="18"/>
                <w:lang w:val="pt-BR"/>
              </w:rPr>
              <w:t>Alafia-APSFD</w:t>
            </w:r>
            <w:r w:rsidRPr="00F645DF">
              <w:rPr>
                <w:rFonts w:ascii="Arial" w:hAnsi="Arial" w:cs="Arial"/>
                <w:color w:val="000000" w:themeColor="text1"/>
                <w:sz w:val="18"/>
                <w:szCs w:val="18"/>
                <w:lang w:val="pt-BR"/>
              </w:rPr>
              <w:t>)</w:t>
            </w:r>
          </w:p>
        </w:tc>
        <w:tc>
          <w:tcPr>
            <w:tcW w:w="187" w:type="pct"/>
            <w:tcBorders>
              <w:bottom w:val="nil"/>
            </w:tcBorders>
            <w:shd w:val="clear" w:color="auto" w:fill="auto"/>
          </w:tcPr>
          <w:p w14:paraId="3F12AA7F"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auto"/>
          </w:tcPr>
          <w:p w14:paraId="4A238E79"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auto"/>
          </w:tcPr>
          <w:p w14:paraId="511D849C" w14:textId="77777777" w:rsidR="001731AE" w:rsidRPr="00F645DF" w:rsidRDefault="001731AE" w:rsidP="00AB5968">
            <w:pPr>
              <w:jc w:val="center"/>
              <w:rPr>
                <w:rFonts w:ascii="Arial" w:hAnsi="Arial" w:cs="Arial"/>
                <w:color w:val="000000" w:themeColor="text1"/>
                <w:lang w:val="pt-BR"/>
              </w:rPr>
            </w:pPr>
          </w:p>
        </w:tc>
        <w:tc>
          <w:tcPr>
            <w:tcW w:w="188" w:type="pct"/>
            <w:tcBorders>
              <w:bottom w:val="nil"/>
              <w:right w:val="single" w:sz="12" w:space="0" w:color="auto"/>
            </w:tcBorders>
            <w:shd w:val="clear" w:color="auto" w:fill="BFBFBF" w:themeFill="background1" w:themeFillShade="BF"/>
          </w:tcPr>
          <w:p w14:paraId="7475278A" w14:textId="77777777" w:rsidR="001731AE" w:rsidRPr="00F645DF" w:rsidRDefault="001731AE" w:rsidP="00AB5968">
            <w:pPr>
              <w:jc w:val="center"/>
              <w:rPr>
                <w:rFonts w:ascii="Arial" w:hAnsi="Arial" w:cs="Arial"/>
                <w:color w:val="000000" w:themeColor="text1"/>
                <w:lang w:val="pt-BR"/>
              </w:rPr>
            </w:pPr>
          </w:p>
        </w:tc>
        <w:tc>
          <w:tcPr>
            <w:tcW w:w="187" w:type="pct"/>
            <w:tcBorders>
              <w:left w:val="single" w:sz="12" w:space="0" w:color="auto"/>
              <w:bottom w:val="nil"/>
            </w:tcBorders>
            <w:shd w:val="clear" w:color="auto" w:fill="BFBFBF" w:themeFill="background1" w:themeFillShade="BF"/>
          </w:tcPr>
          <w:p w14:paraId="4D7AD54A"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BFBFBF" w:themeFill="background1" w:themeFillShade="BF"/>
          </w:tcPr>
          <w:p w14:paraId="7C5550F8"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BFBFBF"/>
          </w:tcPr>
          <w:p w14:paraId="7010392B" w14:textId="77777777" w:rsidR="001731AE" w:rsidRPr="00F645DF" w:rsidRDefault="001731AE" w:rsidP="00AB5968">
            <w:pPr>
              <w:jc w:val="center"/>
              <w:rPr>
                <w:rFonts w:ascii="Arial" w:hAnsi="Arial" w:cs="Arial"/>
                <w:color w:val="000000" w:themeColor="text1"/>
                <w:lang w:val="pt-BR"/>
              </w:rPr>
            </w:pPr>
          </w:p>
        </w:tc>
        <w:tc>
          <w:tcPr>
            <w:tcW w:w="188" w:type="pct"/>
            <w:tcBorders>
              <w:bottom w:val="nil"/>
              <w:right w:val="single" w:sz="12" w:space="0" w:color="auto"/>
            </w:tcBorders>
            <w:shd w:val="clear" w:color="auto" w:fill="auto"/>
          </w:tcPr>
          <w:p w14:paraId="396E2939" w14:textId="77777777" w:rsidR="001731AE" w:rsidRPr="00F645DF" w:rsidRDefault="001731AE" w:rsidP="00AB5968">
            <w:pPr>
              <w:jc w:val="center"/>
              <w:rPr>
                <w:rFonts w:ascii="Arial" w:hAnsi="Arial" w:cs="Arial"/>
                <w:color w:val="000000" w:themeColor="text1"/>
                <w:lang w:val="pt-BR"/>
              </w:rPr>
            </w:pPr>
          </w:p>
        </w:tc>
        <w:tc>
          <w:tcPr>
            <w:tcW w:w="187" w:type="pct"/>
            <w:tcBorders>
              <w:left w:val="single" w:sz="12" w:space="0" w:color="auto"/>
              <w:bottom w:val="nil"/>
            </w:tcBorders>
            <w:shd w:val="clear" w:color="auto" w:fill="auto"/>
          </w:tcPr>
          <w:p w14:paraId="52303A43"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BFBFBF"/>
          </w:tcPr>
          <w:p w14:paraId="1F37EBEB"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BFBFBF"/>
          </w:tcPr>
          <w:p w14:paraId="3F62461A" w14:textId="77777777" w:rsidR="001731AE" w:rsidRPr="00F645DF" w:rsidRDefault="001731AE" w:rsidP="00AB5968">
            <w:pPr>
              <w:jc w:val="center"/>
              <w:rPr>
                <w:rFonts w:ascii="Arial" w:hAnsi="Arial" w:cs="Arial"/>
                <w:color w:val="000000" w:themeColor="text1"/>
                <w:lang w:val="pt-BR"/>
              </w:rPr>
            </w:pPr>
          </w:p>
        </w:tc>
        <w:tc>
          <w:tcPr>
            <w:tcW w:w="188" w:type="pct"/>
            <w:tcBorders>
              <w:bottom w:val="nil"/>
              <w:right w:val="single" w:sz="12" w:space="0" w:color="auto"/>
            </w:tcBorders>
            <w:shd w:val="clear" w:color="auto" w:fill="BFBFBF"/>
          </w:tcPr>
          <w:p w14:paraId="382821F9" w14:textId="77777777" w:rsidR="001731AE" w:rsidRPr="00F645DF" w:rsidRDefault="001731AE" w:rsidP="00AB5968">
            <w:pPr>
              <w:jc w:val="center"/>
              <w:rPr>
                <w:rFonts w:ascii="Arial" w:hAnsi="Arial" w:cs="Arial"/>
                <w:color w:val="000000" w:themeColor="text1"/>
                <w:lang w:val="pt-BR"/>
              </w:rPr>
            </w:pPr>
          </w:p>
        </w:tc>
        <w:tc>
          <w:tcPr>
            <w:tcW w:w="187" w:type="pct"/>
            <w:tcBorders>
              <w:left w:val="single" w:sz="12" w:space="0" w:color="auto"/>
              <w:bottom w:val="nil"/>
            </w:tcBorders>
            <w:shd w:val="clear" w:color="auto" w:fill="BFBFBF"/>
          </w:tcPr>
          <w:p w14:paraId="76AC0EB7"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BFBFBF"/>
          </w:tcPr>
          <w:p w14:paraId="41BD8AB3"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auto"/>
          </w:tcPr>
          <w:p w14:paraId="1F7ED78F" w14:textId="77777777" w:rsidR="001731AE" w:rsidRPr="00F645DF" w:rsidRDefault="001731AE" w:rsidP="00AB5968">
            <w:pPr>
              <w:jc w:val="center"/>
              <w:rPr>
                <w:rFonts w:ascii="Arial" w:hAnsi="Arial" w:cs="Arial"/>
                <w:color w:val="000000" w:themeColor="text1"/>
                <w:lang w:val="pt-BR"/>
              </w:rPr>
            </w:pPr>
          </w:p>
        </w:tc>
        <w:tc>
          <w:tcPr>
            <w:tcW w:w="188" w:type="pct"/>
            <w:tcBorders>
              <w:bottom w:val="nil"/>
              <w:right w:val="single" w:sz="12" w:space="0" w:color="auto"/>
            </w:tcBorders>
            <w:shd w:val="clear" w:color="auto" w:fill="auto"/>
          </w:tcPr>
          <w:p w14:paraId="60205D51" w14:textId="77777777" w:rsidR="001731AE" w:rsidRPr="00F645DF" w:rsidRDefault="001731AE" w:rsidP="00AB5968">
            <w:pPr>
              <w:jc w:val="center"/>
              <w:rPr>
                <w:rFonts w:ascii="Arial" w:hAnsi="Arial" w:cs="Arial"/>
                <w:color w:val="000000" w:themeColor="text1"/>
                <w:lang w:val="pt-BR"/>
              </w:rPr>
            </w:pPr>
          </w:p>
        </w:tc>
        <w:tc>
          <w:tcPr>
            <w:tcW w:w="187" w:type="pct"/>
            <w:tcBorders>
              <w:left w:val="single" w:sz="12" w:space="0" w:color="auto"/>
              <w:bottom w:val="nil"/>
            </w:tcBorders>
            <w:shd w:val="clear" w:color="auto" w:fill="BFBFBF"/>
          </w:tcPr>
          <w:p w14:paraId="54A8DA7F"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BFBFBF"/>
          </w:tcPr>
          <w:p w14:paraId="6CD30D74" w14:textId="77777777" w:rsidR="001731AE" w:rsidRPr="00F645DF" w:rsidRDefault="001731AE" w:rsidP="00AB5968">
            <w:pPr>
              <w:jc w:val="center"/>
              <w:rPr>
                <w:rFonts w:ascii="Arial" w:hAnsi="Arial" w:cs="Arial"/>
                <w:color w:val="000000" w:themeColor="text1"/>
                <w:lang w:val="pt-BR"/>
              </w:rPr>
            </w:pPr>
          </w:p>
        </w:tc>
        <w:tc>
          <w:tcPr>
            <w:tcW w:w="187" w:type="pct"/>
            <w:tcBorders>
              <w:bottom w:val="nil"/>
            </w:tcBorders>
            <w:shd w:val="clear" w:color="auto" w:fill="BFBFBF"/>
          </w:tcPr>
          <w:p w14:paraId="77B81ABE" w14:textId="77777777" w:rsidR="001731AE" w:rsidRPr="00F645DF" w:rsidRDefault="001731AE" w:rsidP="00AB5968">
            <w:pPr>
              <w:jc w:val="center"/>
              <w:rPr>
                <w:rFonts w:ascii="Arial" w:hAnsi="Arial" w:cs="Arial"/>
                <w:color w:val="000000" w:themeColor="text1"/>
                <w:lang w:val="pt-BR"/>
              </w:rPr>
            </w:pPr>
          </w:p>
        </w:tc>
        <w:tc>
          <w:tcPr>
            <w:tcW w:w="186" w:type="pct"/>
            <w:tcBorders>
              <w:bottom w:val="nil"/>
            </w:tcBorders>
            <w:shd w:val="clear" w:color="auto" w:fill="auto"/>
          </w:tcPr>
          <w:p w14:paraId="6CE6D1BF" w14:textId="77777777" w:rsidR="001731AE" w:rsidRPr="00F645DF" w:rsidRDefault="001731AE" w:rsidP="00AB5968">
            <w:pPr>
              <w:jc w:val="center"/>
              <w:rPr>
                <w:rFonts w:ascii="Arial" w:hAnsi="Arial" w:cs="Arial"/>
                <w:color w:val="000000" w:themeColor="text1"/>
                <w:lang w:val="pt-BR"/>
              </w:rPr>
            </w:pPr>
          </w:p>
        </w:tc>
      </w:tr>
    </w:tbl>
    <w:p w14:paraId="7F914C88" w14:textId="77777777" w:rsidR="009750B4" w:rsidRPr="00F645DF" w:rsidRDefault="009750B4" w:rsidP="003B2A79">
      <w:pPr>
        <w:rPr>
          <w:rFonts w:ascii="Arial" w:hAnsi="Arial" w:cs="Arial"/>
          <w:color w:val="000000" w:themeColor="text1"/>
          <w:szCs w:val="22"/>
          <w:lang w:val="pt-BR"/>
        </w:rPr>
      </w:pPr>
    </w:p>
    <w:p w14:paraId="0431E8A2" w14:textId="77777777" w:rsidR="00827972" w:rsidRDefault="00C600F3">
      <w:pPr>
        <w:pStyle w:val="Heading2"/>
        <w:tabs>
          <w:tab w:val="left" w:pos="3828"/>
        </w:tabs>
        <w:rPr>
          <w:rFonts w:cs="Arial"/>
          <w:color w:val="000000" w:themeColor="text1"/>
          <w:lang w:val="en-US"/>
        </w:rPr>
      </w:pPr>
      <w:r w:rsidRPr="00F645DF">
        <w:rPr>
          <w:rFonts w:cs="Arial"/>
          <w:color w:val="000000" w:themeColor="text1"/>
          <w:lang w:val="pt-BR"/>
        </w:rPr>
        <w:br w:type="page"/>
      </w:r>
      <w:bookmarkStart w:id="61" w:name="_Toc484513768"/>
      <w:r w:rsidR="00E64F35" w:rsidRPr="00F645DF">
        <w:rPr>
          <w:rFonts w:cs="Arial"/>
          <w:color w:val="000000" w:themeColor="text1"/>
          <w:lang w:val="en-US"/>
        </w:rPr>
        <w:lastRenderedPageBreak/>
        <w:t>ANNEX B: Monitoring Plan</w:t>
      </w:r>
      <w:bookmarkEnd w:id="61"/>
    </w:p>
    <w:p w14:paraId="09B63FA2" w14:textId="77777777" w:rsidR="003E3ABA" w:rsidRPr="00F217DF" w:rsidRDefault="003E3ABA" w:rsidP="003B2A79">
      <w:pPr>
        <w:rPr>
          <w:rFonts w:ascii="Arial" w:hAnsi="Arial" w:cs="Arial"/>
          <w:b/>
          <w:color w:val="000000" w:themeColor="text1"/>
        </w:rPr>
      </w:pPr>
      <w:r w:rsidRPr="00F645DF">
        <w:rPr>
          <w:rFonts w:ascii="Arial" w:hAnsi="Arial" w:cs="Arial"/>
          <w:b/>
          <w:color w:val="000000" w:themeColor="text1"/>
          <w:szCs w:val="22"/>
        </w:rPr>
        <w:t xml:space="preserve"> </w:t>
      </w:r>
      <w:r w:rsidRPr="00F645DF">
        <w:rPr>
          <w:rFonts w:ascii="Arial" w:hAnsi="Arial" w:cs="Arial"/>
          <w:color w:val="000000" w:themeColor="text1"/>
        </w:rPr>
        <w:t>The Project Manager will collect results</w:t>
      </w:r>
      <w:r w:rsidRPr="00F217DF">
        <w:rPr>
          <w:rFonts w:ascii="Arial" w:hAnsi="Arial" w:cs="Arial"/>
          <w:color w:val="000000" w:themeColor="text1"/>
        </w:rPr>
        <w:t xml:space="preserve"> data according to the following monitoring plan.  </w:t>
      </w:r>
    </w:p>
    <w:p w14:paraId="2FB3E6D8" w14:textId="77777777" w:rsidR="003E3ABA" w:rsidRPr="00F217DF" w:rsidRDefault="003E3ABA" w:rsidP="003B2A79">
      <w:pPr>
        <w:rPr>
          <w:rFonts w:ascii="Arial" w:hAnsi="Arial" w:cs="Arial"/>
          <w:color w:val="000000" w:themeColor="text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08"/>
        <w:gridCol w:w="1051"/>
        <w:gridCol w:w="1706"/>
        <w:gridCol w:w="1611"/>
        <w:gridCol w:w="1148"/>
        <w:gridCol w:w="1695"/>
        <w:gridCol w:w="1229"/>
        <w:gridCol w:w="3152"/>
      </w:tblGrid>
      <w:tr w:rsidR="00DE574D" w:rsidRPr="00F217DF" w14:paraId="474E0745" w14:textId="77777777" w:rsidTr="00AB5968">
        <w:trPr>
          <w:trHeight w:val="315"/>
        </w:trPr>
        <w:tc>
          <w:tcPr>
            <w:tcW w:w="576" w:type="pct"/>
            <w:shd w:val="clear" w:color="000000" w:fill="D9D9D9"/>
            <w:vAlign w:val="center"/>
            <w:hideMark/>
          </w:tcPr>
          <w:p w14:paraId="23ABC0C4" w14:textId="77777777" w:rsidR="00DE574D" w:rsidRPr="00BD5718"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 xml:space="preserve">Monitoring </w:t>
            </w:r>
          </w:p>
        </w:tc>
        <w:tc>
          <w:tcPr>
            <w:tcW w:w="401" w:type="pct"/>
            <w:shd w:val="clear" w:color="000000" w:fill="D9D9D9"/>
            <w:vAlign w:val="center"/>
            <w:hideMark/>
          </w:tcPr>
          <w:p w14:paraId="0F0EDFF2" w14:textId="77777777" w:rsidR="00DE574D" w:rsidRPr="00BD5718"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Indicators</w:t>
            </w:r>
          </w:p>
        </w:tc>
        <w:tc>
          <w:tcPr>
            <w:tcW w:w="651" w:type="pct"/>
            <w:shd w:val="clear" w:color="000000" w:fill="D9D9D9"/>
            <w:vAlign w:val="center"/>
            <w:hideMark/>
          </w:tcPr>
          <w:p w14:paraId="48B1F7FE" w14:textId="77777777" w:rsidR="00DE574D" w:rsidRPr="00BD5718" w:rsidRDefault="00DE574D" w:rsidP="00AB5968">
            <w:pPr>
              <w:spacing w:after="0"/>
              <w:jc w:val="center"/>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Description</w:t>
            </w:r>
          </w:p>
        </w:tc>
        <w:tc>
          <w:tcPr>
            <w:tcW w:w="615" w:type="pct"/>
            <w:shd w:val="clear" w:color="000000" w:fill="D9D9D9"/>
            <w:vAlign w:val="center"/>
            <w:hideMark/>
          </w:tcPr>
          <w:p w14:paraId="6E83A423" w14:textId="77777777" w:rsidR="00DE574D" w:rsidRPr="00BD5718"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Data source/Collection Methods</w:t>
            </w:r>
          </w:p>
        </w:tc>
        <w:tc>
          <w:tcPr>
            <w:tcW w:w="438" w:type="pct"/>
            <w:shd w:val="clear" w:color="000000" w:fill="D9D9D9"/>
            <w:vAlign w:val="center"/>
            <w:hideMark/>
          </w:tcPr>
          <w:p w14:paraId="4B3CBCE3" w14:textId="77777777" w:rsidR="00DE574D" w:rsidRPr="00BD5718"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Frequency</w:t>
            </w:r>
          </w:p>
        </w:tc>
        <w:tc>
          <w:tcPr>
            <w:tcW w:w="647" w:type="pct"/>
            <w:shd w:val="clear" w:color="000000" w:fill="D9D9D9"/>
            <w:vAlign w:val="center"/>
            <w:hideMark/>
          </w:tcPr>
          <w:p w14:paraId="74273923" w14:textId="77777777" w:rsidR="00DE574D" w:rsidRPr="00BD5718"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Responsible for data collection</w:t>
            </w:r>
          </w:p>
        </w:tc>
        <w:tc>
          <w:tcPr>
            <w:tcW w:w="469" w:type="pct"/>
            <w:shd w:val="clear" w:color="000000" w:fill="D9D9D9"/>
            <w:vAlign w:val="center"/>
            <w:hideMark/>
          </w:tcPr>
          <w:p w14:paraId="1FC7EA67" w14:textId="77777777" w:rsidR="00DE574D" w:rsidRPr="00BD5718"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Means of verification</w:t>
            </w:r>
          </w:p>
        </w:tc>
        <w:tc>
          <w:tcPr>
            <w:tcW w:w="1203" w:type="pct"/>
            <w:shd w:val="clear" w:color="000000" w:fill="D9D9D9"/>
            <w:vAlign w:val="center"/>
            <w:hideMark/>
          </w:tcPr>
          <w:p w14:paraId="53784077" w14:textId="77777777" w:rsidR="00DE574D" w:rsidRPr="00BD5718"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Assumptions and Risks</w:t>
            </w:r>
          </w:p>
        </w:tc>
      </w:tr>
      <w:tr w:rsidR="00A45A74" w:rsidRPr="00F217DF" w14:paraId="499DF06E" w14:textId="77777777" w:rsidTr="00CA3395">
        <w:trPr>
          <w:trHeight w:val="2168"/>
        </w:trPr>
        <w:tc>
          <w:tcPr>
            <w:tcW w:w="576" w:type="pct"/>
            <w:vMerge w:val="restart"/>
            <w:shd w:val="clear" w:color="auto" w:fill="auto"/>
            <w:vAlign w:val="center"/>
            <w:hideMark/>
          </w:tcPr>
          <w:p w14:paraId="1779CD71" w14:textId="77777777" w:rsidR="00A45A74" w:rsidRPr="00F217DF" w:rsidRDefault="00A45A74" w:rsidP="00AB5968">
            <w:pPr>
              <w:spacing w:after="0"/>
              <w:jc w:val="center"/>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Project objective:</w:t>
            </w:r>
            <w:r w:rsidRPr="00F217DF">
              <w:rPr>
                <w:rFonts w:ascii="Arial" w:eastAsia="Times New Roman" w:hAnsi="Arial" w:cs="Arial"/>
                <w:b/>
                <w:bCs/>
                <w:color w:val="000000"/>
                <w:sz w:val="18"/>
                <w:szCs w:val="18"/>
                <w:lang w:eastAsia="fr-FR"/>
              </w:rPr>
              <w:br/>
            </w:r>
            <w:r w:rsidRPr="00F217DF">
              <w:rPr>
                <w:rFonts w:ascii="Arial" w:eastAsia="Times New Roman" w:hAnsi="Arial" w:cs="Arial"/>
                <w:b/>
                <w:bCs/>
                <w:color w:val="000000"/>
                <w:sz w:val="18"/>
                <w:szCs w:val="18"/>
                <w:lang w:eastAsia="fr-FR"/>
              </w:rPr>
              <w:br/>
            </w:r>
            <w:r w:rsidRPr="00B71B1B">
              <w:rPr>
                <w:rFonts w:ascii="Arial" w:eastAsia="Times New Roman" w:hAnsi="Arial" w:cs="Arial"/>
                <w:b/>
                <w:bCs/>
                <w:color w:val="000000"/>
                <w:sz w:val="18"/>
                <w:szCs w:val="18"/>
                <w:lang w:eastAsia="fr-FR"/>
              </w:rPr>
              <w:t xml:space="preserve">To support resilient agriculture, livelihoods and mainstream climate risk considerations into national and sub-national planning processes so that local communities </w:t>
            </w:r>
            <w:r w:rsidRPr="00B71B1B">
              <w:rPr>
                <w:rFonts w:ascii="Arial" w:eastAsia="Times New Roman" w:hAnsi="Arial" w:cs="Arial"/>
                <w:b/>
                <w:bCs/>
                <w:color w:val="000000"/>
                <w:sz w:val="18"/>
                <w:szCs w:val="18"/>
                <w:lang w:eastAsia="fr-FR"/>
              </w:rPr>
              <w:lastRenderedPageBreak/>
              <w:t>are less vulnerable to climate change.</w:t>
            </w:r>
          </w:p>
        </w:tc>
        <w:tc>
          <w:tcPr>
            <w:tcW w:w="401" w:type="pct"/>
            <w:shd w:val="clear" w:color="auto" w:fill="auto"/>
            <w:vAlign w:val="center"/>
            <w:hideMark/>
          </w:tcPr>
          <w:p w14:paraId="36CB26B1" w14:textId="77777777" w:rsidR="00A45A74" w:rsidRPr="00BD5718" w:rsidRDefault="00A45A74"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lastRenderedPageBreak/>
              <w:t xml:space="preserve">Indicator 1: </w:t>
            </w:r>
          </w:p>
        </w:tc>
        <w:tc>
          <w:tcPr>
            <w:tcW w:w="651" w:type="pct"/>
            <w:shd w:val="clear" w:color="auto" w:fill="auto"/>
            <w:vAlign w:val="center"/>
            <w:hideMark/>
          </w:tcPr>
          <w:p w14:paraId="2A982872" w14:textId="77777777" w:rsidR="00A45A74" w:rsidRPr="00F217DF" w:rsidRDefault="00A45A74" w:rsidP="00AB5968">
            <w:pPr>
              <w:spacing w:after="0"/>
              <w:jc w:val="center"/>
              <w:rPr>
                <w:rFonts w:ascii="Arial" w:eastAsia="Times New Roman" w:hAnsi="Arial" w:cs="Arial"/>
                <w:i/>
                <w:iCs/>
                <w:color w:val="000000"/>
                <w:sz w:val="18"/>
                <w:szCs w:val="18"/>
                <w:lang w:eastAsia="fr-FR"/>
              </w:rPr>
            </w:pPr>
            <w:r w:rsidRPr="00F35E96">
              <w:rPr>
                <w:rFonts w:ascii="Arial" w:hAnsi="Arial" w:cs="Arial"/>
                <w:bCs/>
                <w:color w:val="000000" w:themeColor="text1"/>
              </w:rPr>
              <w:t xml:space="preserve">Vulnerability assessments show decrease in vulnerability in all 9 villages as per the </w:t>
            </w:r>
            <w:r>
              <w:rPr>
                <w:rFonts w:ascii="Arial" w:hAnsi="Arial" w:cs="Arial"/>
                <w:bCs/>
                <w:color w:val="000000" w:themeColor="text1"/>
              </w:rPr>
              <w:t>methodology</w:t>
            </w:r>
            <w:r w:rsidRPr="00F35E96">
              <w:rPr>
                <w:rFonts w:ascii="Arial" w:hAnsi="Arial" w:cs="Arial"/>
                <w:bCs/>
                <w:color w:val="000000" w:themeColor="text1"/>
              </w:rPr>
              <w:t xml:space="preserve"> used in the preparation phase vulnerability assessment</w:t>
            </w:r>
            <w:r>
              <w:rPr>
                <w:rStyle w:val="FootnoteReference"/>
                <w:bCs/>
                <w:color w:val="000000" w:themeColor="text1"/>
              </w:rPr>
              <w:footnoteReference w:id="65"/>
            </w:r>
            <w:r w:rsidRPr="00F35E96">
              <w:rPr>
                <w:rFonts w:ascii="Arial" w:hAnsi="Arial" w:cs="Arial"/>
                <w:bCs/>
                <w:color w:val="000000" w:themeColor="text1"/>
              </w:rPr>
              <w:t>.</w:t>
            </w:r>
          </w:p>
        </w:tc>
        <w:tc>
          <w:tcPr>
            <w:tcW w:w="615" w:type="pct"/>
            <w:shd w:val="clear" w:color="auto" w:fill="auto"/>
            <w:vAlign w:val="center"/>
            <w:hideMark/>
          </w:tcPr>
          <w:p w14:paraId="2A547695" w14:textId="77777777" w:rsidR="00A45A74" w:rsidRPr="00F217DF" w:rsidRDefault="00A45A74"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Survey in local communities in each target villages</w:t>
            </w:r>
          </w:p>
        </w:tc>
        <w:tc>
          <w:tcPr>
            <w:tcW w:w="438" w:type="pct"/>
            <w:shd w:val="clear" w:color="auto" w:fill="auto"/>
            <w:vAlign w:val="center"/>
            <w:hideMark/>
          </w:tcPr>
          <w:p w14:paraId="0555EB74" w14:textId="77777777" w:rsidR="00A45A74" w:rsidRPr="00F217DF" w:rsidRDefault="00A45A74" w:rsidP="00AB5968">
            <w:pPr>
              <w:spacing w:after="0"/>
              <w:jc w:val="lef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During MTE and Final Evaluation</w:t>
            </w:r>
            <w:r w:rsidRPr="00F217DF">
              <w:rPr>
                <w:rFonts w:ascii="Arial" w:eastAsia="Times New Roman" w:hAnsi="Arial" w:cs="Arial"/>
                <w:color w:val="000000"/>
                <w:sz w:val="18"/>
                <w:szCs w:val="18"/>
                <w:lang w:eastAsia="fr-FR"/>
              </w:rPr>
              <w:t xml:space="preserve"> </w:t>
            </w:r>
            <w:r w:rsidRPr="00F217DF">
              <w:rPr>
                <w:rFonts w:ascii="Arial" w:eastAsia="Times New Roman" w:hAnsi="Arial" w:cs="Arial"/>
                <w:color w:val="000000"/>
                <w:sz w:val="18"/>
                <w:szCs w:val="18"/>
                <w:lang w:eastAsia="fr-FR"/>
              </w:rPr>
              <w:br/>
            </w:r>
            <w:r w:rsidRPr="00F217DF">
              <w:rPr>
                <w:rFonts w:ascii="Arial" w:eastAsia="Times New Roman" w:hAnsi="Arial" w:cs="Arial"/>
                <w:color w:val="000000"/>
                <w:sz w:val="18"/>
                <w:szCs w:val="18"/>
                <w:lang w:eastAsia="fr-FR"/>
              </w:rPr>
              <w:br/>
              <w:t>Reported in DO tab of the GEF PIR</w:t>
            </w:r>
          </w:p>
        </w:tc>
        <w:tc>
          <w:tcPr>
            <w:tcW w:w="647" w:type="pct"/>
            <w:shd w:val="clear" w:color="auto" w:fill="auto"/>
            <w:vAlign w:val="center"/>
            <w:hideMark/>
          </w:tcPr>
          <w:p w14:paraId="4C3672E5" w14:textId="77777777" w:rsidR="00A45A74" w:rsidRPr="00BD5718" w:rsidRDefault="00A45A74"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Project Manager</w:t>
            </w:r>
          </w:p>
        </w:tc>
        <w:tc>
          <w:tcPr>
            <w:tcW w:w="469" w:type="pct"/>
            <w:shd w:val="clear" w:color="auto" w:fill="auto"/>
            <w:vAlign w:val="center"/>
            <w:hideMark/>
          </w:tcPr>
          <w:p w14:paraId="5FE2860B" w14:textId="77777777" w:rsidR="00A45A74" w:rsidRPr="00BD5718" w:rsidRDefault="00A45A74"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M&amp;E report</w:t>
            </w:r>
          </w:p>
        </w:tc>
        <w:tc>
          <w:tcPr>
            <w:tcW w:w="1203" w:type="pct"/>
            <w:shd w:val="clear" w:color="auto" w:fill="auto"/>
            <w:hideMark/>
          </w:tcPr>
          <w:p w14:paraId="103D3F72" w14:textId="77777777" w:rsidR="00A45A74" w:rsidRPr="00F35E96" w:rsidRDefault="00A45A74" w:rsidP="00CA3395">
            <w:pPr>
              <w:rPr>
                <w:rFonts w:ascii="Arial" w:hAnsi="Arial" w:cs="Arial"/>
                <w:bCs/>
                <w:color w:val="000000" w:themeColor="text1"/>
              </w:rPr>
            </w:pPr>
            <w:r w:rsidRPr="00F35E96">
              <w:rPr>
                <w:rFonts w:ascii="Arial" w:hAnsi="Arial" w:cs="Arial"/>
                <w:bCs/>
                <w:color w:val="000000" w:themeColor="text1"/>
              </w:rPr>
              <w:t>As all impact indicators, this indicator is precious to follow up on the general objective of the project but is also influenced by many variables outside of the project.</w:t>
            </w:r>
          </w:p>
          <w:p w14:paraId="18B7BE06" w14:textId="77777777" w:rsidR="00A45A74" w:rsidRPr="00F35E96" w:rsidRDefault="00A45A74" w:rsidP="00CA3395">
            <w:pPr>
              <w:rPr>
                <w:rFonts w:ascii="Arial" w:hAnsi="Arial" w:cs="Arial"/>
                <w:bCs/>
                <w:color w:val="000000" w:themeColor="text1"/>
              </w:rPr>
            </w:pPr>
            <w:r w:rsidRPr="00F35E96">
              <w:rPr>
                <w:rFonts w:ascii="Arial" w:hAnsi="Arial" w:cs="Arial"/>
                <w:bCs/>
                <w:color w:val="000000" w:themeColor="text1"/>
              </w:rPr>
              <w:t>The effects of the projects are strong and quick enough to be reflected in a decrease in vulnerability and other factors are not too important to impede attribution.</w:t>
            </w:r>
          </w:p>
          <w:p w14:paraId="5C01BC34" w14:textId="77777777" w:rsidR="00A45A74" w:rsidRPr="001E35F9" w:rsidRDefault="00A45A74" w:rsidP="00CA3395">
            <w:pPr>
              <w:rPr>
                <w:rFonts w:ascii="Arial" w:hAnsi="Arial" w:cs="Arial"/>
                <w:bCs/>
                <w:color w:val="000000" w:themeColor="text1"/>
              </w:rPr>
            </w:pPr>
            <w:r w:rsidRPr="00F35E96">
              <w:rPr>
                <w:rFonts w:ascii="Arial" w:hAnsi="Arial" w:cs="Arial"/>
                <w:bCs/>
                <w:color w:val="000000" w:themeColor="text1"/>
              </w:rPr>
              <w:t>All targeted villages participate actively and implementation goes well</w:t>
            </w:r>
          </w:p>
        </w:tc>
      </w:tr>
      <w:tr w:rsidR="00A45A74" w:rsidRPr="00F217DF" w14:paraId="614AD22D" w14:textId="77777777" w:rsidTr="00CA3395">
        <w:trPr>
          <w:trHeight w:val="2820"/>
        </w:trPr>
        <w:tc>
          <w:tcPr>
            <w:tcW w:w="576" w:type="pct"/>
            <w:vMerge/>
            <w:vAlign w:val="center"/>
          </w:tcPr>
          <w:p w14:paraId="4B1D881F" w14:textId="77777777" w:rsidR="00A45A74" w:rsidRPr="00F217DF" w:rsidRDefault="00A45A74" w:rsidP="00AB5968">
            <w:pPr>
              <w:spacing w:after="0"/>
              <w:jc w:val="left"/>
              <w:rPr>
                <w:rFonts w:ascii="Arial" w:eastAsia="Times New Roman" w:hAnsi="Arial" w:cs="Arial"/>
                <w:b/>
                <w:bCs/>
                <w:color w:val="000000"/>
                <w:sz w:val="18"/>
                <w:szCs w:val="18"/>
                <w:lang w:eastAsia="fr-FR"/>
              </w:rPr>
            </w:pPr>
          </w:p>
        </w:tc>
        <w:tc>
          <w:tcPr>
            <w:tcW w:w="401" w:type="pct"/>
            <w:shd w:val="clear" w:color="auto" w:fill="auto"/>
            <w:vAlign w:val="center"/>
          </w:tcPr>
          <w:p w14:paraId="46FBF723" w14:textId="77777777" w:rsidR="00A45A74" w:rsidRPr="00F217DF" w:rsidRDefault="00A45A74" w:rsidP="00AB5968">
            <w:pPr>
              <w:spacing w:after="0"/>
              <w:jc w:val="lef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Indicator 2</w:t>
            </w:r>
            <w:r w:rsidRPr="00F217DF">
              <w:rPr>
                <w:rFonts w:ascii="Arial" w:eastAsia="Times New Roman" w:hAnsi="Arial" w:cs="Arial"/>
                <w:color w:val="000000"/>
                <w:sz w:val="18"/>
                <w:szCs w:val="18"/>
                <w:lang w:eastAsia="fr-FR"/>
              </w:rPr>
              <w:t>:</w:t>
            </w:r>
          </w:p>
        </w:tc>
        <w:tc>
          <w:tcPr>
            <w:tcW w:w="651" w:type="pct"/>
            <w:shd w:val="clear" w:color="auto" w:fill="auto"/>
            <w:vAlign w:val="center"/>
          </w:tcPr>
          <w:p w14:paraId="4B44C671" w14:textId="77777777" w:rsidR="00A45A74" w:rsidRDefault="00A45A74" w:rsidP="00A45A74">
            <w:pPr>
              <w:rPr>
                <w:rFonts w:ascii="Arial" w:hAnsi="Arial" w:cs="Arial"/>
                <w:bCs/>
                <w:color w:val="000000" w:themeColor="text1"/>
              </w:rPr>
            </w:pPr>
            <w:r>
              <w:rPr>
                <w:rFonts w:ascii="Arial" w:hAnsi="Arial" w:cs="Arial"/>
                <w:bCs/>
                <w:color w:val="000000" w:themeColor="text1"/>
              </w:rPr>
              <w:t>Target population</w:t>
            </w:r>
            <w:r w:rsidRPr="00F217DF">
              <w:rPr>
                <w:rFonts w:ascii="Arial" w:hAnsi="Arial" w:cs="Arial"/>
                <w:bCs/>
                <w:color w:val="000000" w:themeColor="text1"/>
              </w:rPr>
              <w:t>’s average annual income level</w:t>
            </w:r>
          </w:p>
          <w:p w14:paraId="287DB6E4" w14:textId="77777777" w:rsidR="00A45A74" w:rsidRDefault="00A45A74" w:rsidP="00A45A74">
            <w:pPr>
              <w:rPr>
                <w:rFonts w:ascii="Arial" w:hAnsi="Arial" w:cs="Arial"/>
                <w:bCs/>
                <w:color w:val="000000" w:themeColor="text1"/>
              </w:rPr>
            </w:pPr>
            <w:r w:rsidRPr="00F217DF">
              <w:rPr>
                <w:rFonts w:ascii="Arial" w:hAnsi="Arial" w:cs="Arial"/>
                <w:bCs/>
                <w:color w:val="000000" w:themeColor="text1"/>
              </w:rPr>
              <w:t xml:space="preserve"> </w:t>
            </w:r>
          </w:p>
          <w:p w14:paraId="79DE1A7F" w14:textId="77777777" w:rsidR="00A45A74" w:rsidRPr="000A5B9C" w:rsidRDefault="00A45A74" w:rsidP="00A45A74">
            <w:pPr>
              <w:jc w:val="center"/>
              <w:rPr>
                <w:rFonts w:ascii="Arial" w:hAnsi="Arial" w:cs="Arial"/>
                <w:bCs/>
                <w:i/>
                <w:color w:val="000000" w:themeColor="text1"/>
              </w:rPr>
            </w:pPr>
            <w:r w:rsidRPr="002B5827">
              <w:rPr>
                <w:rFonts w:ascii="Arial" w:hAnsi="Arial" w:cs="Arial"/>
                <w:bCs/>
                <w:i/>
                <w:color w:val="000000" w:themeColor="text1"/>
              </w:rPr>
              <w:t>Data disaggregated by sex</w:t>
            </w:r>
          </w:p>
        </w:tc>
        <w:tc>
          <w:tcPr>
            <w:tcW w:w="615" w:type="pct"/>
            <w:shd w:val="clear" w:color="auto" w:fill="auto"/>
            <w:vAlign w:val="center"/>
          </w:tcPr>
          <w:p w14:paraId="58AB79E3" w14:textId="77777777" w:rsidR="00A45A74" w:rsidRPr="00F217DF" w:rsidRDefault="00A45A74" w:rsidP="00AB5968">
            <w:pPr>
              <w:spacing w:after="0"/>
              <w:jc w:val="left"/>
              <w:rPr>
                <w:rFonts w:ascii="Arial" w:eastAsia="Times New Roman" w:hAnsi="Arial" w:cs="Arial"/>
                <w:i/>
                <w:iCs/>
                <w:color w:val="000000"/>
                <w:sz w:val="18"/>
                <w:szCs w:val="18"/>
                <w:lang w:eastAsia="fr-FR"/>
              </w:rPr>
            </w:pPr>
            <w:r>
              <w:rPr>
                <w:rFonts w:ascii="Arial" w:eastAsia="Times New Roman" w:hAnsi="Arial" w:cs="Arial"/>
                <w:i/>
                <w:iCs/>
                <w:color w:val="000000"/>
                <w:sz w:val="18"/>
                <w:szCs w:val="18"/>
                <w:lang w:eastAsia="fr-FR"/>
              </w:rPr>
              <w:t>Activity reports</w:t>
            </w:r>
          </w:p>
        </w:tc>
        <w:tc>
          <w:tcPr>
            <w:tcW w:w="438" w:type="pct"/>
            <w:shd w:val="clear" w:color="auto" w:fill="auto"/>
            <w:vAlign w:val="center"/>
          </w:tcPr>
          <w:p w14:paraId="456FEE21" w14:textId="77777777" w:rsidR="00A45A74" w:rsidRPr="00F217DF" w:rsidRDefault="00A45A74"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 xml:space="preserve">Annually </w:t>
            </w:r>
            <w:r w:rsidRPr="00F217DF">
              <w:rPr>
                <w:rFonts w:ascii="Arial" w:eastAsia="Times New Roman" w:hAnsi="Arial" w:cs="Arial"/>
                <w:color w:val="000000"/>
                <w:sz w:val="18"/>
                <w:szCs w:val="18"/>
                <w:lang w:eastAsia="fr-FR"/>
              </w:rPr>
              <w:br/>
            </w:r>
            <w:r w:rsidRPr="00F217DF">
              <w:rPr>
                <w:rFonts w:ascii="Arial" w:eastAsia="Times New Roman" w:hAnsi="Arial" w:cs="Arial"/>
                <w:color w:val="000000"/>
                <w:sz w:val="18"/>
                <w:szCs w:val="18"/>
                <w:lang w:eastAsia="fr-FR"/>
              </w:rPr>
              <w:br/>
              <w:t>Reported in DO tab of the GEF PIR</w:t>
            </w:r>
          </w:p>
        </w:tc>
        <w:tc>
          <w:tcPr>
            <w:tcW w:w="647" w:type="pct"/>
            <w:shd w:val="clear" w:color="auto" w:fill="auto"/>
            <w:vAlign w:val="center"/>
          </w:tcPr>
          <w:p w14:paraId="720F3AB5" w14:textId="77777777" w:rsidR="00A45A74" w:rsidRPr="00F217DF" w:rsidRDefault="00A45A74"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Project Manager</w:t>
            </w:r>
          </w:p>
        </w:tc>
        <w:tc>
          <w:tcPr>
            <w:tcW w:w="469" w:type="pct"/>
            <w:shd w:val="clear" w:color="auto" w:fill="auto"/>
            <w:vAlign w:val="center"/>
          </w:tcPr>
          <w:p w14:paraId="4D4C1FF9" w14:textId="77777777" w:rsidR="00A45A74" w:rsidRPr="00F217DF" w:rsidRDefault="00A45A74"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M&amp;E report</w:t>
            </w:r>
          </w:p>
        </w:tc>
        <w:tc>
          <w:tcPr>
            <w:tcW w:w="1203" w:type="pct"/>
            <w:shd w:val="clear" w:color="auto" w:fill="auto"/>
          </w:tcPr>
          <w:p w14:paraId="7C7374C9" w14:textId="77777777" w:rsidR="00A45A74" w:rsidRPr="00F217DF" w:rsidRDefault="00A45A74" w:rsidP="00CA3395">
            <w:pPr>
              <w:rPr>
                <w:rFonts w:ascii="Arial" w:hAnsi="Arial" w:cs="Arial"/>
                <w:bCs/>
                <w:color w:val="000000" w:themeColor="text1"/>
              </w:rPr>
            </w:pPr>
            <w:r w:rsidRPr="00F217DF">
              <w:rPr>
                <w:rFonts w:ascii="Arial" w:hAnsi="Arial" w:cs="Arial"/>
                <w:bCs/>
                <w:color w:val="000000" w:themeColor="text1"/>
              </w:rPr>
              <w:t>902 USD (586,000 FCFA)</w:t>
            </w:r>
          </w:p>
          <w:p w14:paraId="74544159" w14:textId="77777777" w:rsidR="00A45A74" w:rsidRDefault="00A45A74" w:rsidP="00CA3395">
            <w:pPr>
              <w:rPr>
                <w:rFonts w:ascii="Arial" w:hAnsi="Arial" w:cs="Arial"/>
                <w:bCs/>
                <w:color w:val="000000" w:themeColor="text1"/>
              </w:rPr>
            </w:pPr>
            <w:r w:rsidRPr="00F217DF">
              <w:rPr>
                <w:rFonts w:ascii="Arial" w:hAnsi="Arial" w:cs="Arial"/>
                <w:bCs/>
                <w:color w:val="000000" w:themeColor="text1"/>
              </w:rPr>
              <w:t>Currently, the proportion of population expenditure is less than one dollar per day in the five municipalities concerned is: Avrankou: 50.4% - Bohicon: 53.0% - Bopa: 66.6% - Ouaké: 72.0 % And Savalou: 46.0%.</w:t>
            </w:r>
          </w:p>
          <w:p w14:paraId="5F5BD6C3" w14:textId="77777777" w:rsidR="00240747" w:rsidRPr="00F217DF" w:rsidRDefault="00240747" w:rsidP="00CA3395">
            <w:pPr>
              <w:rPr>
                <w:rFonts w:ascii="Arial" w:hAnsi="Arial" w:cs="Arial"/>
                <w:bCs/>
                <w:color w:val="000000" w:themeColor="text1"/>
              </w:rPr>
            </w:pPr>
            <w:r>
              <w:rPr>
                <w:rFonts w:ascii="Arial" w:hAnsi="Arial" w:cs="Arial"/>
                <w:bCs/>
                <w:color w:val="000000" w:themeColor="text1"/>
              </w:rPr>
              <w:t>As an impact indicator, attribution can prove challenging, Qualitative data will have to be collected in order to be able to attribute an increase totally or partially to the project.</w:t>
            </w:r>
          </w:p>
        </w:tc>
      </w:tr>
      <w:tr w:rsidR="00DE574D" w:rsidRPr="00F217DF" w14:paraId="6A5340C3" w14:textId="77777777" w:rsidTr="00AB5968">
        <w:trPr>
          <w:trHeight w:val="3240"/>
        </w:trPr>
        <w:tc>
          <w:tcPr>
            <w:tcW w:w="576" w:type="pct"/>
            <w:vMerge w:val="restart"/>
            <w:shd w:val="clear" w:color="auto" w:fill="auto"/>
            <w:vAlign w:val="center"/>
            <w:hideMark/>
          </w:tcPr>
          <w:p w14:paraId="0E6DF24D" w14:textId="77777777" w:rsidR="00DE574D" w:rsidRPr="00CA5E03" w:rsidRDefault="00DE574D" w:rsidP="00CA5E03">
            <w:pPr>
              <w:pStyle w:val="ListParagraph"/>
              <w:spacing w:line="276" w:lineRule="auto"/>
              <w:ind w:left="0"/>
              <w:jc w:val="center"/>
              <w:rPr>
                <w:rFonts w:ascii="Arial" w:hAnsi="Arial" w:cs="Arial"/>
                <w:b/>
                <w:color w:val="000000" w:themeColor="text1"/>
                <w:sz w:val="20"/>
              </w:rPr>
            </w:pPr>
            <w:r w:rsidRPr="00CA5E03">
              <w:rPr>
                <w:rFonts w:ascii="Arial" w:hAnsi="Arial" w:cs="Arial"/>
                <w:b/>
                <w:color w:val="000000" w:themeColor="text1"/>
                <w:sz w:val="20"/>
              </w:rPr>
              <w:lastRenderedPageBreak/>
              <w:t>Component 1: Capacity development</w:t>
            </w:r>
          </w:p>
          <w:p w14:paraId="2AF5214E" w14:textId="77777777" w:rsidR="00DE574D" w:rsidRPr="00CA5E03" w:rsidRDefault="00DE574D" w:rsidP="00CA5E03">
            <w:pPr>
              <w:pStyle w:val="ListParagraph"/>
              <w:spacing w:line="276" w:lineRule="auto"/>
              <w:ind w:left="0"/>
              <w:jc w:val="center"/>
              <w:rPr>
                <w:rFonts w:ascii="Arial" w:hAnsi="Arial" w:cs="Arial"/>
                <w:b/>
                <w:color w:val="000000" w:themeColor="text1"/>
                <w:sz w:val="20"/>
              </w:rPr>
            </w:pPr>
          </w:p>
          <w:p w14:paraId="190B830E" w14:textId="77777777" w:rsidR="00DE574D" w:rsidRPr="00CA5E03" w:rsidRDefault="00DE574D" w:rsidP="00CA5E03">
            <w:pPr>
              <w:pStyle w:val="ListParagraph"/>
              <w:spacing w:line="276" w:lineRule="auto"/>
              <w:ind w:left="0"/>
              <w:jc w:val="center"/>
              <w:rPr>
                <w:rFonts w:ascii="Arial" w:hAnsi="Arial" w:cs="Arial"/>
                <w:b/>
                <w:color w:val="000000" w:themeColor="text1"/>
                <w:sz w:val="20"/>
              </w:rPr>
            </w:pPr>
            <w:r w:rsidRPr="00CA5E03">
              <w:rPr>
                <w:rFonts w:ascii="Arial" w:hAnsi="Arial" w:cs="Arial"/>
                <w:b/>
                <w:color w:val="000000" w:themeColor="text1"/>
                <w:sz w:val="20"/>
              </w:rPr>
              <w:t>Outcome 1: Climate change and gender are included in development plans at national and sub-national levels</w:t>
            </w:r>
          </w:p>
          <w:p w14:paraId="69AF8221" w14:textId="77777777" w:rsidR="00DE574D" w:rsidRPr="00F217DF" w:rsidRDefault="00DE574D" w:rsidP="00AB5968">
            <w:pPr>
              <w:spacing w:after="0"/>
              <w:jc w:val="center"/>
              <w:rPr>
                <w:rFonts w:ascii="Arial" w:eastAsia="Times New Roman" w:hAnsi="Arial" w:cs="Arial"/>
                <w:b/>
                <w:bCs/>
                <w:color w:val="000000"/>
                <w:sz w:val="18"/>
                <w:szCs w:val="18"/>
                <w:lang w:eastAsia="fr-FR"/>
              </w:rPr>
            </w:pPr>
          </w:p>
        </w:tc>
        <w:tc>
          <w:tcPr>
            <w:tcW w:w="401" w:type="pct"/>
            <w:shd w:val="clear" w:color="auto" w:fill="auto"/>
            <w:vAlign w:val="center"/>
            <w:hideMark/>
          </w:tcPr>
          <w:p w14:paraId="0D202839" w14:textId="77777777" w:rsidR="00DE574D" w:rsidRPr="00BD5718"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lastRenderedPageBreak/>
              <w:t xml:space="preserve">Indicator </w:t>
            </w:r>
            <w:r>
              <w:rPr>
                <w:rFonts w:ascii="Arial" w:eastAsia="Times New Roman" w:hAnsi="Arial" w:cs="Arial"/>
                <w:color w:val="000000"/>
                <w:sz w:val="18"/>
                <w:szCs w:val="18"/>
                <w:lang w:eastAsia="fr-FR"/>
              </w:rPr>
              <w:t>3</w:t>
            </w:r>
            <w:r w:rsidRPr="00F217DF">
              <w:rPr>
                <w:rFonts w:ascii="Arial" w:eastAsia="Times New Roman" w:hAnsi="Arial" w:cs="Arial"/>
                <w:color w:val="000000"/>
                <w:sz w:val="18"/>
                <w:szCs w:val="18"/>
                <w:lang w:eastAsia="fr-FR"/>
              </w:rPr>
              <w:t xml:space="preserve">: </w:t>
            </w:r>
          </w:p>
        </w:tc>
        <w:tc>
          <w:tcPr>
            <w:tcW w:w="651" w:type="pct"/>
            <w:shd w:val="clear" w:color="auto" w:fill="auto"/>
            <w:vAlign w:val="center"/>
            <w:hideMark/>
          </w:tcPr>
          <w:p w14:paraId="25B3CC54" w14:textId="77777777" w:rsidR="00DE574D" w:rsidRPr="002B5827" w:rsidRDefault="00DE574D" w:rsidP="00AB5968">
            <w:pPr>
              <w:jc w:val="center"/>
              <w:rPr>
                <w:rFonts w:ascii="Arial" w:hAnsi="Arial" w:cs="Arial"/>
                <w:bCs/>
                <w:color w:val="000000" w:themeColor="text1"/>
              </w:rPr>
            </w:pPr>
            <w:r w:rsidRPr="002B5827">
              <w:rPr>
                <w:rFonts w:ascii="Arial" w:hAnsi="Arial" w:cs="Arial"/>
                <w:bCs/>
                <w:color w:val="000000" w:themeColor="text1"/>
              </w:rPr>
              <w:t>Indicator 3: Number of Municipalities that have considered climate change and gender in their PDC (communal development plan) and PAI (Annual investment plan)</w:t>
            </w:r>
          </w:p>
          <w:p w14:paraId="7DB28023" w14:textId="77777777" w:rsidR="00DE574D" w:rsidRPr="00F217DF" w:rsidRDefault="00DE574D" w:rsidP="00AB5968">
            <w:pPr>
              <w:spacing w:after="0"/>
              <w:jc w:val="center"/>
              <w:rPr>
                <w:rFonts w:ascii="Arial" w:eastAsia="Times New Roman" w:hAnsi="Arial" w:cs="Arial"/>
                <w:i/>
                <w:iCs/>
                <w:color w:val="000000"/>
                <w:sz w:val="18"/>
                <w:szCs w:val="18"/>
                <w:lang w:eastAsia="fr-FR"/>
              </w:rPr>
            </w:pPr>
            <w:r w:rsidRPr="002B5827">
              <w:rPr>
                <w:rFonts w:ascii="Arial" w:hAnsi="Arial" w:cs="Arial"/>
                <w:bCs/>
                <w:i/>
                <w:color w:val="000000" w:themeColor="text1"/>
              </w:rPr>
              <w:t>Data including how gender is integrated</w:t>
            </w:r>
          </w:p>
        </w:tc>
        <w:tc>
          <w:tcPr>
            <w:tcW w:w="615" w:type="pct"/>
            <w:shd w:val="clear" w:color="auto" w:fill="auto"/>
            <w:vAlign w:val="center"/>
            <w:hideMark/>
          </w:tcPr>
          <w:p w14:paraId="43EAC5D0" w14:textId="77777777" w:rsidR="00DE574D" w:rsidRPr="00593F1D" w:rsidRDefault="00DE574D" w:rsidP="00AB5968">
            <w:pPr>
              <w:spacing w:after="0"/>
              <w:jc w:val="left"/>
              <w:rPr>
                <w:rFonts w:ascii="Arial" w:eastAsia="Times New Roman" w:hAnsi="Arial" w:cs="Arial"/>
                <w:i/>
                <w:color w:val="000000"/>
                <w:sz w:val="18"/>
                <w:szCs w:val="18"/>
                <w:lang w:eastAsia="fr-FR"/>
              </w:rPr>
            </w:pPr>
            <w:r w:rsidRPr="00593F1D">
              <w:rPr>
                <w:rFonts w:ascii="Arial" w:eastAsia="Times New Roman" w:hAnsi="Arial" w:cs="Arial"/>
                <w:i/>
                <w:color w:val="000000"/>
                <w:sz w:val="18"/>
                <w:szCs w:val="18"/>
                <w:lang w:eastAsia="fr-FR"/>
              </w:rPr>
              <w:t>Review of PDC and PAI</w:t>
            </w:r>
          </w:p>
          <w:p w14:paraId="20B38339" w14:textId="77777777" w:rsidR="00DE574D" w:rsidRDefault="00DE574D" w:rsidP="00AB5968">
            <w:pPr>
              <w:spacing w:after="0"/>
              <w:jc w:val="left"/>
              <w:rPr>
                <w:rFonts w:ascii="Arial" w:eastAsia="Times New Roman" w:hAnsi="Arial" w:cs="Arial"/>
                <w:color w:val="000000"/>
                <w:sz w:val="18"/>
                <w:szCs w:val="18"/>
                <w:lang w:eastAsia="fr-FR"/>
              </w:rPr>
            </w:pPr>
          </w:p>
          <w:p w14:paraId="21BDE033"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i/>
                <w:iCs/>
                <w:color w:val="000000"/>
                <w:sz w:val="18"/>
                <w:szCs w:val="18"/>
                <w:lang w:eastAsia="fr-FR"/>
              </w:rPr>
              <w:t xml:space="preserve">Consultation with national and sub-national government officials within MPD and MAEP to determine extent of adoption of climate change </w:t>
            </w:r>
            <w:r>
              <w:rPr>
                <w:rFonts w:ascii="Arial" w:eastAsia="Times New Roman" w:hAnsi="Arial" w:cs="Arial"/>
                <w:i/>
                <w:iCs/>
                <w:color w:val="000000"/>
                <w:sz w:val="18"/>
                <w:szCs w:val="18"/>
                <w:lang w:eastAsia="fr-FR"/>
              </w:rPr>
              <w:t xml:space="preserve">and gender </w:t>
            </w:r>
            <w:r w:rsidRPr="00F217DF">
              <w:rPr>
                <w:rFonts w:ascii="Arial" w:eastAsia="Times New Roman" w:hAnsi="Arial" w:cs="Arial"/>
                <w:i/>
                <w:iCs/>
                <w:color w:val="000000"/>
                <w:sz w:val="18"/>
                <w:szCs w:val="18"/>
                <w:lang w:eastAsia="fr-FR"/>
              </w:rPr>
              <w:t>considerations in plans, strategies, policies, programmes and budgets</w:t>
            </w:r>
          </w:p>
        </w:tc>
        <w:tc>
          <w:tcPr>
            <w:tcW w:w="438" w:type="pct"/>
            <w:shd w:val="clear" w:color="auto" w:fill="auto"/>
            <w:vAlign w:val="center"/>
            <w:hideMark/>
          </w:tcPr>
          <w:p w14:paraId="0C4ECABD"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 xml:space="preserve">Annually </w:t>
            </w:r>
            <w:r w:rsidRPr="00F217DF">
              <w:rPr>
                <w:rFonts w:ascii="Arial" w:eastAsia="Times New Roman" w:hAnsi="Arial" w:cs="Arial"/>
                <w:color w:val="000000"/>
                <w:sz w:val="18"/>
                <w:szCs w:val="18"/>
                <w:lang w:eastAsia="fr-FR"/>
              </w:rPr>
              <w:br/>
            </w:r>
            <w:r w:rsidRPr="00F217DF">
              <w:rPr>
                <w:rFonts w:ascii="Arial" w:eastAsia="Times New Roman" w:hAnsi="Arial" w:cs="Arial"/>
                <w:color w:val="000000"/>
                <w:sz w:val="18"/>
                <w:szCs w:val="18"/>
                <w:lang w:eastAsia="fr-FR"/>
              </w:rPr>
              <w:br/>
              <w:t>Reported in DO tab of the GEF PIR</w:t>
            </w:r>
          </w:p>
        </w:tc>
        <w:tc>
          <w:tcPr>
            <w:tcW w:w="647" w:type="pct"/>
            <w:shd w:val="clear" w:color="auto" w:fill="auto"/>
            <w:vAlign w:val="center"/>
            <w:hideMark/>
          </w:tcPr>
          <w:p w14:paraId="45C46FB4" w14:textId="77777777" w:rsidR="00DE574D" w:rsidRPr="00BD5718"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Project Manager</w:t>
            </w:r>
          </w:p>
        </w:tc>
        <w:tc>
          <w:tcPr>
            <w:tcW w:w="469" w:type="pct"/>
            <w:shd w:val="clear" w:color="auto" w:fill="auto"/>
            <w:vAlign w:val="center"/>
            <w:hideMark/>
          </w:tcPr>
          <w:p w14:paraId="1BFE2B54" w14:textId="77777777" w:rsidR="00DE574D" w:rsidRPr="00F217DF"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M&amp;E report, PDC and PAI</w:t>
            </w:r>
          </w:p>
        </w:tc>
        <w:tc>
          <w:tcPr>
            <w:tcW w:w="1203" w:type="pct"/>
            <w:shd w:val="clear" w:color="auto" w:fill="auto"/>
            <w:vAlign w:val="center"/>
            <w:hideMark/>
          </w:tcPr>
          <w:p w14:paraId="00D0EE51" w14:textId="77777777" w:rsidR="00DE574D" w:rsidRPr="00F217DF" w:rsidRDefault="00DE574D" w:rsidP="00AB5968">
            <w:pPr>
              <w:spacing w:after="0"/>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The PDC of 3rd generation are being finalized, will require that UNDP take practical steps to ensure the inclusion of aspects of climate change and gender in the PDC before validation.</w:t>
            </w:r>
            <w:r w:rsidRPr="00F217DF">
              <w:rPr>
                <w:rFonts w:ascii="Arial" w:eastAsia="Times New Roman" w:hAnsi="Arial" w:cs="Arial"/>
                <w:color w:val="000000"/>
                <w:sz w:val="18"/>
                <w:szCs w:val="18"/>
                <w:lang w:eastAsia="fr-FR"/>
              </w:rPr>
              <w:br/>
            </w:r>
            <w:r w:rsidRPr="00F217DF">
              <w:rPr>
                <w:rFonts w:ascii="Arial" w:eastAsia="Times New Roman" w:hAnsi="Arial" w:cs="Arial"/>
                <w:color w:val="000000"/>
                <w:sz w:val="18"/>
                <w:szCs w:val="18"/>
                <w:lang w:eastAsia="fr-FR"/>
              </w:rPr>
              <w:br/>
            </w:r>
            <w:r w:rsidRPr="002B5827">
              <w:rPr>
                <w:rFonts w:ascii="Arial" w:hAnsi="Arial" w:cs="Arial"/>
                <w:bCs/>
                <w:color w:val="000000" w:themeColor="text1"/>
              </w:rPr>
              <w:t>All Municipalities willing to incorporate budget lines for activities related to climate change, including gender perspective.</w:t>
            </w:r>
          </w:p>
        </w:tc>
      </w:tr>
      <w:tr w:rsidR="00DE574D" w:rsidRPr="00F217DF" w14:paraId="52B5EA3E" w14:textId="77777777" w:rsidTr="00AB5968">
        <w:trPr>
          <w:trHeight w:val="1560"/>
        </w:trPr>
        <w:tc>
          <w:tcPr>
            <w:tcW w:w="576" w:type="pct"/>
            <w:vMerge/>
            <w:vAlign w:val="center"/>
            <w:hideMark/>
          </w:tcPr>
          <w:p w14:paraId="16E8608B" w14:textId="77777777" w:rsidR="00DE574D" w:rsidRPr="00F217DF" w:rsidRDefault="00DE574D" w:rsidP="00AB5968">
            <w:pPr>
              <w:spacing w:after="0"/>
              <w:jc w:val="left"/>
              <w:rPr>
                <w:rFonts w:ascii="Arial" w:eastAsia="Times New Roman" w:hAnsi="Arial" w:cs="Arial"/>
                <w:b/>
                <w:bCs/>
                <w:color w:val="000000"/>
                <w:sz w:val="18"/>
                <w:szCs w:val="18"/>
                <w:lang w:eastAsia="fr-FR"/>
              </w:rPr>
            </w:pPr>
          </w:p>
        </w:tc>
        <w:tc>
          <w:tcPr>
            <w:tcW w:w="401" w:type="pct"/>
            <w:shd w:val="clear" w:color="auto" w:fill="auto"/>
            <w:vAlign w:val="center"/>
            <w:hideMark/>
          </w:tcPr>
          <w:p w14:paraId="6BCC826B" w14:textId="77777777" w:rsidR="00DE574D" w:rsidRPr="00BD5718"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 xml:space="preserve">Indicator </w:t>
            </w:r>
            <w:r>
              <w:rPr>
                <w:rFonts w:ascii="Arial" w:eastAsia="Times New Roman" w:hAnsi="Arial" w:cs="Arial"/>
                <w:color w:val="000000"/>
                <w:sz w:val="18"/>
                <w:szCs w:val="18"/>
                <w:lang w:eastAsia="fr-FR"/>
              </w:rPr>
              <w:t>4</w:t>
            </w:r>
            <w:r w:rsidRPr="00F217DF">
              <w:rPr>
                <w:rFonts w:ascii="Arial" w:eastAsia="Times New Roman" w:hAnsi="Arial" w:cs="Arial"/>
                <w:color w:val="000000"/>
                <w:sz w:val="18"/>
                <w:szCs w:val="18"/>
                <w:lang w:eastAsia="fr-FR"/>
              </w:rPr>
              <w:t xml:space="preserve">: </w:t>
            </w:r>
          </w:p>
        </w:tc>
        <w:tc>
          <w:tcPr>
            <w:tcW w:w="651" w:type="pct"/>
            <w:shd w:val="clear" w:color="auto" w:fill="auto"/>
            <w:vAlign w:val="center"/>
            <w:hideMark/>
          </w:tcPr>
          <w:p w14:paraId="1FB43F7B" w14:textId="77777777" w:rsidR="00DE574D" w:rsidRPr="002B5827" w:rsidRDefault="00240747" w:rsidP="00AB5968">
            <w:pPr>
              <w:spacing w:before="80" w:after="0"/>
              <w:jc w:val="center"/>
              <w:rPr>
                <w:rFonts w:ascii="Arial" w:hAnsi="Arial" w:cs="Arial"/>
                <w:bCs/>
                <w:color w:val="000000" w:themeColor="text1"/>
              </w:rPr>
            </w:pPr>
            <w:r w:rsidRPr="00132695">
              <w:rPr>
                <w:rFonts w:ascii="Arial" w:hAnsi="Arial" w:cs="Arial"/>
                <w:bCs/>
                <w:color w:val="000000" w:themeColor="text1"/>
              </w:rPr>
              <w:t>Number of extension agents and NGOs skilled to deliver adaptation extension and TOTs</w:t>
            </w:r>
            <w:r>
              <w:rPr>
                <w:rFonts w:ascii="Arial" w:hAnsi="Arial" w:cs="Arial"/>
                <w:bCs/>
                <w:color w:val="000000" w:themeColor="text1"/>
              </w:rPr>
              <w:t>.</w:t>
            </w:r>
            <w:r w:rsidRPr="002B5827" w:rsidDel="00240747">
              <w:rPr>
                <w:rFonts w:ascii="Arial" w:hAnsi="Arial" w:cs="Arial"/>
                <w:bCs/>
                <w:color w:val="000000" w:themeColor="text1"/>
              </w:rPr>
              <w:t xml:space="preserve"> </w:t>
            </w:r>
          </w:p>
          <w:p w14:paraId="60F407DB" w14:textId="77777777" w:rsidR="00DE574D" w:rsidRPr="00F217DF" w:rsidRDefault="00DE574D" w:rsidP="00AB5968">
            <w:pPr>
              <w:spacing w:after="0"/>
              <w:jc w:val="center"/>
              <w:rPr>
                <w:rFonts w:ascii="Arial" w:eastAsia="Times New Roman" w:hAnsi="Arial" w:cs="Arial"/>
                <w:i/>
                <w:iCs/>
                <w:color w:val="000000"/>
                <w:sz w:val="18"/>
                <w:szCs w:val="18"/>
                <w:lang w:eastAsia="fr-FR"/>
              </w:rPr>
            </w:pPr>
            <w:r w:rsidRPr="002B5827">
              <w:rPr>
                <w:rFonts w:ascii="Arial" w:hAnsi="Arial" w:cs="Arial"/>
                <w:bCs/>
                <w:i/>
                <w:color w:val="000000" w:themeColor="text1"/>
              </w:rPr>
              <w:t>Data disaggregated by sex</w:t>
            </w:r>
          </w:p>
        </w:tc>
        <w:tc>
          <w:tcPr>
            <w:tcW w:w="615" w:type="pct"/>
            <w:shd w:val="clear" w:color="auto" w:fill="auto"/>
            <w:vAlign w:val="center"/>
            <w:hideMark/>
          </w:tcPr>
          <w:p w14:paraId="0CDE42EA" w14:textId="77777777" w:rsidR="00DE574D" w:rsidRDefault="00DE574D" w:rsidP="00AB5968">
            <w:pPr>
              <w:spacing w:after="0"/>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Survey within NGOs</w:t>
            </w:r>
            <w:r>
              <w:rPr>
                <w:rFonts w:ascii="Arial" w:eastAsia="Times New Roman" w:hAnsi="Arial" w:cs="Arial"/>
                <w:i/>
                <w:iCs/>
                <w:color w:val="000000"/>
                <w:sz w:val="18"/>
                <w:szCs w:val="18"/>
                <w:lang w:eastAsia="fr-FR"/>
              </w:rPr>
              <w:t xml:space="preserve"> and extension services</w:t>
            </w:r>
          </w:p>
          <w:p w14:paraId="45B9C321" w14:textId="77777777" w:rsidR="00602331" w:rsidRPr="00BD5718" w:rsidRDefault="00602331" w:rsidP="00AB5968">
            <w:pPr>
              <w:spacing w:after="0"/>
              <w:rPr>
                <w:rFonts w:ascii="Arial" w:eastAsia="Times New Roman" w:hAnsi="Arial" w:cs="Arial"/>
                <w:i/>
                <w:iCs/>
                <w:color w:val="000000"/>
                <w:sz w:val="18"/>
                <w:szCs w:val="18"/>
                <w:lang w:eastAsia="fr-FR"/>
              </w:rPr>
            </w:pPr>
            <w:r>
              <w:rPr>
                <w:rFonts w:ascii="Arial" w:eastAsia="Times New Roman" w:hAnsi="Arial" w:cs="Arial"/>
                <w:i/>
                <w:iCs/>
                <w:color w:val="000000"/>
                <w:sz w:val="18"/>
                <w:szCs w:val="18"/>
                <w:lang w:eastAsia="fr-FR"/>
              </w:rPr>
              <w:t>Activity reports</w:t>
            </w:r>
          </w:p>
        </w:tc>
        <w:tc>
          <w:tcPr>
            <w:tcW w:w="438" w:type="pct"/>
            <w:shd w:val="clear" w:color="auto" w:fill="auto"/>
            <w:vAlign w:val="center"/>
            <w:hideMark/>
          </w:tcPr>
          <w:p w14:paraId="027FA4B4" w14:textId="77777777" w:rsidR="00DE574D" w:rsidRPr="00F217DF" w:rsidRDefault="00DE574D" w:rsidP="00AB5968">
            <w:pPr>
              <w:spacing w:after="0"/>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Annually Reported in DO tab of the GEF PIR</w:t>
            </w:r>
          </w:p>
        </w:tc>
        <w:tc>
          <w:tcPr>
            <w:tcW w:w="647" w:type="pct"/>
            <w:shd w:val="clear" w:color="auto" w:fill="auto"/>
            <w:vAlign w:val="center"/>
            <w:hideMark/>
          </w:tcPr>
          <w:p w14:paraId="75DE4D74" w14:textId="77777777" w:rsidR="00DE574D" w:rsidRPr="00BD5718"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Project Manager</w:t>
            </w:r>
          </w:p>
        </w:tc>
        <w:tc>
          <w:tcPr>
            <w:tcW w:w="469" w:type="pct"/>
            <w:shd w:val="clear" w:color="auto" w:fill="auto"/>
            <w:vAlign w:val="center"/>
            <w:hideMark/>
          </w:tcPr>
          <w:p w14:paraId="6C4E4098" w14:textId="77777777" w:rsidR="00DE574D" w:rsidRPr="00BD5718"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M&amp;E report</w:t>
            </w:r>
          </w:p>
        </w:tc>
        <w:tc>
          <w:tcPr>
            <w:tcW w:w="1203" w:type="pct"/>
            <w:shd w:val="clear" w:color="auto" w:fill="auto"/>
            <w:vAlign w:val="center"/>
            <w:hideMark/>
          </w:tcPr>
          <w:p w14:paraId="1110F5E4" w14:textId="77777777" w:rsidR="00DE574D" w:rsidRPr="00BD5718" w:rsidRDefault="00DE574D" w:rsidP="00AB5968">
            <w:pPr>
              <w:spacing w:after="0"/>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 </w:t>
            </w:r>
            <w:r w:rsidRPr="002B5827">
              <w:rPr>
                <w:rFonts w:ascii="Arial" w:hAnsi="Arial" w:cs="Arial"/>
                <w:bCs/>
                <w:color w:val="000000" w:themeColor="text1"/>
              </w:rPr>
              <w:t>Trained trainers will stay in position and use their training actively to train further people themselves</w:t>
            </w:r>
          </w:p>
        </w:tc>
      </w:tr>
      <w:tr w:rsidR="00DE574D" w:rsidRPr="00F217DF" w14:paraId="71988BB4" w14:textId="77777777" w:rsidTr="00602331">
        <w:trPr>
          <w:trHeight w:val="1119"/>
        </w:trPr>
        <w:tc>
          <w:tcPr>
            <w:tcW w:w="576" w:type="pct"/>
            <w:vMerge w:val="restart"/>
            <w:shd w:val="clear" w:color="auto" w:fill="auto"/>
            <w:vAlign w:val="center"/>
            <w:hideMark/>
          </w:tcPr>
          <w:p w14:paraId="27E83221" w14:textId="77777777" w:rsidR="00DE574D" w:rsidRPr="002B5827" w:rsidRDefault="00DE574D" w:rsidP="00AB5968">
            <w:pPr>
              <w:pStyle w:val="ListParagraph"/>
              <w:spacing w:line="276" w:lineRule="auto"/>
              <w:ind w:left="0"/>
              <w:jc w:val="center"/>
              <w:rPr>
                <w:rFonts w:ascii="Arial" w:hAnsi="Arial" w:cs="Arial"/>
                <w:b/>
                <w:color w:val="000000" w:themeColor="text1"/>
                <w:sz w:val="20"/>
              </w:rPr>
            </w:pPr>
            <w:r w:rsidRPr="002B5827">
              <w:rPr>
                <w:rFonts w:ascii="Arial" w:hAnsi="Arial" w:cs="Arial"/>
                <w:b/>
                <w:color w:val="000000" w:themeColor="text1"/>
                <w:sz w:val="20"/>
              </w:rPr>
              <w:lastRenderedPageBreak/>
              <w:t>Component 2: Resilient agriculture investments</w:t>
            </w:r>
          </w:p>
          <w:p w14:paraId="11D7DB28" w14:textId="77777777" w:rsidR="00DE574D" w:rsidRPr="002B5827" w:rsidRDefault="00DE574D" w:rsidP="00AB5968">
            <w:pPr>
              <w:pStyle w:val="ListParagraph"/>
              <w:spacing w:line="276" w:lineRule="auto"/>
              <w:ind w:left="1650"/>
              <w:jc w:val="center"/>
              <w:rPr>
                <w:rFonts w:ascii="Arial" w:hAnsi="Arial" w:cs="Arial"/>
                <w:b/>
                <w:color w:val="000000" w:themeColor="text1"/>
                <w:sz w:val="20"/>
              </w:rPr>
            </w:pPr>
          </w:p>
          <w:p w14:paraId="20FF45BB" w14:textId="77777777" w:rsidR="00DE574D" w:rsidRPr="00F217DF" w:rsidRDefault="00DE574D" w:rsidP="00AB5968">
            <w:pPr>
              <w:spacing w:after="0"/>
              <w:jc w:val="center"/>
              <w:rPr>
                <w:rFonts w:ascii="Arial" w:eastAsia="Times New Roman" w:hAnsi="Arial" w:cs="Arial"/>
                <w:b/>
                <w:bCs/>
                <w:color w:val="000000"/>
                <w:sz w:val="18"/>
                <w:szCs w:val="18"/>
                <w:lang w:eastAsia="fr-FR"/>
              </w:rPr>
            </w:pPr>
            <w:r w:rsidRPr="002B5827">
              <w:rPr>
                <w:rFonts w:ascii="Arial" w:hAnsi="Arial" w:cs="Arial"/>
                <w:b/>
                <w:color w:val="000000" w:themeColor="text1"/>
              </w:rPr>
              <w:t>Outcome 2</w:t>
            </w:r>
            <w:r w:rsidRPr="002B5827">
              <w:rPr>
                <w:rFonts w:ascii="Arial" w:hAnsi="Arial" w:cs="Arial"/>
                <w:color w:val="000000" w:themeColor="text1"/>
              </w:rPr>
              <w:t xml:space="preserve">: </w:t>
            </w:r>
            <w:r w:rsidRPr="002B5827">
              <w:rPr>
                <w:rFonts w:ascii="Arial" w:hAnsi="Arial" w:cs="Arial"/>
                <w:b/>
                <w:color w:val="000000" w:themeColor="text1"/>
                <w:lang w:eastAsia="fr-FR"/>
              </w:rPr>
              <w:t xml:space="preserve">Productive agricultural infrastructure and human skills are improved to cope with altered rainfall </w:t>
            </w:r>
            <w:r w:rsidRPr="002B5827">
              <w:rPr>
                <w:rFonts w:ascii="Arial" w:hAnsi="Arial" w:cs="Arial"/>
                <w:b/>
                <w:color w:val="000000" w:themeColor="text1"/>
                <w:lang w:eastAsia="fr-FR"/>
              </w:rPr>
              <w:lastRenderedPageBreak/>
              <w:t>patterns</w:t>
            </w:r>
            <w:r w:rsidRPr="00F217DF">
              <w:rPr>
                <w:rFonts w:ascii="Arial" w:eastAsia="Times New Roman" w:hAnsi="Arial" w:cs="Arial"/>
                <w:b/>
                <w:bCs/>
                <w:color w:val="000000"/>
                <w:sz w:val="18"/>
                <w:szCs w:val="18"/>
                <w:lang w:eastAsia="fr-FR"/>
              </w:rPr>
              <w:br/>
            </w:r>
          </w:p>
        </w:tc>
        <w:tc>
          <w:tcPr>
            <w:tcW w:w="401" w:type="pct"/>
            <w:shd w:val="clear" w:color="auto" w:fill="auto"/>
            <w:vAlign w:val="center"/>
          </w:tcPr>
          <w:p w14:paraId="7C22D33F" w14:textId="77777777" w:rsidR="00DE574D" w:rsidRPr="00BD5718" w:rsidRDefault="00DE574D" w:rsidP="00AB5968">
            <w:pPr>
              <w:spacing w:after="0"/>
              <w:jc w:val="lef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lastRenderedPageBreak/>
              <w:t>Indicator 5</w:t>
            </w:r>
            <w:r w:rsidRPr="00BD5718">
              <w:rPr>
                <w:rFonts w:ascii="Arial" w:eastAsia="Times New Roman" w:hAnsi="Arial" w:cs="Arial"/>
                <w:color w:val="000000"/>
                <w:sz w:val="18"/>
                <w:szCs w:val="18"/>
                <w:lang w:eastAsia="fr-FR"/>
              </w:rPr>
              <w:t>:</w:t>
            </w:r>
          </w:p>
          <w:p w14:paraId="5F0F208E" w14:textId="77777777" w:rsidR="00DE574D" w:rsidRPr="00BD5718" w:rsidRDefault="00DE574D" w:rsidP="00AB5968">
            <w:pPr>
              <w:spacing w:after="0"/>
              <w:jc w:val="left"/>
              <w:rPr>
                <w:rFonts w:ascii="Arial" w:eastAsia="Times New Roman" w:hAnsi="Arial" w:cs="Arial"/>
                <w:color w:val="000000"/>
                <w:sz w:val="18"/>
                <w:szCs w:val="18"/>
                <w:lang w:eastAsia="fr-FR"/>
              </w:rPr>
            </w:pPr>
          </w:p>
        </w:tc>
        <w:tc>
          <w:tcPr>
            <w:tcW w:w="651" w:type="pct"/>
            <w:shd w:val="clear" w:color="auto" w:fill="auto"/>
            <w:vAlign w:val="center"/>
          </w:tcPr>
          <w:p w14:paraId="6260CD69" w14:textId="77777777" w:rsidR="00DE574D" w:rsidRPr="002B5827" w:rsidRDefault="00DE574D" w:rsidP="00602331">
            <w:pPr>
              <w:jc w:val="center"/>
              <w:rPr>
                <w:rFonts w:ascii="Arial" w:hAnsi="Arial" w:cs="Arial"/>
                <w:bCs/>
                <w:color w:val="000000" w:themeColor="text1"/>
              </w:rPr>
            </w:pPr>
            <w:r w:rsidRPr="002B5827">
              <w:rPr>
                <w:rFonts w:ascii="Arial" w:hAnsi="Arial" w:cs="Arial"/>
                <w:bCs/>
                <w:color w:val="000000" w:themeColor="text1"/>
              </w:rPr>
              <w:t>Number of operating financed water infrastructures per municipality, including management</w:t>
            </w:r>
          </w:p>
          <w:p w14:paraId="36B52F94" w14:textId="77777777" w:rsidR="00DE574D" w:rsidRPr="002B5827" w:rsidRDefault="00DE574D" w:rsidP="00602331">
            <w:pPr>
              <w:jc w:val="center"/>
              <w:rPr>
                <w:rFonts w:ascii="Arial" w:hAnsi="Arial" w:cs="Arial"/>
                <w:bCs/>
                <w:i/>
                <w:color w:val="000000" w:themeColor="text1"/>
              </w:rPr>
            </w:pPr>
            <w:r w:rsidRPr="002B5827">
              <w:rPr>
                <w:rFonts w:ascii="Arial" w:hAnsi="Arial" w:cs="Arial"/>
                <w:bCs/>
                <w:i/>
                <w:color w:val="000000" w:themeColor="text1"/>
              </w:rPr>
              <w:t xml:space="preserve">Data disaggregated by sex </w:t>
            </w:r>
            <w:r>
              <w:rPr>
                <w:rFonts w:ascii="Arial" w:hAnsi="Arial" w:cs="Arial"/>
                <w:bCs/>
                <w:i/>
                <w:color w:val="000000" w:themeColor="text1"/>
              </w:rPr>
              <w:t xml:space="preserve">for management </w:t>
            </w:r>
            <w:r w:rsidRPr="002B5827">
              <w:rPr>
                <w:rFonts w:ascii="Arial" w:hAnsi="Arial" w:cs="Arial"/>
                <w:bCs/>
                <w:i/>
                <w:color w:val="000000" w:themeColor="text1"/>
              </w:rPr>
              <w:t>(and if possible age, wealth and handicap)</w:t>
            </w:r>
          </w:p>
          <w:p w14:paraId="5FEF12F6" w14:textId="77777777" w:rsidR="00DE574D" w:rsidRPr="00F217DF" w:rsidRDefault="00DE574D" w:rsidP="00602331">
            <w:pPr>
              <w:spacing w:after="0"/>
              <w:jc w:val="center"/>
              <w:rPr>
                <w:rFonts w:ascii="Arial" w:eastAsia="Times New Roman" w:hAnsi="Arial" w:cs="Arial"/>
                <w:i/>
                <w:iCs/>
                <w:color w:val="000000"/>
                <w:sz w:val="18"/>
                <w:szCs w:val="18"/>
                <w:lang w:eastAsia="fr-FR"/>
              </w:rPr>
            </w:pPr>
          </w:p>
        </w:tc>
        <w:tc>
          <w:tcPr>
            <w:tcW w:w="615" w:type="pct"/>
            <w:shd w:val="clear" w:color="auto" w:fill="auto"/>
            <w:vAlign w:val="center"/>
          </w:tcPr>
          <w:p w14:paraId="71B74B2B"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Field visits</w:t>
            </w:r>
          </w:p>
          <w:p w14:paraId="1FCBAEBA" w14:textId="77777777" w:rsidR="00DE574D" w:rsidRPr="00BD5718" w:rsidRDefault="00DE574D" w:rsidP="00AB5968">
            <w:pPr>
              <w:spacing w:after="0"/>
              <w:jc w:val="left"/>
              <w:rPr>
                <w:rFonts w:ascii="Arial" w:eastAsia="Times New Roman" w:hAnsi="Arial" w:cs="Arial"/>
                <w:color w:val="000000"/>
                <w:sz w:val="18"/>
                <w:szCs w:val="18"/>
                <w:lang w:eastAsia="fr-FR"/>
              </w:rPr>
            </w:pPr>
          </w:p>
        </w:tc>
        <w:tc>
          <w:tcPr>
            <w:tcW w:w="438" w:type="pct"/>
            <w:shd w:val="clear" w:color="auto" w:fill="auto"/>
            <w:vAlign w:val="center"/>
          </w:tcPr>
          <w:p w14:paraId="63FAE405"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Annually Reported in DO tab of the GEF PIR</w:t>
            </w:r>
          </w:p>
          <w:p w14:paraId="2B0A747A" w14:textId="77777777" w:rsidR="00DE574D" w:rsidRPr="00F217DF" w:rsidRDefault="00DE574D" w:rsidP="00AB5968">
            <w:pPr>
              <w:spacing w:after="0"/>
              <w:jc w:val="left"/>
              <w:rPr>
                <w:rFonts w:ascii="Arial" w:eastAsia="Times New Roman" w:hAnsi="Arial" w:cs="Arial"/>
                <w:color w:val="000000"/>
                <w:sz w:val="18"/>
                <w:szCs w:val="18"/>
                <w:lang w:eastAsia="fr-FR"/>
              </w:rPr>
            </w:pPr>
          </w:p>
        </w:tc>
        <w:tc>
          <w:tcPr>
            <w:tcW w:w="647" w:type="pct"/>
            <w:shd w:val="clear" w:color="auto" w:fill="auto"/>
            <w:vAlign w:val="center"/>
          </w:tcPr>
          <w:p w14:paraId="4B232BEF" w14:textId="77777777" w:rsidR="00DE574D" w:rsidRPr="00BD5718"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Project Manager</w:t>
            </w:r>
            <w:r w:rsidRPr="00F217DF" w:rsidDel="00CF78C7">
              <w:rPr>
                <w:rFonts w:ascii="Arial" w:eastAsia="Times New Roman" w:hAnsi="Arial" w:cs="Arial"/>
                <w:i/>
                <w:iCs/>
                <w:color w:val="000000"/>
                <w:sz w:val="18"/>
                <w:szCs w:val="18"/>
                <w:lang w:eastAsia="fr-FR"/>
              </w:rPr>
              <w:t xml:space="preserve"> </w:t>
            </w:r>
          </w:p>
        </w:tc>
        <w:tc>
          <w:tcPr>
            <w:tcW w:w="469" w:type="pct"/>
            <w:shd w:val="clear" w:color="auto" w:fill="auto"/>
            <w:vAlign w:val="center"/>
          </w:tcPr>
          <w:p w14:paraId="1F5951D5" w14:textId="77777777" w:rsidR="00DE574D" w:rsidRPr="00F217DF"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M&amp;E report</w:t>
            </w:r>
          </w:p>
          <w:p w14:paraId="40A52255" w14:textId="77777777" w:rsidR="00DE574D" w:rsidRPr="00BD5718" w:rsidRDefault="00DE574D" w:rsidP="00AB5968">
            <w:pPr>
              <w:spacing w:after="0"/>
              <w:jc w:val="left"/>
              <w:rPr>
                <w:rFonts w:ascii="Arial" w:eastAsia="Times New Roman" w:hAnsi="Arial" w:cs="Arial"/>
                <w:i/>
                <w:iCs/>
                <w:color w:val="000000"/>
                <w:sz w:val="18"/>
                <w:szCs w:val="18"/>
                <w:lang w:eastAsia="fr-FR"/>
              </w:rPr>
            </w:pPr>
          </w:p>
        </w:tc>
        <w:tc>
          <w:tcPr>
            <w:tcW w:w="1203" w:type="pct"/>
            <w:shd w:val="clear" w:color="auto" w:fill="auto"/>
            <w:vAlign w:val="center"/>
          </w:tcPr>
          <w:p w14:paraId="1A22FB6F" w14:textId="77777777" w:rsidR="00DE574D" w:rsidRDefault="00DE574D" w:rsidP="00AB5968">
            <w:pPr>
              <w:rPr>
                <w:rFonts w:ascii="Arial" w:hAnsi="Arial" w:cs="Arial"/>
                <w:bCs/>
                <w:color w:val="000000" w:themeColor="text1"/>
              </w:rPr>
            </w:pPr>
            <w:r>
              <w:rPr>
                <w:rFonts w:ascii="Arial" w:hAnsi="Arial" w:cs="Arial"/>
                <w:bCs/>
                <w:color w:val="000000" w:themeColor="text1"/>
              </w:rPr>
              <w:t>All infrastructures identified as relevant can be built according to the proposed timeline (no lack of human capital or other resources)</w:t>
            </w:r>
          </w:p>
          <w:p w14:paraId="4B14A206" w14:textId="77777777" w:rsidR="00DE574D" w:rsidRPr="00BD5718" w:rsidRDefault="00DE574D" w:rsidP="00AB5968">
            <w:pPr>
              <w:spacing w:after="0"/>
              <w:jc w:val="left"/>
              <w:rPr>
                <w:rFonts w:ascii="Arial" w:eastAsia="Times New Roman" w:hAnsi="Arial" w:cs="Arial"/>
                <w:color w:val="000000"/>
                <w:sz w:val="18"/>
                <w:szCs w:val="18"/>
                <w:lang w:eastAsia="fr-FR"/>
              </w:rPr>
            </w:pPr>
            <w:r>
              <w:rPr>
                <w:rFonts w:ascii="Arial" w:hAnsi="Arial" w:cs="Arial"/>
                <w:bCs/>
                <w:color w:val="000000" w:themeColor="text1"/>
              </w:rPr>
              <w:t>Target population including women are willing and able to participate in managing the financed water infrastructures</w:t>
            </w:r>
          </w:p>
        </w:tc>
      </w:tr>
      <w:tr w:rsidR="00DE574D" w:rsidRPr="00F217DF" w14:paraId="7DF7E2DB" w14:textId="77777777" w:rsidTr="00AB5968">
        <w:trPr>
          <w:trHeight w:val="2895"/>
        </w:trPr>
        <w:tc>
          <w:tcPr>
            <w:tcW w:w="576" w:type="pct"/>
            <w:vMerge/>
            <w:vAlign w:val="center"/>
          </w:tcPr>
          <w:p w14:paraId="04347C32" w14:textId="77777777" w:rsidR="00DE574D" w:rsidRPr="00BD5718" w:rsidRDefault="00DE574D" w:rsidP="00AB5968">
            <w:pPr>
              <w:spacing w:after="0"/>
              <w:jc w:val="left"/>
              <w:rPr>
                <w:rFonts w:ascii="Arial" w:eastAsia="Times New Roman" w:hAnsi="Arial" w:cs="Arial"/>
                <w:b/>
                <w:bCs/>
                <w:color w:val="000000"/>
                <w:sz w:val="18"/>
                <w:szCs w:val="18"/>
                <w:lang w:eastAsia="fr-FR"/>
              </w:rPr>
            </w:pPr>
          </w:p>
        </w:tc>
        <w:tc>
          <w:tcPr>
            <w:tcW w:w="401" w:type="pct"/>
            <w:shd w:val="clear" w:color="auto" w:fill="auto"/>
            <w:vAlign w:val="center"/>
          </w:tcPr>
          <w:p w14:paraId="6C8D2AC1" w14:textId="77777777" w:rsidR="00DE574D" w:rsidRPr="00BD5718" w:rsidRDefault="00DE574D" w:rsidP="00AB5968">
            <w:pPr>
              <w:spacing w:after="0"/>
              <w:jc w:val="lef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Indicator 6</w:t>
            </w:r>
            <w:r w:rsidRPr="00BD5718">
              <w:rPr>
                <w:rFonts w:ascii="Arial" w:eastAsia="Times New Roman" w:hAnsi="Arial" w:cs="Arial"/>
                <w:color w:val="000000"/>
                <w:sz w:val="18"/>
                <w:szCs w:val="18"/>
                <w:lang w:eastAsia="fr-FR"/>
              </w:rPr>
              <w:t xml:space="preserve">: </w:t>
            </w:r>
          </w:p>
        </w:tc>
        <w:tc>
          <w:tcPr>
            <w:tcW w:w="651" w:type="pct"/>
            <w:shd w:val="clear" w:color="auto" w:fill="auto"/>
            <w:vAlign w:val="center"/>
          </w:tcPr>
          <w:p w14:paraId="7EAE2ED6" w14:textId="77777777" w:rsidR="00DE574D" w:rsidRPr="002B5827" w:rsidRDefault="00DE574D" w:rsidP="00AB5968">
            <w:pPr>
              <w:jc w:val="center"/>
              <w:rPr>
                <w:rFonts w:ascii="Arial" w:hAnsi="Arial" w:cs="Arial"/>
                <w:bCs/>
                <w:color w:val="000000" w:themeColor="text1"/>
              </w:rPr>
            </w:pPr>
            <w:r w:rsidRPr="002B5827">
              <w:rPr>
                <w:rFonts w:ascii="Arial" w:hAnsi="Arial" w:cs="Arial"/>
                <w:bCs/>
                <w:color w:val="000000" w:themeColor="text1"/>
              </w:rPr>
              <w:t>Number of people who master and use climate resilient techniques promoted by the project  (e.g, drip irrigation, short cycle seeds ...)</w:t>
            </w:r>
          </w:p>
          <w:p w14:paraId="7B47CA57" w14:textId="77777777" w:rsidR="00DE574D" w:rsidRPr="002B5827" w:rsidRDefault="00DE574D" w:rsidP="00AB5968">
            <w:pPr>
              <w:jc w:val="center"/>
              <w:rPr>
                <w:rFonts w:ascii="Arial" w:hAnsi="Arial" w:cs="Arial"/>
                <w:bCs/>
                <w:i/>
                <w:color w:val="000000" w:themeColor="text1"/>
              </w:rPr>
            </w:pPr>
            <w:r w:rsidRPr="002B5827">
              <w:rPr>
                <w:rFonts w:ascii="Arial" w:hAnsi="Arial" w:cs="Arial"/>
                <w:bCs/>
                <w:i/>
                <w:color w:val="000000" w:themeColor="text1"/>
              </w:rPr>
              <w:t>Data disaggregated by sex (and if possible age, wealth and handicap)</w:t>
            </w:r>
          </w:p>
          <w:p w14:paraId="0C2A5C87" w14:textId="77777777" w:rsidR="00DE574D" w:rsidRPr="00F217DF" w:rsidRDefault="00DE574D" w:rsidP="00AB5968">
            <w:pPr>
              <w:spacing w:after="0"/>
              <w:jc w:val="center"/>
              <w:rPr>
                <w:rFonts w:ascii="Arial" w:eastAsia="Times New Roman" w:hAnsi="Arial" w:cs="Arial"/>
                <w:i/>
                <w:iCs/>
                <w:color w:val="000000"/>
                <w:sz w:val="18"/>
                <w:szCs w:val="18"/>
                <w:lang w:eastAsia="fr-FR"/>
              </w:rPr>
            </w:pPr>
          </w:p>
        </w:tc>
        <w:tc>
          <w:tcPr>
            <w:tcW w:w="615" w:type="pct"/>
            <w:shd w:val="clear" w:color="auto" w:fill="auto"/>
            <w:vAlign w:val="center"/>
          </w:tcPr>
          <w:p w14:paraId="502C5054" w14:textId="77777777" w:rsidR="00DE574D" w:rsidRPr="00F217DF" w:rsidRDefault="00DE574D" w:rsidP="00AB5968">
            <w:pPr>
              <w:spacing w:after="0"/>
              <w:rPr>
                <w:rFonts w:ascii="Arial" w:eastAsia="Times New Roman" w:hAnsi="Arial" w:cs="Arial"/>
                <w:i/>
                <w:iCs/>
                <w:color w:val="000000"/>
                <w:sz w:val="18"/>
                <w:szCs w:val="18"/>
                <w:lang w:eastAsia="fr-FR"/>
              </w:rPr>
            </w:pPr>
            <w:r w:rsidRPr="00F217DF">
              <w:rPr>
                <w:rFonts w:ascii="Arial" w:eastAsia="Times New Roman" w:hAnsi="Arial" w:cs="Arial"/>
                <w:color w:val="000000"/>
                <w:sz w:val="18"/>
                <w:szCs w:val="18"/>
                <w:lang w:eastAsia="fr-FR"/>
              </w:rPr>
              <w:t>Field visits</w:t>
            </w:r>
            <w:r>
              <w:rPr>
                <w:rFonts w:ascii="Arial" w:eastAsia="Times New Roman" w:hAnsi="Arial" w:cs="Arial"/>
                <w:color w:val="000000"/>
                <w:sz w:val="18"/>
                <w:szCs w:val="18"/>
                <w:lang w:eastAsia="fr-FR"/>
              </w:rPr>
              <w:t>, s</w:t>
            </w:r>
            <w:r w:rsidRPr="00F217DF">
              <w:rPr>
                <w:rFonts w:ascii="Arial" w:eastAsia="Times New Roman" w:hAnsi="Arial" w:cs="Arial"/>
                <w:color w:val="000000"/>
                <w:sz w:val="18"/>
                <w:szCs w:val="18"/>
                <w:lang w:eastAsia="fr-FR"/>
              </w:rPr>
              <w:t>urvey in target villages</w:t>
            </w:r>
          </w:p>
        </w:tc>
        <w:tc>
          <w:tcPr>
            <w:tcW w:w="438" w:type="pct"/>
            <w:shd w:val="clear" w:color="auto" w:fill="auto"/>
            <w:vAlign w:val="center"/>
          </w:tcPr>
          <w:p w14:paraId="4F128393" w14:textId="77777777" w:rsidR="00DE574D" w:rsidRPr="00F217DF" w:rsidRDefault="00DE574D" w:rsidP="00AB5968">
            <w:pPr>
              <w:spacing w:after="0"/>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Annually Reported in DO tab of the GEF PIR</w:t>
            </w:r>
          </w:p>
        </w:tc>
        <w:tc>
          <w:tcPr>
            <w:tcW w:w="647" w:type="pct"/>
            <w:shd w:val="clear" w:color="auto" w:fill="auto"/>
            <w:vAlign w:val="center"/>
          </w:tcPr>
          <w:p w14:paraId="144E8F2C" w14:textId="77777777" w:rsidR="00DE574D" w:rsidRPr="00F217DF"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Project Manager</w:t>
            </w:r>
          </w:p>
        </w:tc>
        <w:tc>
          <w:tcPr>
            <w:tcW w:w="469" w:type="pct"/>
            <w:shd w:val="clear" w:color="auto" w:fill="auto"/>
            <w:vAlign w:val="center"/>
          </w:tcPr>
          <w:p w14:paraId="24D74CA0" w14:textId="77777777" w:rsidR="00DE574D" w:rsidRPr="00F217DF"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M&amp;E report</w:t>
            </w:r>
          </w:p>
        </w:tc>
        <w:tc>
          <w:tcPr>
            <w:tcW w:w="1203" w:type="pct"/>
            <w:shd w:val="clear" w:color="auto" w:fill="auto"/>
            <w:vAlign w:val="center"/>
          </w:tcPr>
          <w:p w14:paraId="72A34E18" w14:textId="77777777" w:rsidR="00DE574D" w:rsidRPr="00F217DF" w:rsidRDefault="00DE574D" w:rsidP="00AB5968">
            <w:pPr>
              <w:spacing w:after="0"/>
              <w:rPr>
                <w:rFonts w:ascii="Arial" w:eastAsia="Times New Roman" w:hAnsi="Arial" w:cs="Arial"/>
                <w:i/>
                <w:iCs/>
                <w:color w:val="000000"/>
                <w:sz w:val="18"/>
                <w:szCs w:val="18"/>
                <w:lang w:eastAsia="fr-FR"/>
              </w:rPr>
            </w:pPr>
            <w:r w:rsidRPr="00F217DF">
              <w:rPr>
                <w:rFonts w:ascii="Arial" w:eastAsia="Times New Roman" w:hAnsi="Arial" w:cs="Arial"/>
                <w:color w:val="000000"/>
                <w:sz w:val="18"/>
                <w:szCs w:val="18"/>
                <w:lang w:eastAsia="fr-FR"/>
              </w:rPr>
              <w:t> </w:t>
            </w:r>
            <w:r w:rsidRPr="002B5827">
              <w:rPr>
                <w:rFonts w:ascii="Arial" w:hAnsi="Arial" w:cs="Arial"/>
                <w:bCs/>
                <w:color w:val="000000" w:themeColor="text1"/>
              </w:rPr>
              <w:t>All households in the area of intervention are committed to participating in the project activities and are adopting climate resilient technologies and practices.</w:t>
            </w:r>
          </w:p>
        </w:tc>
      </w:tr>
      <w:tr w:rsidR="00DE574D" w:rsidRPr="00F217DF" w14:paraId="0E124581" w14:textId="77777777" w:rsidTr="00AB5968">
        <w:trPr>
          <w:trHeight w:val="2325"/>
        </w:trPr>
        <w:tc>
          <w:tcPr>
            <w:tcW w:w="576" w:type="pct"/>
            <w:vMerge w:val="restart"/>
            <w:shd w:val="clear" w:color="auto" w:fill="auto"/>
            <w:vAlign w:val="center"/>
            <w:hideMark/>
          </w:tcPr>
          <w:p w14:paraId="29C6DA61" w14:textId="77777777" w:rsidR="00DE574D" w:rsidRPr="002B5827" w:rsidRDefault="00DE574D" w:rsidP="00AB5968">
            <w:pPr>
              <w:pStyle w:val="ListParagraph"/>
              <w:ind w:left="0"/>
              <w:jc w:val="center"/>
              <w:rPr>
                <w:rFonts w:ascii="Arial" w:hAnsi="Arial" w:cs="Arial"/>
                <w:b/>
                <w:color w:val="000000" w:themeColor="text1"/>
                <w:sz w:val="20"/>
              </w:rPr>
            </w:pPr>
            <w:r w:rsidRPr="002B5827">
              <w:rPr>
                <w:rFonts w:ascii="Arial" w:hAnsi="Arial" w:cs="Arial"/>
                <w:b/>
                <w:color w:val="000000" w:themeColor="text1"/>
                <w:sz w:val="20"/>
              </w:rPr>
              <w:lastRenderedPageBreak/>
              <w:t>Component 3: Livelihoods diversification</w:t>
            </w:r>
          </w:p>
          <w:p w14:paraId="4CB48797" w14:textId="77777777" w:rsidR="00DE574D" w:rsidRPr="002B5827" w:rsidRDefault="00DE574D" w:rsidP="00AB5968">
            <w:pPr>
              <w:pStyle w:val="ListParagraph"/>
              <w:ind w:left="0"/>
              <w:jc w:val="center"/>
              <w:rPr>
                <w:rFonts w:ascii="Arial" w:hAnsi="Arial" w:cs="Arial"/>
                <w:b/>
                <w:color w:val="000000" w:themeColor="text1"/>
                <w:sz w:val="20"/>
              </w:rPr>
            </w:pPr>
          </w:p>
          <w:p w14:paraId="44C28937" w14:textId="77777777" w:rsidR="00DE574D" w:rsidRPr="002B5827" w:rsidRDefault="00DE574D" w:rsidP="00AB5968">
            <w:pPr>
              <w:pStyle w:val="ListParagraph"/>
              <w:ind w:left="0"/>
              <w:jc w:val="center"/>
              <w:rPr>
                <w:rFonts w:ascii="Arial" w:hAnsi="Arial" w:cs="Arial"/>
                <w:color w:val="000000" w:themeColor="text1"/>
                <w:sz w:val="20"/>
              </w:rPr>
            </w:pPr>
            <w:r w:rsidRPr="002B5827">
              <w:rPr>
                <w:rFonts w:ascii="Arial" w:hAnsi="Arial" w:cs="Arial"/>
                <w:b/>
                <w:color w:val="000000" w:themeColor="text1"/>
                <w:sz w:val="20"/>
              </w:rPr>
              <w:t>Outcome 3: communities’ resilience is improved by more diversified income generating activities and</w:t>
            </w:r>
            <w:r w:rsidR="00650506">
              <w:rPr>
                <w:rFonts w:ascii="Arial" w:hAnsi="Arial" w:cs="Arial"/>
                <w:b/>
                <w:color w:val="000000" w:themeColor="text1"/>
                <w:sz w:val="20"/>
              </w:rPr>
              <w:t xml:space="preserve"> enabling environment for</w:t>
            </w:r>
            <w:r w:rsidRPr="002B5827">
              <w:rPr>
                <w:rFonts w:ascii="Arial" w:hAnsi="Arial" w:cs="Arial"/>
                <w:b/>
                <w:color w:val="000000" w:themeColor="text1"/>
                <w:sz w:val="20"/>
              </w:rPr>
              <w:t xml:space="preserve"> better access to finance</w:t>
            </w:r>
          </w:p>
          <w:p w14:paraId="7616E941" w14:textId="77777777" w:rsidR="00DE574D" w:rsidRPr="00F217DF" w:rsidRDefault="00DE574D" w:rsidP="00AB5968">
            <w:pPr>
              <w:spacing w:after="0"/>
              <w:jc w:val="center"/>
              <w:rPr>
                <w:rFonts w:ascii="Arial" w:eastAsia="Times New Roman" w:hAnsi="Arial" w:cs="Arial"/>
                <w:b/>
                <w:bCs/>
                <w:color w:val="000000"/>
                <w:sz w:val="18"/>
                <w:szCs w:val="18"/>
                <w:lang w:eastAsia="fr-FR"/>
              </w:rPr>
            </w:pPr>
          </w:p>
        </w:tc>
        <w:tc>
          <w:tcPr>
            <w:tcW w:w="401" w:type="pct"/>
            <w:shd w:val="clear" w:color="auto" w:fill="auto"/>
            <w:vAlign w:val="center"/>
            <w:hideMark/>
          </w:tcPr>
          <w:p w14:paraId="67FF607E" w14:textId="77777777" w:rsidR="00DE574D" w:rsidRPr="00BD5718" w:rsidRDefault="00DE574D" w:rsidP="00AB5968">
            <w:pPr>
              <w:spacing w:after="0"/>
              <w:jc w:val="left"/>
              <w:rPr>
                <w:rFonts w:ascii="Arial" w:eastAsia="Times New Roman" w:hAnsi="Arial" w:cs="Arial"/>
                <w:color w:val="000000"/>
                <w:sz w:val="18"/>
                <w:szCs w:val="18"/>
                <w:lang w:eastAsia="fr-FR"/>
              </w:rPr>
            </w:pPr>
            <w:r w:rsidRPr="00BD5718">
              <w:rPr>
                <w:rFonts w:ascii="Arial" w:eastAsia="Times New Roman" w:hAnsi="Arial" w:cs="Arial"/>
                <w:color w:val="000000"/>
                <w:sz w:val="18"/>
                <w:szCs w:val="18"/>
                <w:lang w:eastAsia="fr-FR"/>
              </w:rPr>
              <w:t>In</w:t>
            </w:r>
            <w:r>
              <w:rPr>
                <w:rFonts w:ascii="Arial" w:eastAsia="Times New Roman" w:hAnsi="Arial" w:cs="Arial"/>
                <w:color w:val="000000"/>
                <w:sz w:val="18"/>
                <w:szCs w:val="18"/>
                <w:lang w:eastAsia="fr-FR"/>
              </w:rPr>
              <w:t>dicator 7</w:t>
            </w:r>
            <w:r w:rsidRPr="00BD5718">
              <w:rPr>
                <w:rFonts w:ascii="Arial" w:eastAsia="Times New Roman" w:hAnsi="Arial" w:cs="Arial"/>
                <w:color w:val="000000"/>
                <w:sz w:val="18"/>
                <w:szCs w:val="18"/>
                <w:lang w:eastAsia="fr-FR"/>
              </w:rPr>
              <w:t xml:space="preserve">: </w:t>
            </w:r>
          </w:p>
        </w:tc>
        <w:tc>
          <w:tcPr>
            <w:tcW w:w="651" w:type="pct"/>
            <w:shd w:val="clear" w:color="auto" w:fill="auto"/>
            <w:vAlign w:val="center"/>
            <w:hideMark/>
          </w:tcPr>
          <w:p w14:paraId="4B25A19B" w14:textId="77777777" w:rsidR="00DE574D" w:rsidRPr="002B5827" w:rsidRDefault="00DE574D" w:rsidP="00AB5968">
            <w:pPr>
              <w:ind w:left="26"/>
              <w:rPr>
                <w:rFonts w:ascii="Arial" w:hAnsi="Arial" w:cs="Arial"/>
                <w:bCs/>
                <w:color w:val="000000" w:themeColor="text1"/>
              </w:rPr>
            </w:pPr>
            <w:r w:rsidRPr="002B5827">
              <w:rPr>
                <w:rFonts w:ascii="Arial" w:hAnsi="Arial" w:cs="Arial"/>
                <w:bCs/>
                <w:color w:val="000000" w:themeColor="text1"/>
              </w:rPr>
              <w:t>Number of women engaged in subsistence agriculture trained / strengthened on alternative livelihoods to agriculture</w:t>
            </w:r>
          </w:p>
          <w:p w14:paraId="7DB59D5C" w14:textId="77777777" w:rsidR="00DE574D" w:rsidRPr="00BD5718" w:rsidRDefault="00DE574D" w:rsidP="00AB5968">
            <w:pPr>
              <w:spacing w:after="0"/>
              <w:ind w:left="26"/>
              <w:jc w:val="center"/>
              <w:rPr>
                <w:rFonts w:ascii="Arial" w:eastAsia="Times New Roman" w:hAnsi="Arial" w:cs="Arial"/>
                <w:i/>
                <w:color w:val="000000"/>
                <w:sz w:val="18"/>
                <w:szCs w:val="18"/>
                <w:lang w:eastAsia="fr-FR"/>
              </w:rPr>
            </w:pPr>
            <w:r w:rsidRPr="002B5827">
              <w:rPr>
                <w:rFonts w:ascii="Arial" w:hAnsi="Arial" w:cs="Arial"/>
                <w:bCs/>
                <w:i/>
                <w:color w:val="000000" w:themeColor="text1"/>
              </w:rPr>
              <w:t>Sex specific data</w:t>
            </w:r>
          </w:p>
        </w:tc>
        <w:tc>
          <w:tcPr>
            <w:tcW w:w="615" w:type="pct"/>
            <w:shd w:val="clear" w:color="auto" w:fill="auto"/>
            <w:vAlign w:val="center"/>
            <w:hideMark/>
          </w:tcPr>
          <w:p w14:paraId="3B62BB66" w14:textId="77777777" w:rsidR="00DE574D" w:rsidRPr="00BD5718"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Survey in target villages</w:t>
            </w:r>
            <w:r w:rsidR="00602331">
              <w:rPr>
                <w:rFonts w:ascii="Arial" w:eastAsia="Times New Roman" w:hAnsi="Arial" w:cs="Arial"/>
                <w:color w:val="000000"/>
                <w:sz w:val="18"/>
                <w:szCs w:val="18"/>
                <w:lang w:eastAsia="fr-FR"/>
              </w:rPr>
              <w:t>, survey within women groups</w:t>
            </w:r>
          </w:p>
        </w:tc>
        <w:tc>
          <w:tcPr>
            <w:tcW w:w="438" w:type="pct"/>
            <w:shd w:val="clear" w:color="auto" w:fill="auto"/>
            <w:vAlign w:val="center"/>
            <w:hideMark/>
          </w:tcPr>
          <w:p w14:paraId="55BBFDF6"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Annually Reported in DO tab of the GEF PIR</w:t>
            </w:r>
          </w:p>
        </w:tc>
        <w:tc>
          <w:tcPr>
            <w:tcW w:w="647" w:type="pct"/>
            <w:shd w:val="clear" w:color="auto" w:fill="auto"/>
            <w:vAlign w:val="center"/>
            <w:hideMark/>
          </w:tcPr>
          <w:p w14:paraId="280AB244" w14:textId="77777777" w:rsidR="00DE574D" w:rsidRPr="00BD5718"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Project Manager</w:t>
            </w:r>
          </w:p>
        </w:tc>
        <w:tc>
          <w:tcPr>
            <w:tcW w:w="469" w:type="pct"/>
            <w:shd w:val="clear" w:color="auto" w:fill="auto"/>
            <w:vAlign w:val="center"/>
            <w:hideMark/>
          </w:tcPr>
          <w:p w14:paraId="3D65A3C2" w14:textId="77777777" w:rsidR="00DE574D" w:rsidRPr="00BD5718"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M&amp;E report</w:t>
            </w:r>
          </w:p>
        </w:tc>
        <w:tc>
          <w:tcPr>
            <w:tcW w:w="1203" w:type="pct"/>
            <w:shd w:val="clear" w:color="auto" w:fill="auto"/>
            <w:vAlign w:val="center"/>
            <w:hideMark/>
          </w:tcPr>
          <w:p w14:paraId="7F482722" w14:textId="77777777" w:rsidR="00DE574D" w:rsidRPr="00F217DF" w:rsidRDefault="00DE574D" w:rsidP="00AB5968">
            <w:pPr>
              <w:spacing w:after="0"/>
              <w:jc w:val="left"/>
              <w:rPr>
                <w:rFonts w:ascii="Arial" w:eastAsia="Times New Roman" w:hAnsi="Arial" w:cs="Arial"/>
                <w:color w:val="000000"/>
                <w:sz w:val="18"/>
                <w:szCs w:val="18"/>
                <w:lang w:eastAsia="fr-FR"/>
              </w:rPr>
            </w:pPr>
            <w:r w:rsidRPr="002B5827">
              <w:rPr>
                <w:rFonts w:ascii="Arial" w:hAnsi="Arial" w:cs="Arial"/>
                <w:bCs/>
                <w:color w:val="000000" w:themeColor="text1"/>
              </w:rPr>
              <w:t>Women will be willing and able to engage in training</w:t>
            </w:r>
          </w:p>
        </w:tc>
      </w:tr>
      <w:tr w:rsidR="00DE574D" w:rsidRPr="00F217DF" w14:paraId="34B6906B" w14:textId="77777777" w:rsidTr="00AB5968">
        <w:trPr>
          <w:trHeight w:val="1695"/>
        </w:trPr>
        <w:tc>
          <w:tcPr>
            <w:tcW w:w="576" w:type="pct"/>
            <w:vMerge/>
            <w:vAlign w:val="center"/>
          </w:tcPr>
          <w:p w14:paraId="6E012CF8" w14:textId="77777777" w:rsidR="00DE574D" w:rsidRPr="00F217DF" w:rsidRDefault="00DE574D" w:rsidP="00AB5968">
            <w:pPr>
              <w:spacing w:after="0"/>
              <w:jc w:val="left"/>
              <w:rPr>
                <w:rFonts w:ascii="Arial" w:eastAsia="Times New Roman" w:hAnsi="Arial" w:cs="Arial"/>
                <w:b/>
                <w:bCs/>
                <w:color w:val="000000"/>
                <w:sz w:val="18"/>
                <w:szCs w:val="18"/>
                <w:lang w:eastAsia="fr-FR"/>
              </w:rPr>
            </w:pPr>
          </w:p>
        </w:tc>
        <w:tc>
          <w:tcPr>
            <w:tcW w:w="401" w:type="pct"/>
            <w:shd w:val="clear" w:color="auto" w:fill="auto"/>
            <w:vAlign w:val="center"/>
          </w:tcPr>
          <w:p w14:paraId="3E270E65" w14:textId="77777777" w:rsidR="00DE574D" w:rsidRPr="00BD5718" w:rsidRDefault="00DE574D" w:rsidP="00AB5968">
            <w:pPr>
              <w:spacing w:after="0"/>
              <w:jc w:val="lef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Indicator 8</w:t>
            </w:r>
            <w:r w:rsidRPr="00BD5718">
              <w:rPr>
                <w:rFonts w:ascii="Arial" w:eastAsia="Times New Roman" w:hAnsi="Arial" w:cs="Arial"/>
                <w:color w:val="000000"/>
                <w:sz w:val="18"/>
                <w:szCs w:val="18"/>
                <w:lang w:eastAsia="fr-FR"/>
              </w:rPr>
              <w:t>:</w:t>
            </w:r>
          </w:p>
        </w:tc>
        <w:tc>
          <w:tcPr>
            <w:tcW w:w="651" w:type="pct"/>
            <w:shd w:val="clear" w:color="auto" w:fill="auto"/>
            <w:vAlign w:val="center"/>
          </w:tcPr>
          <w:p w14:paraId="7B600C88" w14:textId="77777777" w:rsidR="00DE574D" w:rsidRPr="002B5827" w:rsidRDefault="00DE574D" w:rsidP="00AB5968">
            <w:pPr>
              <w:rPr>
                <w:rFonts w:ascii="Arial" w:hAnsi="Arial" w:cs="Arial"/>
                <w:bCs/>
                <w:color w:val="000000" w:themeColor="text1"/>
              </w:rPr>
            </w:pPr>
            <w:r w:rsidRPr="002B5827">
              <w:rPr>
                <w:rFonts w:ascii="Arial" w:hAnsi="Arial" w:cs="Arial"/>
                <w:bCs/>
                <w:color w:val="000000" w:themeColor="text1"/>
              </w:rPr>
              <w:t>number of farmers who have better access to finance as a result of training and more diversified activities</w:t>
            </w:r>
          </w:p>
          <w:p w14:paraId="2ECDC76D" w14:textId="77777777" w:rsidR="00DE574D" w:rsidRPr="00F217DF" w:rsidRDefault="00DE574D" w:rsidP="00AB5968">
            <w:pPr>
              <w:spacing w:after="0"/>
              <w:jc w:val="center"/>
              <w:rPr>
                <w:rFonts w:ascii="Arial" w:eastAsia="Times New Roman" w:hAnsi="Arial" w:cs="Arial"/>
                <w:i/>
                <w:iCs/>
                <w:color w:val="000000"/>
                <w:sz w:val="18"/>
                <w:szCs w:val="18"/>
                <w:lang w:eastAsia="fr-FR"/>
              </w:rPr>
            </w:pPr>
            <w:r w:rsidRPr="002B5827">
              <w:rPr>
                <w:rFonts w:ascii="Arial" w:hAnsi="Arial" w:cs="Arial"/>
                <w:bCs/>
                <w:i/>
                <w:color w:val="000000" w:themeColor="text1"/>
              </w:rPr>
              <w:t xml:space="preserve">Data disaggregated by </w:t>
            </w:r>
            <w:r w:rsidRPr="002B5827">
              <w:rPr>
                <w:rFonts w:ascii="Arial" w:hAnsi="Arial" w:cs="Arial"/>
                <w:bCs/>
                <w:i/>
                <w:color w:val="000000" w:themeColor="text1"/>
              </w:rPr>
              <w:lastRenderedPageBreak/>
              <w:t>sex (and if possible age, wealth and handicap)</w:t>
            </w:r>
          </w:p>
        </w:tc>
        <w:tc>
          <w:tcPr>
            <w:tcW w:w="615" w:type="pct"/>
            <w:shd w:val="clear" w:color="auto" w:fill="auto"/>
            <w:vAlign w:val="center"/>
          </w:tcPr>
          <w:p w14:paraId="27686A8E" w14:textId="77777777" w:rsidR="00DE574D" w:rsidRPr="00F217DF" w:rsidRDefault="00DE574D" w:rsidP="00AB5968">
            <w:pPr>
              <w:spacing w:after="0"/>
              <w:rPr>
                <w:rFonts w:ascii="Arial" w:eastAsia="Times New Roman" w:hAnsi="Arial" w:cs="Arial"/>
                <w:i/>
                <w:iCs/>
                <w:color w:val="000000"/>
                <w:sz w:val="18"/>
                <w:szCs w:val="18"/>
                <w:lang w:eastAsia="fr-FR"/>
              </w:rPr>
            </w:pPr>
            <w:r w:rsidRPr="00F217DF">
              <w:rPr>
                <w:rFonts w:ascii="Arial" w:eastAsia="Times New Roman" w:hAnsi="Arial" w:cs="Arial"/>
                <w:color w:val="000000"/>
                <w:sz w:val="18"/>
                <w:szCs w:val="18"/>
                <w:lang w:eastAsia="fr-FR"/>
              </w:rPr>
              <w:lastRenderedPageBreak/>
              <w:t>Survey in target villages</w:t>
            </w:r>
            <w:r w:rsidR="00602331">
              <w:rPr>
                <w:rFonts w:ascii="Arial" w:eastAsia="Times New Roman" w:hAnsi="Arial" w:cs="Arial"/>
                <w:color w:val="000000"/>
                <w:sz w:val="18"/>
                <w:szCs w:val="18"/>
                <w:lang w:eastAsia="fr-FR"/>
              </w:rPr>
              <w:t>, survey within MFIs</w:t>
            </w:r>
          </w:p>
        </w:tc>
        <w:tc>
          <w:tcPr>
            <w:tcW w:w="438" w:type="pct"/>
            <w:shd w:val="clear" w:color="auto" w:fill="auto"/>
            <w:vAlign w:val="center"/>
          </w:tcPr>
          <w:p w14:paraId="6BCC87C6" w14:textId="77777777" w:rsidR="00DE574D" w:rsidRPr="00F217DF" w:rsidRDefault="00DE574D" w:rsidP="00AB5968">
            <w:pPr>
              <w:spacing w:after="0"/>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Annually Reported in DO tab of the GEF PIR</w:t>
            </w:r>
          </w:p>
        </w:tc>
        <w:tc>
          <w:tcPr>
            <w:tcW w:w="647" w:type="pct"/>
            <w:shd w:val="clear" w:color="auto" w:fill="auto"/>
            <w:vAlign w:val="center"/>
          </w:tcPr>
          <w:p w14:paraId="2081ADFE" w14:textId="77777777" w:rsidR="00DE574D" w:rsidRPr="00F217DF"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Project Manager</w:t>
            </w:r>
          </w:p>
        </w:tc>
        <w:tc>
          <w:tcPr>
            <w:tcW w:w="469" w:type="pct"/>
            <w:shd w:val="clear" w:color="auto" w:fill="auto"/>
            <w:vAlign w:val="center"/>
          </w:tcPr>
          <w:p w14:paraId="29FCB4E1" w14:textId="77777777" w:rsidR="00DE574D" w:rsidRPr="00F217DF"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M&amp;E report</w:t>
            </w:r>
          </w:p>
        </w:tc>
        <w:tc>
          <w:tcPr>
            <w:tcW w:w="1203" w:type="pct"/>
            <w:shd w:val="clear" w:color="auto" w:fill="auto"/>
            <w:vAlign w:val="center"/>
          </w:tcPr>
          <w:p w14:paraId="5EB3D9C7" w14:textId="77777777" w:rsidR="00DE574D" w:rsidRPr="00F217DF" w:rsidRDefault="00DE574D" w:rsidP="00AB5968">
            <w:pPr>
              <w:spacing w:after="0"/>
              <w:rPr>
                <w:rFonts w:ascii="Arial" w:eastAsia="Times New Roman" w:hAnsi="Arial" w:cs="Arial"/>
                <w:i/>
                <w:iCs/>
                <w:color w:val="000000"/>
                <w:sz w:val="18"/>
                <w:szCs w:val="18"/>
                <w:lang w:eastAsia="fr-FR"/>
              </w:rPr>
            </w:pPr>
            <w:r w:rsidRPr="002B5827">
              <w:rPr>
                <w:rFonts w:ascii="Arial" w:hAnsi="Arial" w:cs="Arial"/>
                <w:bCs/>
                <w:color w:val="000000" w:themeColor="text1"/>
              </w:rPr>
              <w:t>Micro finance institutes are sensitive to better finance literacy and willing and able to lend to the trained farmers</w:t>
            </w:r>
          </w:p>
        </w:tc>
      </w:tr>
      <w:tr w:rsidR="00DE574D" w:rsidRPr="00F217DF" w14:paraId="53048343" w14:textId="77777777" w:rsidTr="00AB5968">
        <w:trPr>
          <w:trHeight w:val="2805"/>
        </w:trPr>
        <w:tc>
          <w:tcPr>
            <w:tcW w:w="576" w:type="pct"/>
            <w:shd w:val="clear" w:color="auto" w:fill="auto"/>
            <w:vAlign w:val="center"/>
            <w:hideMark/>
          </w:tcPr>
          <w:p w14:paraId="5ACF2CA4" w14:textId="77777777" w:rsidR="00DE574D" w:rsidRPr="00F217DF" w:rsidRDefault="00DE574D" w:rsidP="00AB5968">
            <w:pPr>
              <w:spacing w:after="0"/>
              <w:jc w:val="left"/>
              <w:rPr>
                <w:rFonts w:ascii="Arial" w:eastAsia="Times New Roman" w:hAnsi="Arial" w:cs="Arial"/>
                <w:b/>
                <w:bCs/>
                <w:i/>
                <w:iCs/>
                <w:color w:val="000000"/>
                <w:sz w:val="18"/>
                <w:szCs w:val="18"/>
                <w:lang w:eastAsia="fr-FR"/>
              </w:rPr>
            </w:pPr>
            <w:r w:rsidRPr="00F217DF">
              <w:rPr>
                <w:rFonts w:ascii="Arial" w:eastAsia="Times New Roman" w:hAnsi="Arial" w:cs="Arial"/>
                <w:b/>
                <w:bCs/>
                <w:i/>
                <w:iCs/>
                <w:color w:val="000000"/>
                <w:sz w:val="18"/>
                <w:szCs w:val="18"/>
                <w:lang w:eastAsia="fr-FR"/>
              </w:rPr>
              <w:lastRenderedPageBreak/>
              <w:t>Mid-term GEF Tracking Tool (if FSP project only)</w:t>
            </w:r>
          </w:p>
        </w:tc>
        <w:tc>
          <w:tcPr>
            <w:tcW w:w="401" w:type="pct"/>
            <w:shd w:val="clear" w:color="auto" w:fill="auto"/>
            <w:vAlign w:val="center"/>
            <w:hideMark/>
          </w:tcPr>
          <w:p w14:paraId="58F06C43" w14:textId="77777777" w:rsidR="00DE574D" w:rsidRPr="00BD5718" w:rsidRDefault="00DE574D" w:rsidP="00AB5968">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N/A</w:t>
            </w:r>
          </w:p>
        </w:tc>
        <w:tc>
          <w:tcPr>
            <w:tcW w:w="651" w:type="pct"/>
            <w:shd w:val="clear" w:color="auto" w:fill="auto"/>
            <w:vAlign w:val="center"/>
            <w:hideMark/>
          </w:tcPr>
          <w:p w14:paraId="1A763AA2" w14:textId="77777777" w:rsidR="00DE574D" w:rsidRPr="00BD5718" w:rsidRDefault="00DE574D" w:rsidP="00AB5968">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N/A</w:t>
            </w:r>
          </w:p>
        </w:tc>
        <w:tc>
          <w:tcPr>
            <w:tcW w:w="615" w:type="pct"/>
            <w:shd w:val="clear" w:color="auto" w:fill="auto"/>
            <w:vAlign w:val="center"/>
            <w:hideMark/>
          </w:tcPr>
          <w:p w14:paraId="44B408BB"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Standard GEF Tracking Tool available at www.thegef.org Baseline GEF Tracking Tool included in Annex.</w:t>
            </w:r>
          </w:p>
        </w:tc>
        <w:tc>
          <w:tcPr>
            <w:tcW w:w="438" w:type="pct"/>
            <w:shd w:val="clear" w:color="auto" w:fill="auto"/>
            <w:vAlign w:val="center"/>
            <w:hideMark/>
          </w:tcPr>
          <w:p w14:paraId="49BFCA65"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After 2</w:t>
            </w:r>
            <w:r w:rsidRPr="00F217DF">
              <w:rPr>
                <w:rFonts w:ascii="Arial" w:eastAsia="Times New Roman" w:hAnsi="Arial" w:cs="Arial"/>
                <w:color w:val="000000"/>
                <w:sz w:val="18"/>
                <w:szCs w:val="18"/>
                <w:vertAlign w:val="superscript"/>
                <w:lang w:eastAsia="fr-FR"/>
              </w:rPr>
              <w:t>nd</w:t>
            </w:r>
            <w:r w:rsidRPr="00F217DF">
              <w:rPr>
                <w:rFonts w:ascii="Arial" w:eastAsia="Times New Roman" w:hAnsi="Arial" w:cs="Arial"/>
                <w:color w:val="000000"/>
                <w:sz w:val="18"/>
                <w:szCs w:val="18"/>
                <w:lang w:eastAsia="fr-FR"/>
              </w:rPr>
              <w:t xml:space="preserve"> PIR submitted to GEF</w:t>
            </w:r>
          </w:p>
        </w:tc>
        <w:tc>
          <w:tcPr>
            <w:tcW w:w="647" w:type="pct"/>
            <w:shd w:val="clear" w:color="auto" w:fill="auto"/>
            <w:vAlign w:val="center"/>
            <w:hideMark/>
          </w:tcPr>
          <w:p w14:paraId="5DC46413" w14:textId="77777777" w:rsidR="00DE574D" w:rsidRPr="00F217DF" w:rsidRDefault="00DE574D" w:rsidP="00AB5968">
            <w:pPr>
              <w:spacing w:after="0"/>
              <w:jc w:val="left"/>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 </w:t>
            </w:r>
          </w:p>
        </w:tc>
        <w:tc>
          <w:tcPr>
            <w:tcW w:w="469" w:type="pct"/>
            <w:shd w:val="clear" w:color="auto" w:fill="auto"/>
            <w:vAlign w:val="center"/>
            <w:hideMark/>
          </w:tcPr>
          <w:p w14:paraId="52400F82" w14:textId="77777777" w:rsidR="00DE574D" w:rsidRPr="00BD5718"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Completed GEF Tracking Tool</w:t>
            </w:r>
          </w:p>
        </w:tc>
        <w:tc>
          <w:tcPr>
            <w:tcW w:w="1203" w:type="pct"/>
            <w:shd w:val="clear" w:color="auto" w:fill="auto"/>
            <w:vAlign w:val="center"/>
            <w:hideMark/>
          </w:tcPr>
          <w:p w14:paraId="7E9FC990" w14:textId="77777777" w:rsidR="00DE574D" w:rsidRPr="00BD5718"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 </w:t>
            </w:r>
          </w:p>
        </w:tc>
      </w:tr>
      <w:tr w:rsidR="00DE574D" w:rsidRPr="00F217DF" w14:paraId="1F12BCD7" w14:textId="77777777" w:rsidTr="00AB5968">
        <w:trPr>
          <w:trHeight w:val="975"/>
        </w:trPr>
        <w:tc>
          <w:tcPr>
            <w:tcW w:w="576" w:type="pct"/>
            <w:shd w:val="clear" w:color="auto" w:fill="auto"/>
            <w:vAlign w:val="center"/>
            <w:hideMark/>
          </w:tcPr>
          <w:p w14:paraId="6F2C752F" w14:textId="77777777" w:rsidR="00DE574D" w:rsidRPr="00BD5718"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Terminal GEF Tracking Tool</w:t>
            </w:r>
          </w:p>
        </w:tc>
        <w:tc>
          <w:tcPr>
            <w:tcW w:w="401" w:type="pct"/>
            <w:shd w:val="clear" w:color="auto" w:fill="auto"/>
            <w:vAlign w:val="center"/>
            <w:hideMark/>
          </w:tcPr>
          <w:p w14:paraId="17986FBB" w14:textId="77777777" w:rsidR="00DE574D" w:rsidRPr="00BD5718" w:rsidRDefault="00DE574D" w:rsidP="00AB5968">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N/A</w:t>
            </w:r>
          </w:p>
        </w:tc>
        <w:tc>
          <w:tcPr>
            <w:tcW w:w="651" w:type="pct"/>
            <w:shd w:val="clear" w:color="auto" w:fill="auto"/>
            <w:vAlign w:val="center"/>
            <w:hideMark/>
          </w:tcPr>
          <w:p w14:paraId="4E0322E3" w14:textId="77777777" w:rsidR="00DE574D" w:rsidRPr="00BD5718" w:rsidRDefault="00DE574D" w:rsidP="00AB5968">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N/A</w:t>
            </w:r>
          </w:p>
        </w:tc>
        <w:tc>
          <w:tcPr>
            <w:tcW w:w="615" w:type="pct"/>
            <w:shd w:val="clear" w:color="auto" w:fill="auto"/>
            <w:vAlign w:val="center"/>
            <w:hideMark/>
          </w:tcPr>
          <w:p w14:paraId="695E4304"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Standard GEF Tracking Tool available at www.thegef.org Baseline GEF Tracking Tool included in Annex.</w:t>
            </w:r>
          </w:p>
        </w:tc>
        <w:tc>
          <w:tcPr>
            <w:tcW w:w="438" w:type="pct"/>
            <w:shd w:val="clear" w:color="auto" w:fill="auto"/>
            <w:vAlign w:val="center"/>
            <w:hideMark/>
          </w:tcPr>
          <w:p w14:paraId="603DE783"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After final PIR submitted to GEF</w:t>
            </w:r>
          </w:p>
        </w:tc>
        <w:tc>
          <w:tcPr>
            <w:tcW w:w="647" w:type="pct"/>
            <w:shd w:val="clear" w:color="auto" w:fill="auto"/>
            <w:vAlign w:val="center"/>
            <w:hideMark/>
          </w:tcPr>
          <w:p w14:paraId="41E77E7B"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 </w:t>
            </w:r>
          </w:p>
        </w:tc>
        <w:tc>
          <w:tcPr>
            <w:tcW w:w="469" w:type="pct"/>
            <w:shd w:val="clear" w:color="auto" w:fill="auto"/>
            <w:vAlign w:val="center"/>
            <w:hideMark/>
          </w:tcPr>
          <w:p w14:paraId="68EC121E" w14:textId="77777777" w:rsidR="00DE574D" w:rsidRPr="00BD5718"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Completed GEF Tracking Tool</w:t>
            </w:r>
          </w:p>
        </w:tc>
        <w:tc>
          <w:tcPr>
            <w:tcW w:w="1203" w:type="pct"/>
            <w:shd w:val="clear" w:color="auto" w:fill="auto"/>
            <w:vAlign w:val="center"/>
            <w:hideMark/>
          </w:tcPr>
          <w:p w14:paraId="437FF625" w14:textId="77777777" w:rsidR="00DE574D" w:rsidRPr="00BD5718" w:rsidRDefault="00DE574D" w:rsidP="00AB5968">
            <w:pPr>
              <w:spacing w:after="0"/>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 </w:t>
            </w:r>
          </w:p>
        </w:tc>
      </w:tr>
      <w:tr w:rsidR="00DE574D" w:rsidRPr="00F217DF" w14:paraId="54817DB0" w14:textId="77777777" w:rsidTr="00AB5968">
        <w:trPr>
          <w:trHeight w:val="765"/>
        </w:trPr>
        <w:tc>
          <w:tcPr>
            <w:tcW w:w="576" w:type="pct"/>
            <w:shd w:val="clear" w:color="auto" w:fill="auto"/>
            <w:vAlign w:val="center"/>
            <w:hideMark/>
          </w:tcPr>
          <w:p w14:paraId="2CE33DF4" w14:textId="77777777" w:rsidR="00DE574D" w:rsidRPr="00F217DF" w:rsidRDefault="00DE574D" w:rsidP="00AB5968">
            <w:pPr>
              <w:spacing w:after="0"/>
              <w:jc w:val="left"/>
              <w:rPr>
                <w:rFonts w:ascii="Arial" w:eastAsia="Times New Roman" w:hAnsi="Arial" w:cs="Arial"/>
                <w:b/>
                <w:bCs/>
                <w:i/>
                <w:iCs/>
                <w:color w:val="000000"/>
                <w:sz w:val="18"/>
                <w:szCs w:val="18"/>
                <w:lang w:eastAsia="fr-FR"/>
              </w:rPr>
            </w:pPr>
            <w:r w:rsidRPr="00F217DF">
              <w:rPr>
                <w:rFonts w:ascii="Arial" w:eastAsia="Times New Roman" w:hAnsi="Arial" w:cs="Arial"/>
                <w:b/>
                <w:bCs/>
                <w:i/>
                <w:iCs/>
                <w:color w:val="000000"/>
                <w:sz w:val="18"/>
                <w:szCs w:val="18"/>
                <w:lang w:eastAsia="fr-FR"/>
              </w:rPr>
              <w:t>Mid-term Review (if FSP project only)</w:t>
            </w:r>
          </w:p>
        </w:tc>
        <w:tc>
          <w:tcPr>
            <w:tcW w:w="401" w:type="pct"/>
            <w:shd w:val="clear" w:color="auto" w:fill="auto"/>
            <w:vAlign w:val="center"/>
            <w:hideMark/>
          </w:tcPr>
          <w:p w14:paraId="24CC75CF" w14:textId="77777777" w:rsidR="00DE574D" w:rsidRPr="00BD5718" w:rsidRDefault="00DE574D" w:rsidP="00AB5968">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N/A</w:t>
            </w:r>
          </w:p>
        </w:tc>
        <w:tc>
          <w:tcPr>
            <w:tcW w:w="651" w:type="pct"/>
            <w:shd w:val="clear" w:color="auto" w:fill="auto"/>
            <w:vAlign w:val="center"/>
            <w:hideMark/>
          </w:tcPr>
          <w:p w14:paraId="52D05A91" w14:textId="77777777" w:rsidR="00DE574D" w:rsidRPr="00BD5718" w:rsidRDefault="00DE574D" w:rsidP="00AB5968">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N/A</w:t>
            </w:r>
          </w:p>
        </w:tc>
        <w:tc>
          <w:tcPr>
            <w:tcW w:w="615" w:type="pct"/>
            <w:shd w:val="clear" w:color="auto" w:fill="auto"/>
            <w:vAlign w:val="center"/>
            <w:hideMark/>
          </w:tcPr>
          <w:p w14:paraId="1E2F5ABF"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To be outlined in MTE inception report</w:t>
            </w:r>
          </w:p>
        </w:tc>
        <w:tc>
          <w:tcPr>
            <w:tcW w:w="438" w:type="pct"/>
            <w:shd w:val="clear" w:color="auto" w:fill="auto"/>
            <w:vAlign w:val="center"/>
            <w:hideMark/>
          </w:tcPr>
          <w:p w14:paraId="19B924B6"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Submitted to GEF same year as 3</w:t>
            </w:r>
            <w:r w:rsidRPr="00F217DF">
              <w:rPr>
                <w:rFonts w:ascii="Arial" w:eastAsia="Times New Roman" w:hAnsi="Arial" w:cs="Arial"/>
                <w:color w:val="000000"/>
                <w:sz w:val="18"/>
                <w:szCs w:val="18"/>
                <w:vertAlign w:val="superscript"/>
                <w:lang w:eastAsia="fr-FR"/>
              </w:rPr>
              <w:t>rd</w:t>
            </w:r>
            <w:r w:rsidRPr="00F217DF">
              <w:rPr>
                <w:rFonts w:ascii="Arial" w:eastAsia="Times New Roman" w:hAnsi="Arial" w:cs="Arial"/>
                <w:color w:val="000000"/>
                <w:sz w:val="18"/>
                <w:szCs w:val="18"/>
                <w:lang w:eastAsia="fr-FR"/>
              </w:rPr>
              <w:t xml:space="preserve"> PIR</w:t>
            </w:r>
          </w:p>
        </w:tc>
        <w:tc>
          <w:tcPr>
            <w:tcW w:w="647" w:type="pct"/>
            <w:shd w:val="clear" w:color="auto" w:fill="auto"/>
            <w:vAlign w:val="center"/>
            <w:hideMark/>
          </w:tcPr>
          <w:p w14:paraId="6EC20CFE" w14:textId="77777777" w:rsidR="00DE574D" w:rsidRPr="00BD5718" w:rsidRDefault="00DE574D" w:rsidP="00AB5968">
            <w:pPr>
              <w:spacing w:after="0"/>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Independent evaluator</w:t>
            </w:r>
          </w:p>
        </w:tc>
        <w:tc>
          <w:tcPr>
            <w:tcW w:w="469" w:type="pct"/>
            <w:shd w:val="clear" w:color="auto" w:fill="auto"/>
            <w:vAlign w:val="center"/>
            <w:hideMark/>
          </w:tcPr>
          <w:p w14:paraId="257952ED" w14:textId="77777777" w:rsidR="00DE574D" w:rsidRPr="00BD5718" w:rsidRDefault="00DE574D" w:rsidP="00AB5968">
            <w:pPr>
              <w:spacing w:after="0"/>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Completed MTE</w:t>
            </w:r>
          </w:p>
        </w:tc>
        <w:tc>
          <w:tcPr>
            <w:tcW w:w="1203" w:type="pct"/>
            <w:shd w:val="clear" w:color="auto" w:fill="auto"/>
            <w:vAlign w:val="center"/>
            <w:hideMark/>
          </w:tcPr>
          <w:p w14:paraId="3A6F223E" w14:textId="77777777" w:rsidR="00DE574D" w:rsidRPr="00BD5718" w:rsidRDefault="00DE574D" w:rsidP="00AB5968">
            <w:pPr>
              <w:spacing w:after="0"/>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 </w:t>
            </w:r>
          </w:p>
        </w:tc>
      </w:tr>
      <w:tr w:rsidR="00DE574D" w:rsidRPr="00F217DF" w14:paraId="5CDCC527" w14:textId="77777777" w:rsidTr="00AB5968">
        <w:trPr>
          <w:trHeight w:val="1365"/>
        </w:trPr>
        <w:tc>
          <w:tcPr>
            <w:tcW w:w="576" w:type="pct"/>
            <w:shd w:val="clear" w:color="auto" w:fill="auto"/>
            <w:vAlign w:val="center"/>
            <w:hideMark/>
          </w:tcPr>
          <w:p w14:paraId="06BFA8A0" w14:textId="77777777" w:rsidR="00DE574D" w:rsidRPr="00F217DF" w:rsidRDefault="00DE574D" w:rsidP="00AB5968">
            <w:pPr>
              <w:spacing w:after="0"/>
              <w:jc w:val="left"/>
              <w:rPr>
                <w:rFonts w:ascii="Arial" w:eastAsia="Times New Roman" w:hAnsi="Arial" w:cs="Arial"/>
                <w:b/>
                <w:bCs/>
                <w:color w:val="000000"/>
                <w:sz w:val="18"/>
                <w:szCs w:val="18"/>
                <w:lang w:eastAsia="fr-FR"/>
              </w:rPr>
            </w:pPr>
            <w:r w:rsidRPr="00F217DF">
              <w:rPr>
                <w:rFonts w:ascii="Arial" w:eastAsia="Times New Roman" w:hAnsi="Arial" w:cs="Arial"/>
                <w:b/>
                <w:bCs/>
                <w:color w:val="000000"/>
                <w:sz w:val="18"/>
                <w:szCs w:val="18"/>
                <w:lang w:eastAsia="fr-FR"/>
              </w:rPr>
              <w:t>Environmental and Social risks and management plans, as relevant.</w:t>
            </w:r>
          </w:p>
        </w:tc>
        <w:tc>
          <w:tcPr>
            <w:tcW w:w="401" w:type="pct"/>
            <w:shd w:val="clear" w:color="auto" w:fill="auto"/>
            <w:vAlign w:val="center"/>
            <w:hideMark/>
          </w:tcPr>
          <w:p w14:paraId="01B4B3E2" w14:textId="77777777" w:rsidR="00DE574D" w:rsidRPr="00BD5718" w:rsidRDefault="00DE574D" w:rsidP="00AB5968">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N/A</w:t>
            </w:r>
          </w:p>
        </w:tc>
        <w:tc>
          <w:tcPr>
            <w:tcW w:w="651" w:type="pct"/>
            <w:shd w:val="clear" w:color="auto" w:fill="auto"/>
            <w:vAlign w:val="center"/>
            <w:hideMark/>
          </w:tcPr>
          <w:p w14:paraId="0C658998" w14:textId="77777777" w:rsidR="00DE574D" w:rsidRPr="00BD5718" w:rsidRDefault="00DE574D" w:rsidP="00AB5968">
            <w:pPr>
              <w:spacing w:after="0"/>
              <w:jc w:val="center"/>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N/A</w:t>
            </w:r>
          </w:p>
        </w:tc>
        <w:tc>
          <w:tcPr>
            <w:tcW w:w="615" w:type="pct"/>
            <w:shd w:val="clear" w:color="auto" w:fill="auto"/>
            <w:vAlign w:val="center"/>
            <w:hideMark/>
          </w:tcPr>
          <w:p w14:paraId="2E5C514E" w14:textId="77777777" w:rsidR="00DE574D" w:rsidRPr="00F217DF"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Updated SESP and management plans</w:t>
            </w:r>
          </w:p>
        </w:tc>
        <w:tc>
          <w:tcPr>
            <w:tcW w:w="438" w:type="pct"/>
            <w:shd w:val="clear" w:color="auto" w:fill="auto"/>
            <w:vAlign w:val="center"/>
            <w:hideMark/>
          </w:tcPr>
          <w:p w14:paraId="26A7F9F1" w14:textId="77777777" w:rsidR="00DE574D" w:rsidRPr="00BD5718"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Annually</w:t>
            </w:r>
          </w:p>
        </w:tc>
        <w:tc>
          <w:tcPr>
            <w:tcW w:w="647" w:type="pct"/>
            <w:shd w:val="clear" w:color="auto" w:fill="auto"/>
            <w:vAlign w:val="center"/>
            <w:hideMark/>
          </w:tcPr>
          <w:p w14:paraId="152C4A43" w14:textId="77777777" w:rsidR="00DE574D" w:rsidRPr="00BD5718" w:rsidRDefault="00DE574D" w:rsidP="00AB5968">
            <w:pPr>
              <w:spacing w:after="0"/>
              <w:jc w:val="left"/>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Project Manager</w:t>
            </w:r>
            <w:r w:rsidRPr="00F217DF">
              <w:rPr>
                <w:rFonts w:ascii="Arial" w:eastAsia="Times New Roman" w:hAnsi="Arial" w:cs="Arial"/>
                <w:color w:val="000000"/>
                <w:sz w:val="18"/>
                <w:szCs w:val="18"/>
                <w:lang w:eastAsia="fr-FR"/>
              </w:rPr>
              <w:br/>
              <w:t>UNDP CO</w:t>
            </w:r>
          </w:p>
        </w:tc>
        <w:tc>
          <w:tcPr>
            <w:tcW w:w="469" w:type="pct"/>
            <w:shd w:val="clear" w:color="auto" w:fill="auto"/>
            <w:vAlign w:val="center"/>
            <w:hideMark/>
          </w:tcPr>
          <w:p w14:paraId="5F29B4E8" w14:textId="77777777" w:rsidR="00DE574D" w:rsidRPr="00BD5718" w:rsidRDefault="00DE574D" w:rsidP="00AB5968">
            <w:pPr>
              <w:spacing w:after="0"/>
              <w:rPr>
                <w:rFonts w:ascii="Arial" w:eastAsia="Times New Roman" w:hAnsi="Arial" w:cs="Arial"/>
                <w:color w:val="000000"/>
                <w:sz w:val="18"/>
                <w:szCs w:val="18"/>
                <w:lang w:eastAsia="fr-FR"/>
              </w:rPr>
            </w:pPr>
            <w:r w:rsidRPr="00F217DF">
              <w:rPr>
                <w:rFonts w:ascii="Arial" w:eastAsia="Times New Roman" w:hAnsi="Arial" w:cs="Arial"/>
                <w:color w:val="000000"/>
                <w:sz w:val="18"/>
                <w:szCs w:val="18"/>
                <w:lang w:eastAsia="fr-FR"/>
              </w:rPr>
              <w:t>Updated SESP</w:t>
            </w:r>
          </w:p>
        </w:tc>
        <w:tc>
          <w:tcPr>
            <w:tcW w:w="1203" w:type="pct"/>
            <w:shd w:val="clear" w:color="auto" w:fill="auto"/>
            <w:vAlign w:val="center"/>
            <w:hideMark/>
          </w:tcPr>
          <w:p w14:paraId="5E0E1231" w14:textId="77777777" w:rsidR="00DE574D" w:rsidRPr="00BD5718" w:rsidRDefault="00DE574D" w:rsidP="00AB5968">
            <w:pPr>
              <w:spacing w:after="0"/>
              <w:rPr>
                <w:rFonts w:ascii="Arial" w:eastAsia="Times New Roman" w:hAnsi="Arial" w:cs="Arial"/>
                <w:i/>
                <w:iCs/>
                <w:color w:val="000000"/>
                <w:sz w:val="18"/>
                <w:szCs w:val="18"/>
                <w:lang w:eastAsia="fr-FR"/>
              </w:rPr>
            </w:pPr>
            <w:r w:rsidRPr="00F217DF">
              <w:rPr>
                <w:rFonts w:ascii="Arial" w:eastAsia="Times New Roman" w:hAnsi="Arial" w:cs="Arial"/>
                <w:i/>
                <w:iCs/>
                <w:color w:val="000000"/>
                <w:sz w:val="18"/>
                <w:szCs w:val="18"/>
                <w:lang w:eastAsia="fr-FR"/>
              </w:rPr>
              <w:t> </w:t>
            </w:r>
          </w:p>
        </w:tc>
      </w:tr>
    </w:tbl>
    <w:p w14:paraId="1C8463D4" w14:textId="77777777" w:rsidR="00363785" w:rsidRPr="00F217DF" w:rsidRDefault="00363785" w:rsidP="003B2A79">
      <w:pPr>
        <w:rPr>
          <w:rFonts w:ascii="Arial" w:hAnsi="Arial" w:cs="Arial"/>
          <w:color w:val="000000" w:themeColor="text1"/>
          <w:szCs w:val="22"/>
        </w:rPr>
      </w:pPr>
    </w:p>
    <w:p w14:paraId="1DF67CC2" w14:textId="77777777" w:rsidR="00363785" w:rsidRPr="00F217DF" w:rsidRDefault="00363785" w:rsidP="00E0438F">
      <w:pPr>
        <w:rPr>
          <w:rFonts w:ascii="Arial" w:hAnsi="Arial" w:cs="Arial"/>
        </w:rPr>
      </w:pPr>
    </w:p>
    <w:p w14:paraId="141CCF8F" w14:textId="77777777" w:rsidR="00500FA2" w:rsidRPr="00F217DF" w:rsidRDefault="003E3ABA" w:rsidP="00E0438F">
      <w:pPr>
        <w:rPr>
          <w:rFonts w:ascii="Arial" w:hAnsi="Arial" w:cs="Arial"/>
          <w:b/>
          <w:color w:val="000000" w:themeColor="text1"/>
        </w:rPr>
      </w:pPr>
      <w:r w:rsidRPr="00F217DF">
        <w:rPr>
          <w:rFonts w:ascii="Arial" w:hAnsi="Arial" w:cs="Arial"/>
          <w:b/>
          <w:color w:val="000000" w:themeColor="text1"/>
        </w:rPr>
        <w:t xml:space="preserve">Evaluation Plan: </w:t>
      </w:r>
    </w:p>
    <w:p w14:paraId="30535374" w14:textId="77777777" w:rsidR="00500FA2" w:rsidRPr="00F217DF" w:rsidRDefault="00500FA2" w:rsidP="003B2A79">
      <w:pPr>
        <w:pStyle w:val="ListParagraph"/>
        <w:spacing w:after="60"/>
        <w:ind w:left="360"/>
        <w:rPr>
          <w:rFonts w:ascii="Arial" w:hAnsi="Arial" w:cs="Arial"/>
          <w:b/>
          <w:color w:val="000000" w:themeColor="text1"/>
          <w:sz w:val="20"/>
        </w:rPr>
      </w:pPr>
    </w:p>
    <w:p w14:paraId="07B54CF4" w14:textId="77777777" w:rsidR="003E3ABA" w:rsidRPr="00F217DF" w:rsidRDefault="003E3ABA" w:rsidP="003B2A79">
      <w:pPr>
        <w:rPr>
          <w:rFonts w:ascii="Arial" w:hAnsi="Arial" w:cs="Arial"/>
          <w:i/>
          <w:color w:val="000000" w:themeColor="text1"/>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997"/>
        <w:gridCol w:w="1765"/>
        <w:gridCol w:w="2532"/>
        <w:gridCol w:w="1966"/>
        <w:gridCol w:w="1550"/>
        <w:gridCol w:w="1830"/>
      </w:tblGrid>
      <w:tr w:rsidR="00532710" w:rsidRPr="00F217DF" w14:paraId="5932993E" w14:textId="77777777" w:rsidTr="00713892">
        <w:trPr>
          <w:trHeight w:val="980"/>
        </w:trPr>
        <w:tc>
          <w:tcPr>
            <w:tcW w:w="1541" w:type="dxa"/>
            <w:shd w:val="clear" w:color="auto" w:fill="D9D9D9"/>
          </w:tcPr>
          <w:p w14:paraId="5155EEE0" w14:textId="77777777" w:rsidR="00532710" w:rsidRPr="00F217DF" w:rsidRDefault="00532710" w:rsidP="003B2A79">
            <w:pPr>
              <w:jc w:val="center"/>
              <w:rPr>
                <w:rFonts w:ascii="Arial" w:hAnsi="Arial" w:cs="Arial"/>
                <w:b/>
                <w:color w:val="000000" w:themeColor="text1"/>
              </w:rPr>
            </w:pPr>
            <w:r w:rsidRPr="00F217DF">
              <w:rPr>
                <w:rFonts w:ascii="Arial" w:hAnsi="Arial" w:cs="Arial"/>
                <w:b/>
                <w:color w:val="000000" w:themeColor="text1"/>
              </w:rPr>
              <w:t>Evaluation Title</w:t>
            </w:r>
          </w:p>
        </w:tc>
        <w:tc>
          <w:tcPr>
            <w:tcW w:w="1997" w:type="dxa"/>
            <w:shd w:val="clear" w:color="auto" w:fill="D9D9D9"/>
          </w:tcPr>
          <w:p w14:paraId="68B9F717" w14:textId="77777777" w:rsidR="00532710" w:rsidRPr="00F217DF" w:rsidRDefault="00532710" w:rsidP="003B2A79">
            <w:pPr>
              <w:jc w:val="center"/>
              <w:rPr>
                <w:rFonts w:ascii="Arial" w:hAnsi="Arial" w:cs="Arial"/>
                <w:b/>
                <w:color w:val="000000" w:themeColor="text1"/>
              </w:rPr>
            </w:pPr>
            <w:r w:rsidRPr="00F217DF">
              <w:rPr>
                <w:rFonts w:ascii="Arial" w:hAnsi="Arial" w:cs="Arial"/>
                <w:b/>
                <w:color w:val="000000" w:themeColor="text1"/>
              </w:rPr>
              <w:t>Planned start date</w:t>
            </w:r>
          </w:p>
          <w:p w14:paraId="414926E4" w14:textId="77777777" w:rsidR="00532710" w:rsidRPr="00F217DF" w:rsidRDefault="00532710" w:rsidP="003B2A79">
            <w:pPr>
              <w:jc w:val="center"/>
              <w:rPr>
                <w:rFonts w:ascii="Arial" w:hAnsi="Arial" w:cs="Arial"/>
                <w:b/>
                <w:color w:val="000000" w:themeColor="text1"/>
              </w:rPr>
            </w:pPr>
            <w:r w:rsidRPr="00F217DF">
              <w:rPr>
                <w:rFonts w:ascii="Arial" w:hAnsi="Arial" w:cs="Arial"/>
                <w:b/>
                <w:color w:val="000000" w:themeColor="text1"/>
              </w:rPr>
              <w:t>Month/year</w:t>
            </w:r>
          </w:p>
        </w:tc>
        <w:tc>
          <w:tcPr>
            <w:tcW w:w="1765" w:type="dxa"/>
            <w:shd w:val="clear" w:color="auto" w:fill="D9D9D9"/>
          </w:tcPr>
          <w:p w14:paraId="2E65C422" w14:textId="77777777" w:rsidR="00532710" w:rsidRPr="00F217DF" w:rsidRDefault="00532710" w:rsidP="003B2A79">
            <w:pPr>
              <w:jc w:val="center"/>
              <w:rPr>
                <w:rFonts w:ascii="Arial" w:hAnsi="Arial" w:cs="Arial"/>
                <w:b/>
                <w:color w:val="000000" w:themeColor="text1"/>
              </w:rPr>
            </w:pPr>
            <w:r w:rsidRPr="00F217DF">
              <w:rPr>
                <w:rFonts w:ascii="Arial" w:hAnsi="Arial" w:cs="Arial"/>
                <w:b/>
                <w:color w:val="000000" w:themeColor="text1"/>
              </w:rPr>
              <w:t>Planned end date</w:t>
            </w:r>
          </w:p>
          <w:p w14:paraId="112214E3" w14:textId="77777777" w:rsidR="00532710" w:rsidRPr="00F217DF" w:rsidRDefault="00532710" w:rsidP="003B2A79">
            <w:pPr>
              <w:jc w:val="center"/>
              <w:rPr>
                <w:rFonts w:ascii="Arial" w:hAnsi="Arial" w:cs="Arial"/>
                <w:b/>
                <w:color w:val="000000" w:themeColor="text1"/>
              </w:rPr>
            </w:pPr>
            <w:r w:rsidRPr="00F217DF">
              <w:rPr>
                <w:rFonts w:ascii="Arial" w:hAnsi="Arial" w:cs="Arial"/>
                <w:b/>
                <w:color w:val="000000" w:themeColor="text1"/>
              </w:rPr>
              <w:t>Month/year</w:t>
            </w:r>
          </w:p>
        </w:tc>
        <w:tc>
          <w:tcPr>
            <w:tcW w:w="2532" w:type="dxa"/>
            <w:shd w:val="clear" w:color="auto" w:fill="D9D9D9"/>
          </w:tcPr>
          <w:p w14:paraId="6387F558" w14:textId="77777777" w:rsidR="00532710" w:rsidRPr="00F217DF" w:rsidRDefault="00532710" w:rsidP="003B2A79">
            <w:pPr>
              <w:jc w:val="center"/>
              <w:rPr>
                <w:rFonts w:ascii="Arial" w:hAnsi="Arial" w:cs="Arial"/>
                <w:b/>
                <w:color w:val="000000" w:themeColor="text1"/>
              </w:rPr>
            </w:pPr>
            <w:r w:rsidRPr="00F217DF">
              <w:rPr>
                <w:rFonts w:ascii="Arial" w:hAnsi="Arial" w:cs="Arial"/>
                <w:b/>
                <w:color w:val="000000" w:themeColor="text1"/>
              </w:rPr>
              <w:t>Included in the Country Office Evaluation Plan</w:t>
            </w:r>
          </w:p>
        </w:tc>
        <w:tc>
          <w:tcPr>
            <w:tcW w:w="1966" w:type="dxa"/>
            <w:shd w:val="clear" w:color="auto" w:fill="D9D9D9"/>
          </w:tcPr>
          <w:p w14:paraId="71DC299A" w14:textId="77777777" w:rsidR="00532710" w:rsidRPr="00F217DF" w:rsidRDefault="00532710" w:rsidP="003B2A79">
            <w:pPr>
              <w:jc w:val="center"/>
              <w:rPr>
                <w:rFonts w:ascii="Arial" w:hAnsi="Arial" w:cs="Arial"/>
                <w:b/>
                <w:color w:val="000000" w:themeColor="text1"/>
              </w:rPr>
            </w:pPr>
            <w:r w:rsidRPr="00F217DF">
              <w:rPr>
                <w:rFonts w:ascii="Arial" w:hAnsi="Arial" w:cs="Arial"/>
                <w:b/>
                <w:color w:val="000000" w:themeColor="text1"/>
              </w:rPr>
              <w:t>Budget for consultants</w:t>
            </w:r>
          </w:p>
          <w:p w14:paraId="2634E3B8" w14:textId="77777777" w:rsidR="00532710" w:rsidRPr="00F217DF" w:rsidRDefault="00532710" w:rsidP="003B2A79">
            <w:pPr>
              <w:jc w:val="center"/>
              <w:rPr>
                <w:rFonts w:ascii="Arial" w:hAnsi="Arial" w:cs="Arial"/>
                <w:b/>
                <w:color w:val="000000" w:themeColor="text1"/>
              </w:rPr>
            </w:pPr>
          </w:p>
        </w:tc>
        <w:tc>
          <w:tcPr>
            <w:tcW w:w="1550" w:type="dxa"/>
            <w:shd w:val="clear" w:color="auto" w:fill="D9D9D9"/>
          </w:tcPr>
          <w:p w14:paraId="5610DD8A" w14:textId="77777777" w:rsidR="00532710" w:rsidRPr="00D60A48" w:rsidRDefault="00550884" w:rsidP="003B2A79">
            <w:pPr>
              <w:jc w:val="center"/>
              <w:rPr>
                <w:rFonts w:ascii="Arial" w:hAnsi="Arial" w:cs="Arial"/>
                <w:b/>
                <w:color w:val="000000" w:themeColor="text1"/>
                <w:lang w:val="fr-FR"/>
              </w:rPr>
            </w:pPr>
            <w:r w:rsidRPr="00550884">
              <w:rPr>
                <w:rFonts w:ascii="Arial" w:hAnsi="Arial" w:cs="Arial"/>
                <w:b/>
                <w:color w:val="000000" w:themeColor="text1"/>
                <w:lang w:val="fr-FR"/>
              </w:rPr>
              <w:t>Other budget (i.e. travel, site visits etc…)</w:t>
            </w:r>
          </w:p>
        </w:tc>
        <w:tc>
          <w:tcPr>
            <w:tcW w:w="1830" w:type="dxa"/>
            <w:shd w:val="clear" w:color="auto" w:fill="D9D9D9"/>
          </w:tcPr>
          <w:p w14:paraId="600FCCD9" w14:textId="77777777" w:rsidR="00532710" w:rsidRPr="00F217DF" w:rsidRDefault="00532710" w:rsidP="003B2A79">
            <w:pPr>
              <w:jc w:val="center"/>
              <w:rPr>
                <w:rFonts w:ascii="Arial" w:hAnsi="Arial" w:cs="Arial"/>
                <w:b/>
                <w:color w:val="000000" w:themeColor="text1"/>
              </w:rPr>
            </w:pPr>
            <w:r w:rsidRPr="00F217DF">
              <w:rPr>
                <w:rFonts w:ascii="Arial" w:hAnsi="Arial" w:cs="Arial"/>
                <w:b/>
                <w:color w:val="000000" w:themeColor="text1"/>
              </w:rPr>
              <w:t xml:space="preserve">Budget for translation </w:t>
            </w:r>
          </w:p>
        </w:tc>
      </w:tr>
      <w:tr w:rsidR="00713892" w:rsidRPr="00F217DF" w14:paraId="6F77580D" w14:textId="77777777" w:rsidTr="00713892">
        <w:trPr>
          <w:trHeight w:val="424"/>
        </w:trPr>
        <w:tc>
          <w:tcPr>
            <w:tcW w:w="1541" w:type="dxa"/>
            <w:shd w:val="clear" w:color="auto" w:fill="auto"/>
            <w:vAlign w:val="center"/>
          </w:tcPr>
          <w:p w14:paraId="052DB565" w14:textId="77777777" w:rsidR="00713892" w:rsidRPr="00F217DF" w:rsidRDefault="00713892" w:rsidP="004334DD">
            <w:pPr>
              <w:spacing w:after="0" w:line="276" w:lineRule="auto"/>
              <w:jc w:val="left"/>
              <w:rPr>
                <w:rFonts w:ascii="Arial" w:hAnsi="Arial" w:cs="Arial"/>
                <w:b/>
                <w:color w:val="000000" w:themeColor="text1"/>
                <w:sz w:val="18"/>
                <w:szCs w:val="18"/>
              </w:rPr>
            </w:pPr>
            <w:r w:rsidRPr="00F217DF">
              <w:rPr>
                <w:rFonts w:ascii="Arial" w:hAnsi="Arial" w:cs="Arial"/>
                <w:b/>
                <w:color w:val="000000" w:themeColor="text1"/>
                <w:sz w:val="18"/>
                <w:szCs w:val="18"/>
              </w:rPr>
              <w:t>Independent Mid-term Review (</w:t>
            </w:r>
            <w:r w:rsidR="00A01649" w:rsidRPr="00F217DF">
              <w:rPr>
                <w:rFonts w:ascii="Arial" w:hAnsi="Arial" w:cs="Arial"/>
                <w:b/>
                <w:color w:val="000000" w:themeColor="text1"/>
                <w:sz w:val="18"/>
                <w:szCs w:val="18"/>
              </w:rPr>
              <w:t>MTE</w:t>
            </w:r>
            <w:r w:rsidRPr="00F217DF">
              <w:rPr>
                <w:rFonts w:ascii="Arial" w:hAnsi="Arial" w:cs="Arial"/>
                <w:b/>
                <w:color w:val="000000" w:themeColor="text1"/>
                <w:sz w:val="18"/>
                <w:szCs w:val="18"/>
              </w:rPr>
              <w:t xml:space="preserve">) and management response  </w:t>
            </w:r>
          </w:p>
        </w:tc>
        <w:tc>
          <w:tcPr>
            <w:tcW w:w="1997" w:type="dxa"/>
            <w:shd w:val="clear" w:color="auto" w:fill="auto"/>
          </w:tcPr>
          <w:p w14:paraId="45949D50" w14:textId="77777777" w:rsidR="00713892" w:rsidRPr="00F217DF" w:rsidRDefault="00713892" w:rsidP="003B2A79">
            <w:pPr>
              <w:jc w:val="left"/>
              <w:rPr>
                <w:rFonts w:ascii="Arial" w:hAnsi="Arial" w:cs="Arial"/>
                <w:color w:val="000000" w:themeColor="text1"/>
                <w:sz w:val="18"/>
                <w:szCs w:val="18"/>
              </w:rPr>
            </w:pPr>
            <w:r w:rsidRPr="00F217DF">
              <w:rPr>
                <w:rFonts w:ascii="Arial" w:hAnsi="Arial" w:cs="Arial"/>
                <w:color w:val="000000" w:themeColor="text1"/>
                <w:sz w:val="18"/>
                <w:szCs w:val="18"/>
              </w:rPr>
              <w:t>June 2018</w:t>
            </w:r>
          </w:p>
        </w:tc>
        <w:tc>
          <w:tcPr>
            <w:tcW w:w="1765" w:type="dxa"/>
          </w:tcPr>
          <w:p w14:paraId="7163D3AF" w14:textId="77777777" w:rsidR="00713892" w:rsidRPr="00F217DF" w:rsidRDefault="00713892" w:rsidP="007D7590">
            <w:pPr>
              <w:jc w:val="left"/>
              <w:rPr>
                <w:rFonts w:ascii="Arial" w:hAnsi="Arial" w:cs="Arial"/>
                <w:color w:val="000000" w:themeColor="text1"/>
                <w:sz w:val="18"/>
                <w:szCs w:val="18"/>
              </w:rPr>
            </w:pPr>
            <w:r w:rsidRPr="00F217DF">
              <w:rPr>
                <w:rFonts w:ascii="Arial" w:hAnsi="Arial" w:cs="Arial"/>
                <w:color w:val="000000" w:themeColor="text1"/>
                <w:sz w:val="18"/>
                <w:szCs w:val="18"/>
              </w:rPr>
              <w:t>September 2018</w:t>
            </w:r>
          </w:p>
        </w:tc>
        <w:tc>
          <w:tcPr>
            <w:tcW w:w="2532" w:type="dxa"/>
          </w:tcPr>
          <w:p w14:paraId="1DBCE7AC" w14:textId="77777777" w:rsidR="00713892" w:rsidRPr="00F217DF" w:rsidRDefault="00713892" w:rsidP="003B2A79">
            <w:pPr>
              <w:jc w:val="center"/>
              <w:rPr>
                <w:rFonts w:ascii="Arial" w:hAnsi="Arial" w:cs="Arial"/>
                <w:color w:val="000000" w:themeColor="text1"/>
                <w:sz w:val="18"/>
                <w:szCs w:val="18"/>
              </w:rPr>
            </w:pPr>
            <w:r w:rsidRPr="00F217DF">
              <w:rPr>
                <w:rFonts w:ascii="Arial" w:hAnsi="Arial" w:cs="Arial"/>
                <w:color w:val="000000" w:themeColor="text1"/>
                <w:sz w:val="18"/>
                <w:szCs w:val="18"/>
              </w:rPr>
              <w:t>Yes</w:t>
            </w:r>
          </w:p>
        </w:tc>
        <w:tc>
          <w:tcPr>
            <w:tcW w:w="1966" w:type="dxa"/>
            <w:shd w:val="clear" w:color="auto" w:fill="auto"/>
          </w:tcPr>
          <w:p w14:paraId="73107824" w14:textId="77777777" w:rsidR="00713892" w:rsidRPr="00F217DF" w:rsidRDefault="00713892" w:rsidP="00532710">
            <w:pPr>
              <w:jc w:val="center"/>
              <w:rPr>
                <w:rFonts w:ascii="Arial" w:hAnsi="Arial" w:cs="Arial"/>
                <w:color w:val="000000" w:themeColor="text1"/>
                <w:sz w:val="18"/>
                <w:szCs w:val="18"/>
              </w:rPr>
            </w:pPr>
            <w:r w:rsidRPr="00F217DF">
              <w:rPr>
                <w:rFonts w:ascii="Arial" w:hAnsi="Arial" w:cs="Arial"/>
                <w:color w:val="000000" w:themeColor="text1"/>
                <w:sz w:val="18"/>
                <w:szCs w:val="18"/>
              </w:rPr>
              <w:t>USD 20,000 - 30,000</w:t>
            </w:r>
          </w:p>
        </w:tc>
        <w:tc>
          <w:tcPr>
            <w:tcW w:w="1550" w:type="dxa"/>
          </w:tcPr>
          <w:p w14:paraId="59DDE1EE" w14:textId="77777777" w:rsidR="00713892" w:rsidRPr="00F217DF" w:rsidRDefault="00713892" w:rsidP="003B2A79">
            <w:pPr>
              <w:jc w:val="center"/>
              <w:rPr>
                <w:rFonts w:ascii="Arial" w:hAnsi="Arial" w:cs="Arial"/>
                <w:color w:val="000000" w:themeColor="text1"/>
                <w:sz w:val="18"/>
                <w:szCs w:val="18"/>
              </w:rPr>
            </w:pPr>
          </w:p>
        </w:tc>
        <w:tc>
          <w:tcPr>
            <w:tcW w:w="1830" w:type="dxa"/>
          </w:tcPr>
          <w:p w14:paraId="3031542F" w14:textId="77777777" w:rsidR="00713892" w:rsidRPr="00F217DF" w:rsidRDefault="00713892" w:rsidP="003B2A79">
            <w:pPr>
              <w:jc w:val="center"/>
              <w:rPr>
                <w:rFonts w:ascii="Arial" w:hAnsi="Arial" w:cs="Arial"/>
                <w:color w:val="000000" w:themeColor="text1"/>
                <w:sz w:val="18"/>
                <w:szCs w:val="18"/>
              </w:rPr>
            </w:pPr>
            <w:r w:rsidRPr="00F217DF">
              <w:rPr>
                <w:rFonts w:ascii="Arial" w:hAnsi="Arial" w:cs="Arial"/>
                <w:color w:val="000000" w:themeColor="text1"/>
                <w:sz w:val="18"/>
                <w:szCs w:val="18"/>
              </w:rPr>
              <w:t>USD 2,000 – 5,000</w:t>
            </w:r>
          </w:p>
        </w:tc>
      </w:tr>
      <w:tr w:rsidR="00713892" w:rsidRPr="00F217DF" w14:paraId="2971F73C" w14:textId="77777777" w:rsidTr="00713892">
        <w:trPr>
          <w:trHeight w:val="424"/>
        </w:trPr>
        <w:tc>
          <w:tcPr>
            <w:tcW w:w="1541" w:type="dxa"/>
            <w:shd w:val="clear" w:color="auto" w:fill="auto"/>
          </w:tcPr>
          <w:p w14:paraId="5079E7C7" w14:textId="77777777" w:rsidR="00713892" w:rsidRPr="00F217DF" w:rsidRDefault="00713892" w:rsidP="003B2A79">
            <w:pPr>
              <w:rPr>
                <w:rFonts w:ascii="Arial" w:hAnsi="Arial" w:cs="Arial"/>
                <w:b/>
                <w:color w:val="000000" w:themeColor="text1"/>
                <w:sz w:val="18"/>
                <w:szCs w:val="18"/>
              </w:rPr>
            </w:pPr>
            <w:r w:rsidRPr="00F217DF">
              <w:rPr>
                <w:rFonts w:ascii="Arial" w:hAnsi="Arial" w:cs="Arial"/>
                <w:b/>
                <w:color w:val="000000" w:themeColor="text1"/>
                <w:sz w:val="18"/>
                <w:szCs w:val="18"/>
              </w:rPr>
              <w:t>Terminal Evaluation</w:t>
            </w:r>
          </w:p>
        </w:tc>
        <w:tc>
          <w:tcPr>
            <w:tcW w:w="1997" w:type="dxa"/>
            <w:shd w:val="clear" w:color="auto" w:fill="auto"/>
          </w:tcPr>
          <w:p w14:paraId="6FBD9D46" w14:textId="77777777" w:rsidR="00713892" w:rsidRPr="00F217DF" w:rsidRDefault="00713892" w:rsidP="003B2A79">
            <w:pPr>
              <w:jc w:val="left"/>
              <w:rPr>
                <w:rFonts w:ascii="Arial" w:hAnsi="Arial" w:cs="Arial"/>
                <w:color w:val="000000" w:themeColor="text1"/>
                <w:sz w:val="18"/>
                <w:szCs w:val="18"/>
              </w:rPr>
            </w:pPr>
            <w:r w:rsidRPr="00F217DF">
              <w:rPr>
                <w:rFonts w:ascii="Arial" w:hAnsi="Arial" w:cs="Arial"/>
                <w:color w:val="000000" w:themeColor="text1"/>
                <w:sz w:val="18"/>
                <w:szCs w:val="18"/>
              </w:rPr>
              <w:t>March 2022</w:t>
            </w:r>
          </w:p>
        </w:tc>
        <w:tc>
          <w:tcPr>
            <w:tcW w:w="1765" w:type="dxa"/>
          </w:tcPr>
          <w:p w14:paraId="58477A6B" w14:textId="77777777" w:rsidR="00713892" w:rsidRPr="00F217DF" w:rsidRDefault="00713892" w:rsidP="007D7590">
            <w:pPr>
              <w:jc w:val="left"/>
              <w:rPr>
                <w:rFonts w:ascii="Arial" w:hAnsi="Arial" w:cs="Arial"/>
                <w:color w:val="000000" w:themeColor="text1"/>
                <w:sz w:val="18"/>
                <w:szCs w:val="18"/>
              </w:rPr>
            </w:pPr>
            <w:r w:rsidRPr="00F217DF">
              <w:rPr>
                <w:rFonts w:ascii="Arial" w:hAnsi="Arial" w:cs="Arial"/>
                <w:color w:val="000000" w:themeColor="text1"/>
                <w:sz w:val="18"/>
                <w:szCs w:val="18"/>
              </w:rPr>
              <w:t>May 2022</w:t>
            </w:r>
          </w:p>
        </w:tc>
        <w:tc>
          <w:tcPr>
            <w:tcW w:w="2532" w:type="dxa"/>
          </w:tcPr>
          <w:p w14:paraId="49303B9A" w14:textId="77777777" w:rsidR="00713892" w:rsidRPr="00F217DF" w:rsidRDefault="00713892" w:rsidP="003B2A79">
            <w:pPr>
              <w:jc w:val="center"/>
              <w:rPr>
                <w:rFonts w:ascii="Arial" w:hAnsi="Arial" w:cs="Arial"/>
                <w:color w:val="000000" w:themeColor="text1"/>
                <w:sz w:val="18"/>
                <w:szCs w:val="18"/>
              </w:rPr>
            </w:pPr>
            <w:r w:rsidRPr="00F217DF">
              <w:rPr>
                <w:rFonts w:ascii="Arial" w:hAnsi="Arial" w:cs="Arial"/>
                <w:color w:val="000000" w:themeColor="text1"/>
                <w:sz w:val="18"/>
                <w:szCs w:val="18"/>
              </w:rPr>
              <w:t>Yes</w:t>
            </w:r>
          </w:p>
        </w:tc>
        <w:tc>
          <w:tcPr>
            <w:tcW w:w="1966" w:type="dxa"/>
            <w:shd w:val="clear" w:color="auto" w:fill="auto"/>
          </w:tcPr>
          <w:p w14:paraId="5A6B6FE4" w14:textId="77777777" w:rsidR="00713892" w:rsidRPr="00F217DF" w:rsidRDefault="00713892" w:rsidP="00532710">
            <w:pPr>
              <w:jc w:val="center"/>
              <w:rPr>
                <w:rFonts w:ascii="Arial" w:hAnsi="Arial" w:cs="Arial"/>
                <w:color w:val="000000" w:themeColor="text1"/>
                <w:sz w:val="18"/>
                <w:szCs w:val="18"/>
              </w:rPr>
            </w:pPr>
            <w:r w:rsidRPr="00F217DF">
              <w:rPr>
                <w:rFonts w:ascii="Arial" w:hAnsi="Arial" w:cs="Arial"/>
                <w:color w:val="000000" w:themeColor="text1"/>
                <w:sz w:val="18"/>
                <w:szCs w:val="18"/>
              </w:rPr>
              <w:t xml:space="preserve">USD 30,000 - 60,000 </w:t>
            </w:r>
          </w:p>
        </w:tc>
        <w:tc>
          <w:tcPr>
            <w:tcW w:w="1550" w:type="dxa"/>
          </w:tcPr>
          <w:p w14:paraId="66B05BB6" w14:textId="77777777" w:rsidR="00713892" w:rsidRPr="00F217DF" w:rsidRDefault="00713892" w:rsidP="003B2A79">
            <w:pPr>
              <w:jc w:val="center"/>
              <w:rPr>
                <w:rFonts w:ascii="Arial" w:hAnsi="Arial" w:cs="Arial"/>
                <w:color w:val="000000" w:themeColor="text1"/>
                <w:sz w:val="18"/>
                <w:szCs w:val="18"/>
              </w:rPr>
            </w:pPr>
          </w:p>
        </w:tc>
        <w:tc>
          <w:tcPr>
            <w:tcW w:w="1830" w:type="dxa"/>
          </w:tcPr>
          <w:p w14:paraId="16BB45D0" w14:textId="77777777" w:rsidR="00713892" w:rsidRPr="00F217DF" w:rsidRDefault="00713892" w:rsidP="003B2A79">
            <w:pPr>
              <w:jc w:val="center"/>
              <w:rPr>
                <w:rFonts w:ascii="Arial" w:hAnsi="Arial" w:cs="Arial"/>
                <w:color w:val="000000" w:themeColor="text1"/>
                <w:sz w:val="18"/>
                <w:szCs w:val="18"/>
              </w:rPr>
            </w:pPr>
            <w:r w:rsidRPr="00F217DF">
              <w:rPr>
                <w:rFonts w:ascii="Arial" w:hAnsi="Arial" w:cs="Arial"/>
                <w:color w:val="000000" w:themeColor="text1"/>
                <w:sz w:val="18"/>
                <w:szCs w:val="18"/>
              </w:rPr>
              <w:t>USD 2,000 – 10,000</w:t>
            </w:r>
          </w:p>
        </w:tc>
      </w:tr>
      <w:tr w:rsidR="00713892" w:rsidRPr="00F217DF" w14:paraId="35CACF43" w14:textId="77777777" w:rsidTr="00713892">
        <w:trPr>
          <w:trHeight w:val="424"/>
        </w:trPr>
        <w:tc>
          <w:tcPr>
            <w:tcW w:w="7835" w:type="dxa"/>
            <w:gridSpan w:val="4"/>
            <w:shd w:val="clear" w:color="auto" w:fill="auto"/>
          </w:tcPr>
          <w:p w14:paraId="142674E4" w14:textId="77777777" w:rsidR="00713892" w:rsidRPr="00F217DF" w:rsidRDefault="00713892" w:rsidP="003B2A79">
            <w:pPr>
              <w:jc w:val="right"/>
              <w:rPr>
                <w:rFonts w:ascii="Arial" w:hAnsi="Arial" w:cs="Arial"/>
                <w:b/>
                <w:color w:val="000000" w:themeColor="text1"/>
                <w:sz w:val="18"/>
                <w:szCs w:val="18"/>
              </w:rPr>
            </w:pPr>
            <w:r w:rsidRPr="00F217DF">
              <w:rPr>
                <w:rFonts w:ascii="Arial" w:hAnsi="Arial" w:cs="Arial"/>
                <w:b/>
                <w:color w:val="000000" w:themeColor="text1"/>
                <w:sz w:val="18"/>
                <w:szCs w:val="18"/>
              </w:rPr>
              <w:t>Total evaluation budget</w:t>
            </w:r>
          </w:p>
        </w:tc>
        <w:tc>
          <w:tcPr>
            <w:tcW w:w="5346" w:type="dxa"/>
            <w:gridSpan w:val="3"/>
            <w:shd w:val="clear" w:color="auto" w:fill="auto"/>
          </w:tcPr>
          <w:p w14:paraId="225F1C3B" w14:textId="77777777" w:rsidR="00713892" w:rsidRPr="00F217DF" w:rsidRDefault="00713892" w:rsidP="004A1475">
            <w:pPr>
              <w:rPr>
                <w:rFonts w:ascii="Arial" w:hAnsi="Arial" w:cs="Arial"/>
                <w:color w:val="000000" w:themeColor="text1"/>
                <w:sz w:val="18"/>
                <w:szCs w:val="18"/>
              </w:rPr>
            </w:pPr>
            <w:r w:rsidRPr="00F217DF">
              <w:rPr>
                <w:rFonts w:ascii="Arial" w:hAnsi="Arial" w:cs="Arial"/>
                <w:color w:val="000000" w:themeColor="text1"/>
                <w:sz w:val="18"/>
                <w:szCs w:val="18"/>
              </w:rPr>
              <w:t>USD 105,000</w:t>
            </w:r>
          </w:p>
        </w:tc>
      </w:tr>
      <w:bookmarkEnd w:id="51"/>
      <w:bookmarkEnd w:id="52"/>
    </w:tbl>
    <w:p w14:paraId="407E1049" w14:textId="77777777" w:rsidR="0007767D" w:rsidRPr="00F217DF" w:rsidRDefault="0007767D" w:rsidP="003B2A79">
      <w:pPr>
        <w:rPr>
          <w:rFonts w:ascii="Arial" w:hAnsi="Arial" w:cs="Arial"/>
          <w:b/>
          <w:color w:val="000000" w:themeColor="text1"/>
        </w:rPr>
      </w:pPr>
    </w:p>
    <w:p w14:paraId="3F439D48" w14:textId="77777777" w:rsidR="00777F4B" w:rsidRPr="00F217DF" w:rsidRDefault="008429BF" w:rsidP="00454B91">
      <w:pPr>
        <w:pStyle w:val="Heading2"/>
        <w:rPr>
          <w:rFonts w:cs="Arial"/>
          <w:color w:val="000000" w:themeColor="text1"/>
          <w:sz w:val="32"/>
          <w:lang w:val="en-US"/>
        </w:rPr>
      </w:pPr>
      <w:r w:rsidRPr="00F217DF">
        <w:rPr>
          <w:rFonts w:cs="Arial"/>
          <w:color w:val="000000" w:themeColor="text1"/>
          <w:lang w:val="en-US"/>
        </w:rPr>
        <w:br w:type="page"/>
      </w:r>
      <w:bookmarkStart w:id="62" w:name="_Toc404528201"/>
      <w:bookmarkStart w:id="63" w:name="_Toc462153210"/>
      <w:bookmarkStart w:id="64" w:name="_Toc484513769"/>
      <w:r w:rsidR="00C341AA" w:rsidRPr="00F217DF">
        <w:rPr>
          <w:rFonts w:cs="Arial"/>
          <w:color w:val="000000" w:themeColor="text1"/>
          <w:lang w:val="en-US"/>
        </w:rPr>
        <w:lastRenderedPageBreak/>
        <w:t>ANNEX</w:t>
      </w:r>
      <w:r w:rsidR="00777F4B" w:rsidRPr="00F217DF">
        <w:rPr>
          <w:rFonts w:cs="Arial"/>
          <w:color w:val="000000" w:themeColor="text1"/>
          <w:lang w:val="en-US"/>
        </w:rPr>
        <w:t xml:space="preserve"> </w:t>
      </w:r>
      <w:r w:rsidR="00234706" w:rsidRPr="00F217DF">
        <w:rPr>
          <w:rFonts w:cs="Arial"/>
          <w:color w:val="000000" w:themeColor="text1"/>
          <w:lang w:val="en-US"/>
        </w:rPr>
        <w:t>C</w:t>
      </w:r>
      <w:r w:rsidR="00777F4B" w:rsidRPr="00F217DF">
        <w:rPr>
          <w:rFonts w:cs="Arial"/>
          <w:color w:val="000000" w:themeColor="text1"/>
          <w:lang w:val="en-US"/>
        </w:rPr>
        <w:t>:</w:t>
      </w:r>
      <w:bookmarkEnd w:id="62"/>
      <w:r w:rsidR="00777F4B" w:rsidRPr="00F217DF">
        <w:rPr>
          <w:rFonts w:cs="Arial"/>
          <w:color w:val="000000" w:themeColor="text1"/>
          <w:lang w:val="en-US"/>
        </w:rPr>
        <w:tab/>
        <w:t>UNDP Social and Environmental and Social Screening</w:t>
      </w:r>
      <w:bookmarkEnd w:id="63"/>
      <w:bookmarkEnd w:id="64"/>
    </w:p>
    <w:p w14:paraId="1FF5A80D" w14:textId="77777777" w:rsidR="00777F4B" w:rsidRPr="00F217DF" w:rsidRDefault="00777F4B" w:rsidP="00777F4B">
      <w:pPr>
        <w:spacing w:after="0"/>
        <w:jc w:val="left"/>
        <w:rPr>
          <w:rFonts w:ascii="Arial" w:eastAsia="MS Mincho" w:hAnsi="Arial" w:cs="Arial"/>
          <w:i/>
          <w:color w:val="000000" w:themeColor="text1"/>
          <w:lang w:eastAsia="fr-FR"/>
        </w:rPr>
      </w:pPr>
    </w:p>
    <w:p w14:paraId="2E3CCCD8" w14:textId="77777777" w:rsidR="00777F4B" w:rsidRPr="00F217DF" w:rsidRDefault="00777F4B" w:rsidP="00777F4B">
      <w:pPr>
        <w:spacing w:before="200" w:after="0"/>
        <w:ind w:left="360"/>
        <w:jc w:val="left"/>
        <w:rPr>
          <w:rFonts w:ascii="Arial" w:eastAsia="MS Mincho" w:hAnsi="Arial" w:cs="Arial"/>
          <w:b/>
          <w:color w:val="000000" w:themeColor="text1"/>
          <w:sz w:val="24"/>
          <w:lang w:eastAsia="fr-FR"/>
        </w:rPr>
      </w:pPr>
      <w:r w:rsidRPr="00F217DF">
        <w:rPr>
          <w:rFonts w:ascii="Arial" w:eastAsia="MS Mincho" w:hAnsi="Arial" w:cs="Arial"/>
          <w:b/>
          <w:color w:val="000000" w:themeColor="text1"/>
          <w:sz w:val="24"/>
          <w:lang w:eastAsia="fr-FR"/>
        </w:rPr>
        <w:t>Project information</w:t>
      </w:r>
    </w:p>
    <w:p w14:paraId="6D8B574D" w14:textId="77777777" w:rsidR="00777F4B" w:rsidRPr="00F217DF" w:rsidRDefault="00777F4B" w:rsidP="00777F4B">
      <w:pPr>
        <w:spacing w:after="0"/>
        <w:jc w:val="left"/>
        <w:rPr>
          <w:rFonts w:ascii="Arial" w:eastAsia="MS Mincho" w:hAnsi="Arial" w:cs="Arial"/>
          <w:color w:val="000000" w:themeColor="text1"/>
          <w:lang w:eastAsia="fr-FR"/>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777F4B" w:rsidRPr="00F217DF" w14:paraId="08D2E100" w14:textId="77777777" w:rsidTr="00777F4B">
        <w:tc>
          <w:tcPr>
            <w:tcW w:w="3122" w:type="dxa"/>
            <w:shd w:val="clear" w:color="auto" w:fill="C6D9F1"/>
            <w:vAlign w:val="center"/>
          </w:tcPr>
          <w:p w14:paraId="15A12733" w14:textId="77777777" w:rsidR="00777F4B" w:rsidRPr="00F217DF" w:rsidRDefault="00777F4B" w:rsidP="00777F4B">
            <w:pPr>
              <w:tabs>
                <w:tab w:val="left" w:pos="360"/>
              </w:tabs>
              <w:spacing w:after="0"/>
              <w:jc w:val="left"/>
              <w:rPr>
                <w:rFonts w:ascii="Arial" w:eastAsia="MS Mincho" w:hAnsi="Arial" w:cs="Arial"/>
                <w:b/>
                <w:i/>
                <w:color w:val="000000" w:themeColor="text1"/>
                <w:sz w:val="24"/>
                <w:lang w:eastAsia="fr-FR"/>
              </w:rPr>
            </w:pPr>
            <w:r w:rsidRPr="00F217DF">
              <w:rPr>
                <w:rFonts w:ascii="Arial" w:eastAsia="MS Mincho" w:hAnsi="Arial" w:cs="Arial"/>
                <w:b/>
                <w:i/>
                <w:color w:val="000000" w:themeColor="text1"/>
                <w:sz w:val="24"/>
                <w:lang w:eastAsia="fr-FR"/>
              </w:rPr>
              <w:t>Project information</w:t>
            </w:r>
          </w:p>
        </w:tc>
        <w:tc>
          <w:tcPr>
            <w:tcW w:w="10126" w:type="dxa"/>
            <w:shd w:val="clear" w:color="auto" w:fill="C6D9F1"/>
            <w:vAlign w:val="center"/>
          </w:tcPr>
          <w:p w14:paraId="62699DAD" w14:textId="77777777" w:rsidR="00777F4B" w:rsidRPr="00F217DF" w:rsidRDefault="00777F4B" w:rsidP="00777F4B">
            <w:pPr>
              <w:spacing w:after="0"/>
              <w:jc w:val="left"/>
              <w:rPr>
                <w:rFonts w:ascii="Arial" w:eastAsia="MS Mincho" w:hAnsi="Arial" w:cs="Arial"/>
                <w:i/>
                <w:color w:val="000000" w:themeColor="text1"/>
                <w:sz w:val="24"/>
                <w:lang w:eastAsia="fr-FR"/>
              </w:rPr>
            </w:pPr>
          </w:p>
        </w:tc>
      </w:tr>
      <w:tr w:rsidR="00777F4B" w:rsidRPr="00F217DF" w14:paraId="1C7928E1" w14:textId="77777777" w:rsidTr="00777F4B">
        <w:trPr>
          <w:trHeight w:val="288"/>
        </w:trPr>
        <w:tc>
          <w:tcPr>
            <w:tcW w:w="3122" w:type="dxa"/>
            <w:vAlign w:val="center"/>
          </w:tcPr>
          <w:p w14:paraId="1D0E66BD" w14:textId="77777777" w:rsidR="005333D8" w:rsidRPr="00F217DF" w:rsidRDefault="00777F4B" w:rsidP="00F6482E">
            <w:pPr>
              <w:numPr>
                <w:ilvl w:val="0"/>
                <w:numId w:val="13"/>
              </w:numPr>
              <w:spacing w:after="0"/>
              <w:ind w:left="36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lang w:eastAsia="fr-FR"/>
              </w:rPr>
              <w:t>Project title</w:t>
            </w:r>
          </w:p>
        </w:tc>
        <w:tc>
          <w:tcPr>
            <w:tcW w:w="10126" w:type="dxa"/>
            <w:vAlign w:val="center"/>
          </w:tcPr>
          <w:p w14:paraId="4C881ACE" w14:textId="77777777" w:rsidR="00777F4B" w:rsidRPr="00F217DF" w:rsidRDefault="00777F4B" w:rsidP="00777F4B">
            <w:pPr>
              <w:spacing w:after="0"/>
              <w:ind w:left="360"/>
              <w:contextualSpacing/>
              <w:jc w:val="left"/>
              <w:rPr>
                <w:rFonts w:ascii="Arial" w:eastAsia="MS Mincho" w:hAnsi="Arial" w:cs="Arial"/>
                <w:color w:val="000000" w:themeColor="text1"/>
                <w:sz w:val="18"/>
                <w:lang w:eastAsia="fr-FR"/>
              </w:rPr>
            </w:pPr>
            <w:r w:rsidRPr="00F217DF">
              <w:rPr>
                <w:rFonts w:ascii="Arial" w:eastAsia="MS Mincho" w:hAnsi="Arial" w:cs="Arial"/>
                <w:color w:val="000000" w:themeColor="text1"/>
                <w:sz w:val="18"/>
                <w:lang w:eastAsia="fr-FR"/>
              </w:rPr>
              <w:t>Strengthening the resilience of rural livelihoods and sub-national government system to climate risks and variability in Benin</w:t>
            </w:r>
          </w:p>
        </w:tc>
      </w:tr>
      <w:tr w:rsidR="00777F4B" w:rsidRPr="00F217DF" w14:paraId="0751B431" w14:textId="77777777" w:rsidTr="00777F4B">
        <w:trPr>
          <w:trHeight w:val="288"/>
        </w:trPr>
        <w:tc>
          <w:tcPr>
            <w:tcW w:w="3122" w:type="dxa"/>
            <w:vAlign w:val="center"/>
          </w:tcPr>
          <w:p w14:paraId="6F22039F" w14:textId="77777777" w:rsidR="005333D8" w:rsidRPr="00F217DF" w:rsidRDefault="00777F4B" w:rsidP="00F6482E">
            <w:pPr>
              <w:numPr>
                <w:ilvl w:val="0"/>
                <w:numId w:val="13"/>
              </w:numPr>
              <w:spacing w:after="0"/>
              <w:ind w:left="36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lang w:eastAsia="fr-FR"/>
              </w:rPr>
              <w:t>Project Number</w:t>
            </w:r>
          </w:p>
        </w:tc>
        <w:tc>
          <w:tcPr>
            <w:tcW w:w="10126" w:type="dxa"/>
            <w:vAlign w:val="center"/>
          </w:tcPr>
          <w:p w14:paraId="06F1DA55" w14:textId="77777777" w:rsidR="00777F4B" w:rsidRPr="00F217DF" w:rsidRDefault="00B507A8" w:rsidP="00B507A8">
            <w:pPr>
              <w:spacing w:after="0"/>
              <w:contextualSpacing/>
              <w:jc w:val="left"/>
              <w:rPr>
                <w:rFonts w:ascii="Arial" w:eastAsia="MS Mincho" w:hAnsi="Arial" w:cs="Arial"/>
                <w:color w:val="000000" w:themeColor="text1"/>
                <w:sz w:val="18"/>
                <w:lang w:eastAsia="fr-FR"/>
              </w:rPr>
            </w:pPr>
            <w:r w:rsidRPr="00F217DF">
              <w:rPr>
                <w:rFonts w:ascii="Arial" w:eastAsia="MS Mincho" w:hAnsi="Arial" w:cs="Arial"/>
                <w:color w:val="000000" w:themeColor="text1"/>
                <w:sz w:val="18"/>
                <w:lang w:eastAsia="fr-FR"/>
              </w:rPr>
              <w:t xml:space="preserve">       PIMS 5433</w:t>
            </w:r>
          </w:p>
        </w:tc>
      </w:tr>
      <w:tr w:rsidR="00777F4B" w:rsidRPr="00F217DF" w14:paraId="67900FA2" w14:textId="77777777" w:rsidTr="00777F4B">
        <w:trPr>
          <w:trHeight w:val="288"/>
        </w:trPr>
        <w:tc>
          <w:tcPr>
            <w:tcW w:w="3122" w:type="dxa"/>
            <w:vAlign w:val="center"/>
          </w:tcPr>
          <w:p w14:paraId="647A6FF3" w14:textId="77777777" w:rsidR="005333D8" w:rsidRPr="00F217DF" w:rsidRDefault="00777F4B" w:rsidP="00F6482E">
            <w:pPr>
              <w:numPr>
                <w:ilvl w:val="0"/>
                <w:numId w:val="13"/>
              </w:numPr>
              <w:spacing w:after="0"/>
              <w:ind w:left="36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lang w:eastAsia="fr-FR"/>
              </w:rPr>
              <w:t>Location (Global/Region/Country)</w:t>
            </w:r>
          </w:p>
        </w:tc>
        <w:tc>
          <w:tcPr>
            <w:tcW w:w="10126" w:type="dxa"/>
            <w:vAlign w:val="center"/>
          </w:tcPr>
          <w:p w14:paraId="4825A74D" w14:textId="77777777" w:rsidR="00777F4B" w:rsidRPr="00F217DF" w:rsidRDefault="00777F4B" w:rsidP="00777F4B">
            <w:pPr>
              <w:spacing w:after="0"/>
              <w:ind w:left="360"/>
              <w:contextualSpacing/>
              <w:jc w:val="left"/>
              <w:rPr>
                <w:rFonts w:ascii="Arial" w:eastAsia="MS Mincho" w:hAnsi="Arial" w:cs="Arial"/>
                <w:color w:val="000000" w:themeColor="text1"/>
                <w:sz w:val="18"/>
                <w:lang w:eastAsia="fr-FR"/>
              </w:rPr>
            </w:pPr>
            <w:r w:rsidRPr="00F217DF">
              <w:rPr>
                <w:rFonts w:ascii="Arial" w:eastAsia="MS Mincho" w:hAnsi="Arial" w:cs="Arial"/>
                <w:color w:val="000000" w:themeColor="text1"/>
                <w:sz w:val="18"/>
                <w:lang w:eastAsia="fr-FR"/>
              </w:rPr>
              <w:t xml:space="preserve">Bénin, diverse Regions </w:t>
            </w:r>
          </w:p>
        </w:tc>
      </w:tr>
    </w:tbl>
    <w:p w14:paraId="1CB4B1D0" w14:textId="77777777" w:rsidR="00777F4B" w:rsidRPr="00F217DF" w:rsidRDefault="00777F4B" w:rsidP="00777F4B">
      <w:pPr>
        <w:tabs>
          <w:tab w:val="left" w:pos="360"/>
        </w:tabs>
        <w:spacing w:after="0"/>
        <w:jc w:val="left"/>
        <w:rPr>
          <w:rFonts w:ascii="Arial" w:eastAsia="MS Mincho" w:hAnsi="Arial" w:cs="Arial"/>
          <w:color w:val="000000" w:themeColor="text1"/>
          <w:lang w:eastAsia="fr-FR"/>
        </w:rPr>
      </w:pPr>
    </w:p>
    <w:p w14:paraId="5B164AFB" w14:textId="77777777" w:rsidR="00777F4B" w:rsidRPr="00F217DF" w:rsidRDefault="00777F4B" w:rsidP="00777F4B">
      <w:pPr>
        <w:spacing w:after="0"/>
        <w:jc w:val="left"/>
        <w:rPr>
          <w:rFonts w:ascii="Arial" w:eastAsia="MS Mincho" w:hAnsi="Arial" w:cs="Arial"/>
          <w:b/>
          <w:color w:val="000000" w:themeColor="text1"/>
          <w:sz w:val="24"/>
          <w:lang w:eastAsia="fr-FR"/>
        </w:rPr>
      </w:pPr>
      <w:r w:rsidRPr="00F217DF">
        <w:rPr>
          <w:rFonts w:ascii="Arial" w:eastAsia="MS Mincho" w:hAnsi="Arial" w:cs="Arial"/>
          <w:b/>
          <w:color w:val="000000" w:themeColor="text1"/>
          <w:sz w:val="24"/>
          <w:lang w:eastAsia="fr-FR"/>
        </w:rPr>
        <w:t>Part A. Integrating Overarching Principles to Strengthen Social and Environmental Sustainability</w:t>
      </w:r>
    </w:p>
    <w:p w14:paraId="014777E6" w14:textId="77777777" w:rsidR="00777F4B" w:rsidRPr="00F217DF" w:rsidRDefault="00777F4B" w:rsidP="00777F4B">
      <w:pPr>
        <w:spacing w:after="0"/>
        <w:jc w:val="left"/>
        <w:rPr>
          <w:rFonts w:ascii="Arial" w:eastAsia="MS Mincho" w:hAnsi="Arial" w:cs="Arial"/>
          <w:b/>
          <w:color w:val="000000" w:themeColor="text1"/>
          <w:lang w:eastAsia="fr-FR"/>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777F4B" w:rsidRPr="00F217DF" w14:paraId="065F4B8B" w14:textId="77777777" w:rsidTr="00CE702C">
        <w:trPr>
          <w:trHeight w:val="449"/>
        </w:trPr>
        <w:tc>
          <w:tcPr>
            <w:tcW w:w="13248" w:type="dxa"/>
            <w:shd w:val="clear" w:color="auto" w:fill="D0CECE" w:themeFill="background2" w:themeFillShade="E6"/>
            <w:vAlign w:val="center"/>
          </w:tcPr>
          <w:p w14:paraId="2DCF5792" w14:textId="77777777" w:rsidR="00777F4B" w:rsidRPr="00F217DF" w:rsidRDefault="00777F4B" w:rsidP="00777F4B">
            <w:pPr>
              <w:spacing w:after="0"/>
              <w:jc w:val="left"/>
              <w:rPr>
                <w:rFonts w:ascii="Arial" w:eastAsia="MS Mincho" w:hAnsi="Arial" w:cs="Arial"/>
                <w:color w:val="000000" w:themeColor="text1"/>
                <w:sz w:val="24"/>
                <w:lang w:eastAsia="fr-FR"/>
              </w:rPr>
            </w:pPr>
            <w:r w:rsidRPr="00F217DF">
              <w:rPr>
                <w:rFonts w:ascii="Arial" w:eastAsia="MS Mincho" w:hAnsi="Arial" w:cs="Arial"/>
                <w:b/>
                <w:color w:val="000000" w:themeColor="text1"/>
                <w:sz w:val="24"/>
                <w:lang w:eastAsia="fr-FR"/>
              </w:rPr>
              <w:t>QUESTION 1: How Does the Project Integrate the Overarching Principles in order to Strengthen Social and Environmental Sustainability?</w:t>
            </w:r>
          </w:p>
        </w:tc>
      </w:tr>
      <w:tr w:rsidR="00777F4B" w:rsidRPr="00F217DF" w14:paraId="40B93EC5" w14:textId="77777777" w:rsidTr="00777F4B">
        <w:tc>
          <w:tcPr>
            <w:tcW w:w="13248" w:type="dxa"/>
            <w:shd w:val="clear" w:color="auto" w:fill="C6D9F1"/>
          </w:tcPr>
          <w:p w14:paraId="10E1C7C3" w14:textId="77777777" w:rsidR="00777F4B" w:rsidRPr="00F217DF" w:rsidRDefault="00777F4B" w:rsidP="00777F4B">
            <w:pPr>
              <w:tabs>
                <w:tab w:val="left" w:pos="432"/>
              </w:tabs>
              <w:spacing w:before="60"/>
              <w:jc w:val="left"/>
              <w:rPr>
                <w:rFonts w:ascii="Arial" w:hAnsi="Arial" w:cs="Arial"/>
                <w:b/>
                <w:i/>
                <w:color w:val="000000" w:themeColor="text1"/>
                <w:sz w:val="18"/>
                <w:szCs w:val="18"/>
                <w:lang w:eastAsia="fr-FR"/>
              </w:rPr>
            </w:pPr>
            <w:r w:rsidRPr="00F217DF">
              <w:rPr>
                <w:rFonts w:ascii="Arial" w:eastAsia="MS Mincho" w:hAnsi="Arial" w:cs="Arial"/>
                <w:b/>
                <w:i/>
                <w:color w:val="000000" w:themeColor="text1"/>
                <w:sz w:val="18"/>
                <w:lang w:eastAsia="fr-FR"/>
              </w:rPr>
              <w:t>Briefly describe in the space below how the Project mainstreams the human-rights based approach</w:t>
            </w:r>
          </w:p>
        </w:tc>
      </w:tr>
      <w:tr w:rsidR="00777F4B" w:rsidRPr="00F217DF" w14:paraId="03CC8F1A" w14:textId="77777777" w:rsidTr="00777F4B">
        <w:tc>
          <w:tcPr>
            <w:tcW w:w="13248" w:type="dxa"/>
          </w:tcPr>
          <w:p w14:paraId="1DA9F33B" w14:textId="77777777" w:rsidR="00777F4B" w:rsidRPr="00F217DF" w:rsidRDefault="00777F4B" w:rsidP="00777F4B">
            <w:pPr>
              <w:tabs>
                <w:tab w:val="left" w:pos="432"/>
              </w:tabs>
              <w:spacing w:before="60"/>
              <w:jc w:val="left"/>
              <w:rPr>
                <w:rFonts w:ascii="Arial" w:hAnsi="Arial" w:cs="Arial"/>
                <w:color w:val="000000" w:themeColor="text1"/>
                <w:sz w:val="18"/>
                <w:szCs w:val="18"/>
                <w:lang w:eastAsia="fr-FR"/>
              </w:rPr>
            </w:pPr>
          </w:p>
          <w:p w14:paraId="1BE4F08F" w14:textId="77777777" w:rsidR="002B777B" w:rsidRPr="00F217DF" w:rsidRDefault="002B777B" w:rsidP="002B777B">
            <w:pPr>
              <w:tabs>
                <w:tab w:val="left" w:pos="432"/>
              </w:tabs>
              <w:spacing w:before="60"/>
              <w:jc w:val="left"/>
              <w:rPr>
                <w:rFonts w:ascii="Arial" w:hAnsi="Arial" w:cs="Arial"/>
                <w:color w:val="000000" w:themeColor="text1"/>
                <w:sz w:val="18"/>
                <w:szCs w:val="18"/>
                <w:lang w:eastAsia="fr-FR"/>
              </w:rPr>
            </w:pPr>
            <w:r w:rsidRPr="00F217DF">
              <w:rPr>
                <w:rFonts w:ascii="Arial" w:hAnsi="Arial" w:cs="Arial"/>
                <w:color w:val="000000" w:themeColor="text1"/>
                <w:sz w:val="18"/>
                <w:szCs w:val="18"/>
                <w:lang w:eastAsia="fr-FR"/>
              </w:rPr>
              <w:t xml:space="preserve">The project strengthens the availability, accessibility, quality and above all the resilience to climate change of rural populations’ means of subsistence. The portion of the project’s assistance to national and regional authorities strengthens the capacity of these to meet their obligations regarding human rights, particularly in terms of meeting the economic and social rights indispensable for the dignity and the free development of persons. More specifically, the project targets vulnerable and marginalized populations, both in absolute terms and relative to the current and potential impacts of climate change on livelihoods and subsistence. The selection criteria of </w:t>
            </w:r>
            <w:r w:rsidR="009D6A5E" w:rsidRPr="00F217DF">
              <w:rPr>
                <w:rFonts w:ascii="Arial" w:hAnsi="Arial" w:cs="Arial"/>
                <w:color w:val="000000" w:themeColor="text1"/>
                <w:sz w:val="18"/>
                <w:szCs w:val="18"/>
                <w:lang w:eastAsia="fr-FR"/>
              </w:rPr>
              <w:t>municipalities</w:t>
            </w:r>
            <w:r w:rsidRPr="00F217DF">
              <w:rPr>
                <w:rFonts w:ascii="Arial" w:hAnsi="Arial" w:cs="Arial"/>
                <w:color w:val="000000" w:themeColor="text1"/>
                <w:sz w:val="18"/>
                <w:szCs w:val="18"/>
                <w:lang w:eastAsia="fr-FR"/>
              </w:rPr>
              <w:t xml:space="preserve"> and villages incorporated such variables, as is documented in the Project Document’s “Introduction to project sites” section (p.14). Since vulnerable and marginalized groups are targeted by several interventions, they will intervene in most steps of the project as key stakeholders, starting with recommendations on the conception/design of measures, all the way through governance of the project’s interventions.</w:t>
            </w:r>
          </w:p>
          <w:p w14:paraId="38ED546C" w14:textId="77777777" w:rsidR="00777F4B" w:rsidRPr="00F217DF" w:rsidRDefault="002B777B" w:rsidP="00777F4B">
            <w:pPr>
              <w:tabs>
                <w:tab w:val="left" w:pos="432"/>
              </w:tabs>
              <w:spacing w:before="60"/>
              <w:jc w:val="left"/>
              <w:rPr>
                <w:rFonts w:ascii="Arial" w:eastAsia="MS Mincho" w:hAnsi="Arial" w:cs="Arial"/>
                <w:i/>
                <w:color w:val="000000" w:themeColor="text1"/>
                <w:sz w:val="18"/>
                <w:szCs w:val="18"/>
                <w:lang w:eastAsia="fr-FR"/>
              </w:rPr>
            </w:pPr>
            <w:r w:rsidRPr="00F217DF">
              <w:rPr>
                <w:rFonts w:ascii="Arial" w:hAnsi="Arial" w:cs="Arial"/>
                <w:color w:val="000000" w:themeColor="text1"/>
                <w:sz w:val="18"/>
                <w:szCs w:val="18"/>
                <w:lang w:eastAsia="fr-FR"/>
              </w:rPr>
              <w:t>Finally, local governance mechanisms for the resilient means of subsistence infrastructures implemented through the project will provide the opportunity for target groups, key stakeholders as well as to surrounding and/or nomadic communities to assert their interests and perspectives in an institutionalized manner, including through the establishment of a grievance mechanism. The latter is documented in the ESMP.</w:t>
            </w:r>
          </w:p>
        </w:tc>
      </w:tr>
      <w:tr w:rsidR="00777F4B" w:rsidRPr="00F217DF" w14:paraId="173082D8" w14:textId="77777777" w:rsidTr="00777F4B">
        <w:trPr>
          <w:trHeight w:val="296"/>
        </w:trPr>
        <w:tc>
          <w:tcPr>
            <w:tcW w:w="13248" w:type="dxa"/>
            <w:shd w:val="clear" w:color="auto" w:fill="C6D9F1"/>
          </w:tcPr>
          <w:p w14:paraId="599A8015" w14:textId="77777777" w:rsidR="00777F4B" w:rsidRPr="00F217DF" w:rsidRDefault="00777F4B" w:rsidP="00777F4B">
            <w:pPr>
              <w:spacing w:after="120"/>
              <w:contextualSpacing/>
              <w:jc w:val="left"/>
              <w:rPr>
                <w:rFonts w:ascii="Arial" w:eastAsia="MS Mincho" w:hAnsi="Arial" w:cs="Arial"/>
                <w:b/>
                <w:i/>
                <w:color w:val="000000" w:themeColor="text1"/>
                <w:sz w:val="18"/>
                <w:szCs w:val="18"/>
                <w:lang w:eastAsia="fr-FR"/>
              </w:rPr>
            </w:pPr>
            <w:r w:rsidRPr="00F217DF">
              <w:rPr>
                <w:rFonts w:ascii="Arial" w:eastAsia="MS Mincho" w:hAnsi="Arial" w:cs="Arial"/>
                <w:b/>
                <w:i/>
                <w:color w:val="000000" w:themeColor="text1"/>
                <w:sz w:val="18"/>
                <w:lang w:eastAsia="fr-FR"/>
              </w:rPr>
              <w:t>Briefly describe in the space below how the Project is likely to improve gender equality and women’s empowerment</w:t>
            </w:r>
          </w:p>
        </w:tc>
      </w:tr>
      <w:tr w:rsidR="00777F4B" w:rsidRPr="00F217DF" w14:paraId="277B8346" w14:textId="77777777" w:rsidTr="00777F4B">
        <w:tc>
          <w:tcPr>
            <w:tcW w:w="13248" w:type="dxa"/>
          </w:tcPr>
          <w:p w14:paraId="3B184A72" w14:textId="77777777" w:rsidR="00777F4B" w:rsidRPr="00F217DF" w:rsidRDefault="00777F4B" w:rsidP="00777F4B">
            <w:pPr>
              <w:tabs>
                <w:tab w:val="left" w:pos="432"/>
              </w:tabs>
              <w:spacing w:before="60"/>
              <w:jc w:val="left"/>
              <w:rPr>
                <w:rFonts w:ascii="Arial" w:eastAsia="MS Mincho" w:hAnsi="Arial" w:cs="Arial"/>
                <w:color w:val="000000" w:themeColor="text1"/>
                <w:sz w:val="18"/>
                <w:szCs w:val="18"/>
                <w:lang w:eastAsia="fr-FR"/>
              </w:rPr>
            </w:pPr>
          </w:p>
          <w:p w14:paraId="2DECD72D" w14:textId="77777777" w:rsidR="00777F4B" w:rsidRPr="00F217DF" w:rsidRDefault="00777F4B" w:rsidP="00777F4B">
            <w:pPr>
              <w:tabs>
                <w:tab w:val="left" w:pos="432"/>
              </w:tabs>
              <w:spacing w:before="6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 xml:space="preserve">The design of the project ( a) receives contributions from specialists in gender issues and in the analysis of the gender gap, ( b) applies , from preliminary site visits , a significant participation process to encourage women to speak out, ( c) ensures that the results framework includes measures / special products for addressing the problems of inequality between genders, ( d) Identifies cultural, social, religious or other potential constraints for the participation of women and finds strategies to overcome them and ( e) Guarantees that the project is classified as a 3 or a 2  in the tracking system of activities, contributing to gender equality (gender Marker) </w:t>
            </w:r>
            <w:r w:rsidRPr="00F217DF">
              <w:rPr>
                <w:rFonts w:ascii="Arial" w:eastAsia="MS Mincho" w:hAnsi="Arial" w:cs="Arial"/>
                <w:color w:val="000000" w:themeColor="text1"/>
                <w:sz w:val="18"/>
                <w:szCs w:val="18"/>
                <w:lang w:eastAsia="fr-FR"/>
              </w:rPr>
              <w:lastRenderedPageBreak/>
              <w:t>ATLAS . "</w:t>
            </w:r>
          </w:p>
          <w:p w14:paraId="72079211" w14:textId="77777777" w:rsidR="00777F4B" w:rsidRPr="00F217DF" w:rsidRDefault="00777F4B" w:rsidP="00777F4B">
            <w:pPr>
              <w:tabs>
                <w:tab w:val="left" w:pos="432"/>
              </w:tabs>
              <w:spacing w:before="60"/>
              <w:jc w:val="left"/>
              <w:rPr>
                <w:rFonts w:ascii="Arial" w:eastAsia="MS Mincho" w:hAnsi="Arial" w:cs="Arial"/>
                <w:color w:val="000000" w:themeColor="text1"/>
                <w:sz w:val="18"/>
                <w:szCs w:val="18"/>
                <w:lang w:eastAsia="fr-FR"/>
              </w:rPr>
            </w:pPr>
          </w:p>
        </w:tc>
      </w:tr>
      <w:tr w:rsidR="00777F4B" w:rsidRPr="00F217DF" w14:paraId="531EC1EA" w14:textId="77777777" w:rsidTr="00777F4B">
        <w:trPr>
          <w:trHeight w:val="305"/>
        </w:trPr>
        <w:tc>
          <w:tcPr>
            <w:tcW w:w="13248" w:type="dxa"/>
            <w:shd w:val="clear" w:color="auto" w:fill="C6D9F1"/>
          </w:tcPr>
          <w:p w14:paraId="4867D9E3" w14:textId="77777777" w:rsidR="00777F4B" w:rsidRPr="00F217DF" w:rsidRDefault="00777F4B" w:rsidP="00777F4B">
            <w:pPr>
              <w:spacing w:after="120"/>
              <w:contextualSpacing/>
              <w:jc w:val="left"/>
              <w:rPr>
                <w:rFonts w:ascii="Arial" w:eastAsia="MS Mincho" w:hAnsi="Arial" w:cs="Arial"/>
                <w:b/>
                <w:i/>
                <w:color w:val="000000" w:themeColor="text1"/>
                <w:sz w:val="18"/>
                <w:szCs w:val="18"/>
                <w:u w:val="single"/>
                <w:lang w:eastAsia="fr-FR"/>
              </w:rPr>
            </w:pPr>
            <w:r w:rsidRPr="00F217DF">
              <w:rPr>
                <w:rFonts w:ascii="Arial" w:eastAsia="MS Mincho" w:hAnsi="Arial" w:cs="Arial"/>
                <w:b/>
                <w:i/>
                <w:color w:val="000000" w:themeColor="text1"/>
                <w:sz w:val="18"/>
                <w:lang w:eastAsia="fr-FR"/>
              </w:rPr>
              <w:lastRenderedPageBreak/>
              <w:t>Briefly describe in the space below how the Project mainstreams environmental sustainability</w:t>
            </w:r>
          </w:p>
        </w:tc>
      </w:tr>
      <w:tr w:rsidR="00777F4B" w:rsidRPr="00F217DF" w14:paraId="102493CC" w14:textId="77777777" w:rsidTr="00777F4B">
        <w:tc>
          <w:tcPr>
            <w:tcW w:w="13248" w:type="dxa"/>
          </w:tcPr>
          <w:p w14:paraId="5E020FCA" w14:textId="77777777" w:rsidR="00777F4B" w:rsidRPr="00F217DF" w:rsidRDefault="00777F4B" w:rsidP="00777F4B">
            <w:pPr>
              <w:tabs>
                <w:tab w:val="left" w:pos="432"/>
              </w:tabs>
              <w:spacing w:before="60"/>
              <w:jc w:val="left"/>
              <w:rPr>
                <w:rFonts w:ascii="Arial" w:hAnsi="Arial" w:cs="Arial"/>
                <w:color w:val="000000" w:themeColor="text1"/>
                <w:sz w:val="18"/>
                <w:szCs w:val="18"/>
                <w:lang w:eastAsia="fr-FR"/>
              </w:rPr>
            </w:pPr>
            <w:r w:rsidRPr="00F217DF">
              <w:rPr>
                <w:rFonts w:ascii="Arial" w:hAnsi="Arial" w:cs="Arial"/>
                <w:color w:val="000000" w:themeColor="text1"/>
                <w:sz w:val="18"/>
                <w:szCs w:val="18"/>
                <w:lang w:eastAsia="fr-FR"/>
              </w:rPr>
              <w:t>The project supports the implementation of national policies on adaptation to climate change, strengthens national and regional capacities to address localized impacts of climate change and creates win-win synergies between adaptation to climate change goals and development. The project, in its design, reduces the socio-economic vulnerability to climate change by increasing the natural capital resilience to climate change (reducing erosion and leaching of land, more resilient crops, etc.) which subsequently allows for more resilient livelihoods. In addition, the proposed management measures require from contractors, targeted communities and authorities that the unintended negative impacts on the environment are minimized in the preparation phase, as well as in the construction and in the operation phase of the project. Finally, communities affected by the project actions will have to establish governance mechanisms aimed at providing proper management and monitoring of the project components in a participatory manner.</w:t>
            </w:r>
          </w:p>
        </w:tc>
      </w:tr>
    </w:tbl>
    <w:p w14:paraId="6646C3A9" w14:textId="77777777" w:rsidR="00777F4B" w:rsidRPr="00F217DF" w:rsidRDefault="00777F4B" w:rsidP="00777F4B">
      <w:pPr>
        <w:spacing w:after="0"/>
        <w:jc w:val="left"/>
        <w:rPr>
          <w:rFonts w:ascii="Arial" w:eastAsia="MS Mincho" w:hAnsi="Arial" w:cs="Arial"/>
          <w:b/>
          <w:color w:val="000000" w:themeColor="text1"/>
          <w:lang w:eastAsia="fr-FR"/>
        </w:rPr>
      </w:pPr>
    </w:p>
    <w:p w14:paraId="43CD2055" w14:textId="77777777" w:rsidR="00777F4B" w:rsidRPr="00F217DF" w:rsidRDefault="00777F4B" w:rsidP="00777F4B">
      <w:pPr>
        <w:keepNext/>
        <w:spacing w:after="0"/>
        <w:jc w:val="left"/>
        <w:rPr>
          <w:rFonts w:ascii="Arial" w:eastAsia="MS Mincho" w:hAnsi="Arial" w:cs="Arial"/>
          <w:b/>
          <w:color w:val="000000" w:themeColor="text1"/>
          <w:sz w:val="24"/>
          <w:lang w:eastAsia="fr-FR"/>
        </w:rPr>
      </w:pPr>
      <w:r w:rsidRPr="00F217DF">
        <w:rPr>
          <w:rFonts w:ascii="Arial" w:eastAsia="MS Mincho" w:hAnsi="Arial" w:cs="Arial"/>
          <w:b/>
          <w:color w:val="000000" w:themeColor="text1"/>
          <w:sz w:val="24"/>
          <w:lang w:eastAsia="fr-FR"/>
        </w:rPr>
        <w:t>Part B. Identifying and Managing Social and Environmental Risks</w:t>
      </w:r>
    </w:p>
    <w:p w14:paraId="2F5E32F9" w14:textId="77777777" w:rsidR="00777F4B" w:rsidRPr="00F217DF" w:rsidRDefault="00777F4B" w:rsidP="00777F4B">
      <w:pPr>
        <w:keepNext/>
        <w:spacing w:after="0"/>
        <w:jc w:val="left"/>
        <w:rPr>
          <w:rFonts w:ascii="Arial" w:eastAsia="MS Mincho" w:hAnsi="Arial" w:cs="Arial"/>
          <w:b/>
          <w:color w:val="000000" w:themeColor="text1"/>
          <w:lang w:eastAsia="fr-FR"/>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777F4B" w:rsidRPr="00F217DF" w14:paraId="38960C25" w14:textId="77777777" w:rsidTr="0076547D">
        <w:trPr>
          <w:trHeight w:val="620"/>
        </w:trPr>
        <w:tc>
          <w:tcPr>
            <w:tcW w:w="3505" w:type="dxa"/>
            <w:shd w:val="clear" w:color="auto" w:fill="D0CECE" w:themeFill="background2" w:themeFillShade="E6"/>
          </w:tcPr>
          <w:p w14:paraId="4BD648FB" w14:textId="77777777" w:rsidR="00777F4B" w:rsidRPr="00F217DF" w:rsidRDefault="00777F4B" w:rsidP="00777F4B">
            <w:pPr>
              <w:keepNext/>
              <w:tabs>
                <w:tab w:val="left" w:pos="101"/>
              </w:tabs>
              <w:spacing w:after="0"/>
              <w:ind w:right="252" w:firstLine="11"/>
              <w:jc w:val="left"/>
              <w:rPr>
                <w:rFonts w:ascii="Arial" w:eastAsia="MS Mincho" w:hAnsi="Arial" w:cs="Arial"/>
                <w:b/>
                <w:color w:val="000000" w:themeColor="text1"/>
                <w:sz w:val="24"/>
                <w:lang w:eastAsia="ja-JP"/>
              </w:rPr>
            </w:pPr>
            <w:r w:rsidRPr="00F217DF">
              <w:rPr>
                <w:rFonts w:ascii="Arial" w:eastAsia="MS Mincho" w:hAnsi="Arial" w:cs="Arial"/>
                <w:b/>
                <w:color w:val="000000" w:themeColor="text1"/>
                <w:sz w:val="24"/>
                <w:lang w:eastAsia="ja-JP"/>
              </w:rPr>
              <w:t xml:space="preserve">QUESTION 2: What are the Potential Social and Environmental Risks? </w:t>
            </w:r>
          </w:p>
          <w:p w14:paraId="76BAACCE"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i/>
                <w:color w:val="000000" w:themeColor="text1"/>
                <w:sz w:val="18"/>
                <w:szCs w:val="18"/>
                <w:lang w:eastAsia="ja-JP"/>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D0CECE" w:themeFill="background2" w:themeFillShade="E6"/>
          </w:tcPr>
          <w:p w14:paraId="7284630E" w14:textId="77777777" w:rsidR="00777F4B" w:rsidRPr="00F217DF" w:rsidRDefault="00777F4B" w:rsidP="00777F4B">
            <w:pPr>
              <w:keepNext/>
              <w:tabs>
                <w:tab w:val="left" w:pos="101"/>
              </w:tabs>
              <w:ind w:right="252" w:firstLine="11"/>
              <w:rPr>
                <w:rFonts w:ascii="Arial" w:eastAsia="MS Mincho" w:hAnsi="Arial" w:cs="Arial"/>
                <w:b/>
                <w:color w:val="000000" w:themeColor="text1"/>
                <w:sz w:val="24"/>
              </w:rPr>
            </w:pPr>
            <w:r w:rsidRPr="00F217DF">
              <w:rPr>
                <w:rFonts w:ascii="Arial" w:eastAsia="MS Mincho" w:hAnsi="Arial" w:cs="Arial"/>
                <w:b/>
                <w:color w:val="000000" w:themeColor="text1"/>
                <w:sz w:val="24"/>
              </w:rPr>
              <w:t>QUESTION 3: What is the level of significance of the potential social and environmental risks?</w:t>
            </w:r>
          </w:p>
          <w:p w14:paraId="5BD8F29E" w14:textId="77777777" w:rsidR="00777F4B" w:rsidRPr="00F217DF" w:rsidRDefault="00777F4B" w:rsidP="00777F4B">
            <w:pPr>
              <w:keepNext/>
              <w:tabs>
                <w:tab w:val="left" w:pos="432"/>
              </w:tabs>
              <w:rPr>
                <w:rFonts w:ascii="Arial" w:eastAsia="MS Mincho" w:hAnsi="Arial" w:cs="Arial"/>
                <w:b/>
                <w:color w:val="000000" w:themeColor="text1"/>
                <w:sz w:val="24"/>
              </w:rPr>
            </w:pPr>
            <w:r w:rsidRPr="00F217DF">
              <w:rPr>
                <w:rFonts w:ascii="Arial" w:eastAsia="MS Mincho" w:hAnsi="Arial" w:cs="Arial"/>
                <w:i/>
                <w:color w:val="000000" w:themeColor="text1"/>
                <w:sz w:val="18"/>
                <w:szCs w:val="18"/>
              </w:rPr>
              <w:t>Note: Respond to Questions 4 and 5 below before proceeding to Question 6</w:t>
            </w:r>
          </w:p>
        </w:tc>
        <w:tc>
          <w:tcPr>
            <w:tcW w:w="4770" w:type="dxa"/>
            <w:gridSpan w:val="2"/>
            <w:shd w:val="clear" w:color="auto" w:fill="D0CECE" w:themeFill="background2" w:themeFillShade="E6"/>
          </w:tcPr>
          <w:p w14:paraId="2CE06BD8" w14:textId="77777777" w:rsidR="00777F4B" w:rsidRPr="00F217DF" w:rsidRDefault="00777F4B" w:rsidP="00777F4B">
            <w:pPr>
              <w:keepNext/>
              <w:tabs>
                <w:tab w:val="left" w:pos="432"/>
              </w:tabs>
              <w:rPr>
                <w:rFonts w:ascii="Arial" w:eastAsia="MS Mincho" w:hAnsi="Arial" w:cs="Arial"/>
                <w:b/>
                <w:color w:val="000000" w:themeColor="text1"/>
                <w:sz w:val="24"/>
              </w:rPr>
            </w:pPr>
            <w:r w:rsidRPr="00F217DF">
              <w:rPr>
                <w:rFonts w:ascii="Arial" w:eastAsia="MS Mincho" w:hAnsi="Arial" w:cs="Arial"/>
                <w:b/>
                <w:color w:val="000000" w:themeColor="text1"/>
                <w:sz w:val="24"/>
              </w:rPr>
              <w:t>QUESTION 6: What social and environmental assessment and management measures have been conducted and/or are required to address potential risks (for Risks with Moderate and High Significance)?</w:t>
            </w:r>
          </w:p>
        </w:tc>
      </w:tr>
      <w:tr w:rsidR="00777F4B" w:rsidRPr="00F217DF" w14:paraId="6DD1D257" w14:textId="77777777" w:rsidTr="00777F4B">
        <w:tc>
          <w:tcPr>
            <w:tcW w:w="3505" w:type="dxa"/>
            <w:shd w:val="clear" w:color="auto" w:fill="C6D9F1"/>
          </w:tcPr>
          <w:p w14:paraId="6F5CB6A3" w14:textId="77777777" w:rsidR="00777F4B" w:rsidRPr="00F217DF" w:rsidRDefault="00777F4B" w:rsidP="00777F4B">
            <w:pPr>
              <w:rPr>
                <w:rFonts w:ascii="Arial" w:eastAsia="MS Mincho" w:hAnsi="Arial" w:cs="Arial"/>
                <w:b/>
                <w:i/>
                <w:color w:val="000000" w:themeColor="text1"/>
                <w:sz w:val="18"/>
                <w:szCs w:val="18"/>
              </w:rPr>
            </w:pPr>
            <w:r w:rsidRPr="00F217DF">
              <w:rPr>
                <w:rFonts w:ascii="Arial" w:eastAsia="MS Mincho" w:hAnsi="Arial" w:cs="Arial"/>
                <w:b/>
                <w:i/>
                <w:color w:val="000000" w:themeColor="text1"/>
                <w:sz w:val="18"/>
                <w:szCs w:val="18"/>
              </w:rPr>
              <w:t>Risk Description</w:t>
            </w:r>
          </w:p>
        </w:tc>
        <w:tc>
          <w:tcPr>
            <w:tcW w:w="1080" w:type="dxa"/>
            <w:shd w:val="clear" w:color="auto" w:fill="C6D9F1"/>
          </w:tcPr>
          <w:p w14:paraId="52D78B31" w14:textId="77777777" w:rsidR="00777F4B" w:rsidRPr="00F217DF" w:rsidRDefault="00777F4B" w:rsidP="00777F4B">
            <w:pPr>
              <w:rPr>
                <w:rFonts w:ascii="Arial" w:eastAsia="MS Mincho" w:hAnsi="Arial" w:cs="Arial"/>
                <w:b/>
                <w:i/>
                <w:color w:val="000000" w:themeColor="text1"/>
                <w:sz w:val="18"/>
                <w:szCs w:val="18"/>
              </w:rPr>
            </w:pPr>
            <w:r w:rsidRPr="00F217DF">
              <w:rPr>
                <w:rFonts w:ascii="Arial" w:eastAsia="MS Mincho" w:hAnsi="Arial" w:cs="Arial"/>
                <w:b/>
                <w:i/>
                <w:color w:val="000000" w:themeColor="text1"/>
                <w:sz w:val="18"/>
                <w:szCs w:val="18"/>
              </w:rPr>
              <w:t>Impact and Probability  (1-5)</w:t>
            </w:r>
          </w:p>
        </w:tc>
        <w:tc>
          <w:tcPr>
            <w:tcW w:w="1170" w:type="dxa"/>
            <w:shd w:val="clear" w:color="auto" w:fill="C6D9F1"/>
          </w:tcPr>
          <w:p w14:paraId="3203B9EF" w14:textId="77777777" w:rsidR="00777F4B" w:rsidRPr="00F217DF" w:rsidRDefault="00777F4B" w:rsidP="00777F4B">
            <w:pPr>
              <w:rPr>
                <w:rFonts w:ascii="Arial" w:eastAsia="MS Mincho" w:hAnsi="Arial" w:cs="Arial"/>
                <w:b/>
                <w:i/>
                <w:color w:val="000000" w:themeColor="text1"/>
                <w:sz w:val="18"/>
                <w:szCs w:val="18"/>
              </w:rPr>
            </w:pPr>
            <w:r w:rsidRPr="00F217DF">
              <w:rPr>
                <w:rFonts w:ascii="Arial" w:eastAsia="MS Mincho" w:hAnsi="Arial" w:cs="Arial"/>
                <w:b/>
                <w:i/>
                <w:color w:val="000000" w:themeColor="text1"/>
                <w:sz w:val="18"/>
                <w:szCs w:val="18"/>
              </w:rPr>
              <w:t>Significance</w:t>
            </w:r>
          </w:p>
          <w:p w14:paraId="5400C536" w14:textId="77777777" w:rsidR="00777F4B" w:rsidRPr="00F217DF" w:rsidRDefault="00777F4B" w:rsidP="00777F4B">
            <w:pPr>
              <w:rPr>
                <w:rFonts w:ascii="Arial" w:eastAsia="MS Mincho" w:hAnsi="Arial" w:cs="Arial"/>
                <w:b/>
                <w:i/>
                <w:color w:val="000000" w:themeColor="text1"/>
                <w:sz w:val="18"/>
                <w:szCs w:val="18"/>
              </w:rPr>
            </w:pPr>
            <w:r w:rsidRPr="00F217DF">
              <w:rPr>
                <w:rFonts w:ascii="Arial" w:eastAsia="MS Mincho" w:hAnsi="Arial" w:cs="Arial"/>
                <w:b/>
                <w:i/>
                <w:color w:val="000000" w:themeColor="text1"/>
                <w:sz w:val="18"/>
                <w:szCs w:val="18"/>
              </w:rPr>
              <w:t>(Low, Moderate, High)</w:t>
            </w:r>
          </w:p>
        </w:tc>
        <w:tc>
          <w:tcPr>
            <w:tcW w:w="2610" w:type="dxa"/>
            <w:gridSpan w:val="2"/>
            <w:shd w:val="clear" w:color="auto" w:fill="C6D9F1"/>
          </w:tcPr>
          <w:p w14:paraId="3C9A9C15" w14:textId="77777777" w:rsidR="00777F4B" w:rsidRPr="00F217DF" w:rsidRDefault="00777F4B" w:rsidP="00777F4B">
            <w:pPr>
              <w:rPr>
                <w:rFonts w:ascii="Arial" w:eastAsia="MS Mincho" w:hAnsi="Arial" w:cs="Arial"/>
                <w:b/>
                <w:i/>
                <w:color w:val="000000" w:themeColor="text1"/>
                <w:sz w:val="18"/>
                <w:szCs w:val="18"/>
              </w:rPr>
            </w:pPr>
            <w:r w:rsidRPr="00F217DF">
              <w:rPr>
                <w:rFonts w:ascii="Arial" w:eastAsia="MS Mincho" w:hAnsi="Arial" w:cs="Arial"/>
                <w:b/>
                <w:i/>
                <w:color w:val="000000" w:themeColor="text1"/>
                <w:sz w:val="18"/>
                <w:szCs w:val="18"/>
              </w:rPr>
              <w:t>Comments</w:t>
            </w:r>
          </w:p>
        </w:tc>
        <w:tc>
          <w:tcPr>
            <w:tcW w:w="4770" w:type="dxa"/>
            <w:gridSpan w:val="2"/>
            <w:shd w:val="clear" w:color="auto" w:fill="C6D9F1"/>
          </w:tcPr>
          <w:p w14:paraId="1262A7F3" w14:textId="77777777" w:rsidR="00777F4B" w:rsidRPr="00F217DF" w:rsidRDefault="00777F4B" w:rsidP="00777F4B">
            <w:pPr>
              <w:rPr>
                <w:rFonts w:ascii="Arial" w:eastAsia="MS Mincho" w:hAnsi="Arial" w:cs="Arial"/>
                <w:b/>
                <w:i/>
                <w:color w:val="000000" w:themeColor="text1"/>
                <w:sz w:val="18"/>
                <w:szCs w:val="18"/>
              </w:rPr>
            </w:pPr>
            <w:r w:rsidRPr="00F217DF">
              <w:rPr>
                <w:rFonts w:ascii="Arial" w:eastAsia="MS Mincho" w:hAnsi="Arial" w:cs="Arial"/>
                <w:b/>
                <w:i/>
                <w:color w:val="000000" w:themeColor="text1"/>
                <w:sz w:val="18"/>
                <w:szCs w:val="18"/>
              </w:rPr>
              <w:t>Description of assessment and management measures as reflected in the Project design.  If ESIA or SESA is required note that the assessment should consider all potential impacts and risks.</w:t>
            </w:r>
          </w:p>
        </w:tc>
      </w:tr>
      <w:tr w:rsidR="00777F4B" w:rsidRPr="00F217DF" w14:paraId="2895828F" w14:textId="77777777" w:rsidTr="00777F4B">
        <w:tc>
          <w:tcPr>
            <w:tcW w:w="3505" w:type="dxa"/>
            <w:vAlign w:val="center"/>
          </w:tcPr>
          <w:p w14:paraId="257F553C"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 xml:space="preserve">Pressure on local ecosystems and biodiversity though the insertion of climate change resilient and possibly invasive species </w:t>
            </w:r>
          </w:p>
          <w:p w14:paraId="20F59B91" w14:textId="77777777" w:rsidR="00777F4B" w:rsidRPr="00F217DF" w:rsidRDefault="00777F4B" w:rsidP="00777F4B">
            <w:pPr>
              <w:spacing w:after="0"/>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 xml:space="preserve">Ref. in the control list: </w:t>
            </w:r>
          </w:p>
          <w:p w14:paraId="095DC912" w14:textId="77777777" w:rsidR="005333D8" w:rsidRPr="00F217DF" w:rsidRDefault="00777F4B" w:rsidP="00F6482E">
            <w:pPr>
              <w:numPr>
                <w:ilvl w:val="0"/>
                <w:numId w:val="15"/>
              </w:numPr>
              <w:spacing w:after="0"/>
              <w:contextualSpacing/>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Item 1.1</w:t>
            </w:r>
          </w:p>
          <w:p w14:paraId="6DF75E46" w14:textId="77777777" w:rsidR="005333D8" w:rsidRPr="00F217DF" w:rsidRDefault="00777F4B" w:rsidP="00F6482E">
            <w:pPr>
              <w:numPr>
                <w:ilvl w:val="0"/>
                <w:numId w:val="15"/>
              </w:numPr>
              <w:spacing w:after="0"/>
              <w:contextualSpacing/>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Item 1.5</w:t>
            </w:r>
          </w:p>
          <w:p w14:paraId="45E8A01C" w14:textId="77777777" w:rsidR="005333D8" w:rsidRPr="00F217DF" w:rsidRDefault="00777F4B" w:rsidP="00F6482E">
            <w:pPr>
              <w:numPr>
                <w:ilvl w:val="0"/>
                <w:numId w:val="15"/>
              </w:numPr>
              <w:spacing w:after="0"/>
              <w:contextualSpacing/>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lastRenderedPageBreak/>
              <w:t>Item 1.6</w:t>
            </w:r>
          </w:p>
          <w:p w14:paraId="0853359B"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p w14:paraId="7B3C3034" w14:textId="77777777" w:rsidR="00777F4B" w:rsidRPr="00F217DF" w:rsidRDefault="00777F4B" w:rsidP="00777F4B">
            <w:pPr>
              <w:spacing w:after="0"/>
              <w:jc w:val="left"/>
              <w:rPr>
                <w:rFonts w:ascii="Arial" w:eastAsia="MS Mincho" w:hAnsi="Arial" w:cs="Arial"/>
                <w:color w:val="000000" w:themeColor="text1"/>
                <w:sz w:val="18"/>
                <w:szCs w:val="18"/>
                <w:lang w:eastAsia="fr-FR"/>
              </w:rPr>
            </w:pPr>
          </w:p>
          <w:p w14:paraId="4F12443C" w14:textId="77777777" w:rsidR="00777F4B" w:rsidRPr="00F217DF" w:rsidRDefault="00777F4B" w:rsidP="00777F4B">
            <w:pPr>
              <w:spacing w:after="0"/>
              <w:jc w:val="left"/>
              <w:rPr>
                <w:rFonts w:ascii="Arial" w:eastAsia="MS Mincho" w:hAnsi="Arial" w:cs="Arial"/>
                <w:color w:val="000000" w:themeColor="text1"/>
                <w:sz w:val="18"/>
                <w:szCs w:val="18"/>
                <w:lang w:eastAsia="fr-FR"/>
              </w:rPr>
            </w:pPr>
          </w:p>
          <w:p w14:paraId="0AD089B1" w14:textId="77777777" w:rsidR="00777F4B" w:rsidRPr="00F217DF" w:rsidRDefault="00777F4B" w:rsidP="00777F4B">
            <w:pPr>
              <w:spacing w:after="0"/>
              <w:jc w:val="left"/>
              <w:rPr>
                <w:rFonts w:ascii="Arial" w:eastAsia="MS Mincho" w:hAnsi="Arial" w:cs="Arial"/>
                <w:color w:val="000000" w:themeColor="text1"/>
                <w:sz w:val="18"/>
                <w:szCs w:val="18"/>
                <w:lang w:eastAsia="fr-FR"/>
              </w:rPr>
            </w:pPr>
          </w:p>
        </w:tc>
        <w:tc>
          <w:tcPr>
            <w:tcW w:w="1080" w:type="dxa"/>
          </w:tcPr>
          <w:p w14:paraId="7D3F013F"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lastRenderedPageBreak/>
              <w:t>I = 3</w:t>
            </w:r>
          </w:p>
          <w:p w14:paraId="751FC5B2"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P = 2</w:t>
            </w:r>
          </w:p>
        </w:tc>
        <w:tc>
          <w:tcPr>
            <w:tcW w:w="1170" w:type="dxa"/>
          </w:tcPr>
          <w:p w14:paraId="5EF02896"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Moderate</w:t>
            </w:r>
          </w:p>
        </w:tc>
        <w:tc>
          <w:tcPr>
            <w:tcW w:w="2610" w:type="dxa"/>
            <w:gridSpan w:val="2"/>
          </w:tcPr>
          <w:p w14:paraId="3E51E420"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 xml:space="preserve">Some species of plants, which are more resilient to climate change may also exhibit invasive characteristics, given their ability to adapt to various types of soil, water and light </w:t>
            </w:r>
            <w:r w:rsidRPr="00F217DF">
              <w:rPr>
                <w:rFonts w:ascii="Arial" w:eastAsia="MS Mincho" w:hAnsi="Arial" w:cs="Arial"/>
                <w:color w:val="000000" w:themeColor="text1"/>
                <w:sz w:val="18"/>
                <w:szCs w:val="18"/>
                <w:lang w:eastAsia="fr-FR"/>
              </w:rPr>
              <w:lastRenderedPageBreak/>
              <w:t>conditions, for example.</w:t>
            </w:r>
          </w:p>
          <w:p w14:paraId="66A96D19" w14:textId="77777777" w:rsidR="00777F4B" w:rsidRPr="00F217DF" w:rsidRDefault="00777F4B" w:rsidP="00777F4B">
            <w:pPr>
              <w:spacing w:after="0"/>
              <w:jc w:val="left"/>
              <w:rPr>
                <w:rFonts w:ascii="Arial" w:eastAsia="MS Mincho" w:hAnsi="Arial" w:cs="Arial"/>
                <w:color w:val="000000" w:themeColor="text1"/>
                <w:sz w:val="18"/>
                <w:szCs w:val="18"/>
                <w:lang w:eastAsia="fr-FR"/>
              </w:rPr>
            </w:pPr>
          </w:p>
          <w:p w14:paraId="0CCB513F"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Invasive plants can threaten native species by their adaptability and possibly stifle these if no action is led to manage them.</w:t>
            </w:r>
          </w:p>
          <w:p w14:paraId="6EF88658" w14:textId="77777777" w:rsidR="00777F4B" w:rsidRPr="00F217DF" w:rsidRDefault="00777F4B" w:rsidP="00777F4B">
            <w:pPr>
              <w:spacing w:after="0"/>
              <w:jc w:val="left"/>
              <w:rPr>
                <w:rFonts w:ascii="Arial" w:eastAsia="MS Mincho" w:hAnsi="Arial" w:cs="Arial"/>
                <w:color w:val="000000" w:themeColor="text1"/>
                <w:sz w:val="18"/>
                <w:szCs w:val="18"/>
                <w:lang w:eastAsia="fr-FR"/>
              </w:rPr>
            </w:pPr>
          </w:p>
          <w:p w14:paraId="4F46E178"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This risk is exacerbated if the receiving environment is also rich in biodiversity and / or if threatened or endangered species are listed. However, the relative risk is reduced to a low level when the receiving environment is either (a) able no more to accommodate other flora, ( b ) sufficiently isolated as to involve no risk of spreading, or ( c) the subject of constant attention concerning its maintenance.</w:t>
            </w:r>
          </w:p>
          <w:p w14:paraId="6D448A0A" w14:textId="77777777" w:rsidR="00777F4B" w:rsidRPr="00F217DF" w:rsidRDefault="00777F4B" w:rsidP="00777F4B">
            <w:pPr>
              <w:spacing w:after="0"/>
              <w:jc w:val="left"/>
              <w:rPr>
                <w:rFonts w:ascii="Arial" w:hAnsi="Arial" w:cs="Arial"/>
                <w:color w:val="000000" w:themeColor="text1"/>
                <w:sz w:val="18"/>
                <w:szCs w:val="18"/>
                <w:lang w:eastAsia="ar-SA"/>
              </w:rPr>
            </w:pPr>
          </w:p>
        </w:tc>
        <w:tc>
          <w:tcPr>
            <w:tcW w:w="4770" w:type="dxa"/>
            <w:gridSpan w:val="2"/>
          </w:tcPr>
          <w:p w14:paraId="79708C7A" w14:textId="77777777" w:rsidR="00777F4B" w:rsidRPr="00F217DF" w:rsidRDefault="00777F4B" w:rsidP="00777F4B">
            <w:pPr>
              <w:suppressAutoHyphens/>
              <w:spacing w:after="0"/>
              <w:rPr>
                <w:rFonts w:ascii="Arial" w:hAnsi="Arial" w:cs="Arial"/>
                <w:b/>
                <w:i/>
                <w:color w:val="000000" w:themeColor="text1"/>
                <w:szCs w:val="18"/>
                <w:lang w:eastAsia="ar-SA"/>
              </w:rPr>
            </w:pPr>
            <w:r w:rsidRPr="00F217DF">
              <w:rPr>
                <w:rFonts w:ascii="Arial" w:eastAsia="MS Mincho" w:hAnsi="Arial" w:cs="Arial"/>
                <w:b/>
                <w:color w:val="000000" w:themeColor="text1"/>
                <w:lang w:eastAsia="ar-SA"/>
              </w:rPr>
              <w:lastRenderedPageBreak/>
              <w:t>(i)</w:t>
            </w:r>
            <w:r w:rsidRPr="00F217DF">
              <w:rPr>
                <w:rFonts w:ascii="Arial" w:eastAsia="MS Mincho" w:hAnsi="Arial" w:cs="Arial"/>
                <w:color w:val="000000" w:themeColor="text1"/>
                <w:lang w:eastAsia="ar-SA"/>
              </w:rPr>
              <w:t xml:space="preserve"> </w:t>
            </w:r>
            <w:r w:rsidRPr="00F217DF">
              <w:rPr>
                <w:rFonts w:ascii="Arial" w:eastAsia="MS Mincho" w:hAnsi="Arial" w:cs="Arial"/>
                <w:b/>
                <w:color w:val="000000" w:themeColor="text1"/>
                <w:szCs w:val="18"/>
                <w:lang w:eastAsia="ar-SA"/>
              </w:rPr>
              <w:t>Recommended social a</w:t>
            </w:r>
            <w:r w:rsidR="00E06682" w:rsidRPr="00F217DF">
              <w:rPr>
                <w:rFonts w:ascii="Arial" w:eastAsia="MS Mincho" w:hAnsi="Arial" w:cs="Arial"/>
                <w:b/>
                <w:color w:val="000000" w:themeColor="text1"/>
                <w:szCs w:val="18"/>
                <w:lang w:eastAsia="ar-SA"/>
              </w:rPr>
              <w:t xml:space="preserve">nd environmental assessments </w:t>
            </w:r>
          </w:p>
          <w:p w14:paraId="6DCA256B" w14:textId="77777777" w:rsidR="005333D8" w:rsidRPr="00F217DF" w:rsidRDefault="00777F4B" w:rsidP="00F6482E">
            <w:pPr>
              <w:numPr>
                <w:ilvl w:val="1"/>
                <w:numId w:val="18"/>
              </w:numPr>
              <w:suppressAutoHyphens/>
              <w:spacing w:after="0"/>
              <w:ind w:left="278" w:hanging="278"/>
              <w:contextualSpacing/>
              <w:jc w:val="left"/>
              <w:rPr>
                <w:rFonts w:ascii="Arial" w:hAnsi="Arial" w:cs="Arial"/>
                <w:color w:val="000000" w:themeColor="text1"/>
                <w:szCs w:val="18"/>
                <w:lang w:eastAsia="ar-SA"/>
              </w:rPr>
            </w:pPr>
            <w:r w:rsidRPr="00F217DF">
              <w:rPr>
                <w:rFonts w:ascii="Arial" w:hAnsi="Arial" w:cs="Arial"/>
                <w:color w:val="000000" w:themeColor="text1"/>
                <w:szCs w:val="18"/>
                <w:lang w:eastAsia="ar-SA"/>
              </w:rPr>
              <w:t xml:space="preserve">Assessing, in a participatory manner, the level of ecosystem value of the host environment (presence / absence of endangered species or special status species, species providing essential ecosystem services, etc.) and </w:t>
            </w:r>
            <w:r w:rsidRPr="00F217DF">
              <w:rPr>
                <w:rFonts w:ascii="Arial" w:hAnsi="Arial" w:cs="Arial"/>
                <w:color w:val="000000" w:themeColor="text1"/>
                <w:szCs w:val="18"/>
                <w:lang w:eastAsia="ar-SA"/>
              </w:rPr>
              <w:lastRenderedPageBreak/>
              <w:t xml:space="preserve">excluding the establishment of resilient species that would threaten the biodiversity by replacing or threatening already present species with high ecosystem value; </w:t>
            </w:r>
          </w:p>
          <w:p w14:paraId="7F0A78DF" w14:textId="77777777" w:rsidR="005333D8" w:rsidRPr="00F217DF" w:rsidRDefault="00777F4B" w:rsidP="00F6482E">
            <w:pPr>
              <w:numPr>
                <w:ilvl w:val="1"/>
                <w:numId w:val="18"/>
              </w:numPr>
              <w:suppressAutoHyphens/>
              <w:spacing w:after="0"/>
              <w:ind w:left="278" w:hanging="283"/>
              <w:contextualSpacing/>
              <w:jc w:val="left"/>
              <w:rPr>
                <w:rFonts w:ascii="Arial" w:hAnsi="Arial" w:cs="Arial"/>
                <w:color w:val="000000" w:themeColor="text1"/>
                <w:szCs w:val="18"/>
                <w:lang w:eastAsia="ar-SA"/>
              </w:rPr>
            </w:pPr>
            <w:r w:rsidRPr="00F217DF">
              <w:rPr>
                <w:rFonts w:ascii="Arial" w:hAnsi="Arial" w:cs="Arial"/>
                <w:color w:val="000000" w:themeColor="text1"/>
                <w:szCs w:val="18"/>
                <w:lang w:eastAsia="ar-SA"/>
              </w:rPr>
              <w:t>Obtaining from stakeholders (including national and local authorities) information on (1) resilient species which could be suitable for the targeted locality, (2) their establishment in similar ecosystem zones and (3) lessons learned and best practices in environmental management measures of concerned species;</w:t>
            </w:r>
          </w:p>
          <w:p w14:paraId="4FCBFEB8" w14:textId="77777777" w:rsidR="005333D8" w:rsidRPr="00F217DF" w:rsidRDefault="00777F4B" w:rsidP="00F6482E">
            <w:pPr>
              <w:numPr>
                <w:ilvl w:val="1"/>
                <w:numId w:val="18"/>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Cs w:val="18"/>
                <w:lang w:eastAsia="ar-SA"/>
              </w:rPr>
              <w:t>Assessing the institutional and local capacities to implement the relevant mitigation measures and provide capacity building measures if necessary</w:t>
            </w:r>
            <w:r w:rsidRPr="00F217DF">
              <w:rPr>
                <w:rFonts w:ascii="Arial" w:hAnsi="Arial" w:cs="Arial"/>
                <w:color w:val="000000" w:themeColor="text1"/>
                <w:sz w:val="18"/>
                <w:szCs w:val="18"/>
                <w:lang w:eastAsia="ar-SA"/>
              </w:rPr>
              <w:t xml:space="preserve">. </w:t>
            </w:r>
          </w:p>
          <w:p w14:paraId="5FF7AE7C" w14:textId="77777777" w:rsidR="00777F4B" w:rsidRPr="00F217DF" w:rsidRDefault="00777F4B" w:rsidP="00777F4B">
            <w:pPr>
              <w:suppressAutoHyphens/>
              <w:spacing w:after="0"/>
              <w:ind w:left="598"/>
              <w:contextualSpacing/>
              <w:rPr>
                <w:rFonts w:ascii="Arial" w:hAnsi="Arial" w:cs="Arial"/>
                <w:color w:val="000000" w:themeColor="text1"/>
                <w:sz w:val="18"/>
                <w:szCs w:val="18"/>
                <w:lang w:eastAsia="ar-SA"/>
              </w:rPr>
            </w:pPr>
          </w:p>
          <w:p w14:paraId="3BEDBC7D" w14:textId="77777777" w:rsidR="00777F4B" w:rsidRPr="00F6084D" w:rsidRDefault="00446B15" w:rsidP="00777F4B">
            <w:pPr>
              <w:suppressAutoHyphens/>
              <w:spacing w:after="0"/>
              <w:rPr>
                <w:rFonts w:ascii="Arial" w:eastAsia="MS Mincho" w:hAnsi="Arial" w:cs="Arial"/>
                <w:b/>
                <w:color w:val="000000" w:themeColor="text1"/>
                <w:lang w:eastAsia="ar-SA"/>
              </w:rPr>
            </w:pPr>
            <w:r w:rsidRPr="00F6084D">
              <w:rPr>
                <w:rFonts w:ascii="Arial" w:eastAsia="MS Mincho" w:hAnsi="Arial" w:cs="Arial"/>
                <w:b/>
                <w:color w:val="000000" w:themeColor="text1"/>
                <w:lang w:eastAsia="ar-SA"/>
              </w:rPr>
              <w:t>(ii)</w:t>
            </w:r>
            <w:r w:rsidRPr="00F6084D">
              <w:rPr>
                <w:rFonts w:ascii="Arial" w:eastAsia="MS Mincho" w:hAnsi="Arial" w:cs="Arial"/>
                <w:color w:val="000000" w:themeColor="text1"/>
                <w:lang w:eastAsia="ar-SA"/>
              </w:rPr>
              <w:t xml:space="preserve"> Impact </w:t>
            </w:r>
            <w:r w:rsidRPr="00F6084D">
              <w:rPr>
                <w:rFonts w:ascii="Arial" w:eastAsia="MS Mincho" w:hAnsi="Arial" w:cs="Arial"/>
                <w:b/>
                <w:color w:val="000000" w:themeColor="text1"/>
                <w:lang w:eastAsia="ar-SA"/>
              </w:rPr>
              <w:t>avoidance, mitigation or management measures</w:t>
            </w:r>
          </w:p>
          <w:p w14:paraId="2A64E167" w14:textId="77777777" w:rsidR="00777F4B" w:rsidRPr="00F6084D" w:rsidRDefault="00777F4B" w:rsidP="00777F4B">
            <w:pPr>
              <w:suppressAutoHyphens/>
              <w:spacing w:after="0"/>
              <w:rPr>
                <w:rFonts w:ascii="Arial" w:hAnsi="Arial" w:cs="Arial"/>
                <w:color w:val="000000" w:themeColor="text1"/>
                <w:lang w:eastAsia="ar-SA"/>
              </w:rPr>
            </w:pPr>
          </w:p>
          <w:p w14:paraId="7B27E5A9" w14:textId="77777777" w:rsidR="005333D8" w:rsidRPr="00F6084D" w:rsidRDefault="00446B15" w:rsidP="00F6482E">
            <w:pPr>
              <w:numPr>
                <w:ilvl w:val="0"/>
                <w:numId w:val="19"/>
              </w:numPr>
              <w:suppressAutoHyphens/>
              <w:spacing w:after="0"/>
              <w:ind w:left="278" w:hanging="332"/>
              <w:contextualSpacing/>
              <w:jc w:val="left"/>
              <w:rPr>
                <w:rFonts w:ascii="Arial" w:hAnsi="Arial" w:cs="Arial"/>
                <w:color w:val="000000" w:themeColor="text1"/>
                <w:lang w:eastAsia="ar-SA"/>
              </w:rPr>
            </w:pPr>
            <w:r w:rsidRPr="00F6084D">
              <w:rPr>
                <w:rFonts w:ascii="Arial" w:hAnsi="Arial" w:cs="Arial"/>
                <w:color w:val="000000" w:themeColor="text1"/>
                <w:lang w:eastAsia="ar-SA"/>
              </w:rPr>
              <w:t xml:space="preserve">Before species’ insertion, determine in a participatory fashion the roles and responsibilities (governance) of the small scale cultures and/or plantation and its short, medium and long term characteristics. Known invasive species will not be utilized. </w:t>
            </w:r>
          </w:p>
          <w:p w14:paraId="44A27BE8" w14:textId="77777777" w:rsidR="005333D8" w:rsidRPr="00F6084D" w:rsidRDefault="00446B15" w:rsidP="00F6482E">
            <w:pPr>
              <w:numPr>
                <w:ilvl w:val="0"/>
                <w:numId w:val="19"/>
              </w:numPr>
              <w:suppressAutoHyphens/>
              <w:spacing w:after="0"/>
              <w:ind w:left="277" w:hanging="277"/>
              <w:contextualSpacing/>
              <w:jc w:val="left"/>
              <w:rPr>
                <w:rFonts w:ascii="Arial" w:hAnsi="Arial" w:cs="Arial"/>
                <w:color w:val="000000" w:themeColor="text1"/>
                <w:lang w:eastAsia="ar-SA"/>
              </w:rPr>
            </w:pPr>
            <w:r w:rsidRPr="00F6084D">
              <w:rPr>
                <w:rFonts w:ascii="Arial" w:hAnsi="Arial" w:cs="Arial"/>
                <w:color w:val="000000" w:themeColor="text1"/>
                <w:lang w:eastAsia="ar-SA"/>
              </w:rPr>
              <w:t xml:space="preserve">Train officials on (1) appropriate management measures for the species inserted to maximize the utility of the species and to limit the impacts on biodiversity (as applicable) and (2) the monitoring of the plantation / cultivation </w:t>
            </w:r>
          </w:p>
          <w:p w14:paraId="28784255" w14:textId="77777777" w:rsidR="005333D8" w:rsidRPr="00F217DF" w:rsidRDefault="00446B15" w:rsidP="00F6482E">
            <w:pPr>
              <w:numPr>
                <w:ilvl w:val="0"/>
                <w:numId w:val="19"/>
              </w:numPr>
              <w:suppressAutoHyphens/>
              <w:spacing w:after="0"/>
              <w:ind w:left="278"/>
              <w:contextualSpacing/>
              <w:jc w:val="left"/>
              <w:rPr>
                <w:rFonts w:ascii="Arial" w:eastAsia="MS Mincho" w:hAnsi="Arial" w:cs="Arial"/>
                <w:b/>
                <w:color w:val="000000" w:themeColor="text1"/>
                <w:sz w:val="18"/>
                <w:szCs w:val="18"/>
                <w:lang w:eastAsia="fr-FR"/>
              </w:rPr>
            </w:pPr>
            <w:r w:rsidRPr="00F6084D">
              <w:rPr>
                <w:rFonts w:ascii="Arial" w:hAnsi="Arial" w:cs="Arial"/>
                <w:color w:val="000000" w:themeColor="text1"/>
                <w:lang w:eastAsia="ar-SA"/>
              </w:rPr>
              <w:t>Establish a simple framework for monitoring culture (eg annual photograph of the site to be provided to the local authorities, not inserted specie, etc.)</w:t>
            </w:r>
          </w:p>
        </w:tc>
      </w:tr>
      <w:tr w:rsidR="00777F4B" w:rsidRPr="00F217DF" w14:paraId="4BD8282D" w14:textId="77777777" w:rsidTr="00777F4B">
        <w:tc>
          <w:tcPr>
            <w:tcW w:w="3505" w:type="dxa"/>
            <w:vAlign w:val="center"/>
          </w:tcPr>
          <w:p w14:paraId="0ABE6CF6"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lastRenderedPageBreak/>
              <w:t xml:space="preserve">Disturbance of land, crops and human environment related to the development, construction and operation of stormwater retention </w:t>
            </w:r>
            <w:r w:rsidRPr="00F217DF">
              <w:rPr>
                <w:rFonts w:ascii="Arial" w:eastAsia="MS Mincho" w:hAnsi="Arial" w:cs="Arial"/>
                <w:b/>
                <w:color w:val="000000" w:themeColor="text1"/>
                <w:sz w:val="18"/>
                <w:szCs w:val="18"/>
                <w:lang w:eastAsia="fr-FR"/>
              </w:rPr>
              <w:lastRenderedPageBreak/>
              <w:t>infrastructures</w:t>
            </w:r>
          </w:p>
          <w:p w14:paraId="4666D802" w14:textId="77777777" w:rsidR="00777F4B" w:rsidRPr="00F217DF" w:rsidRDefault="00777F4B" w:rsidP="00777F4B">
            <w:pPr>
              <w:spacing w:after="0"/>
              <w:jc w:val="left"/>
              <w:rPr>
                <w:rFonts w:ascii="Arial" w:eastAsia="MS Mincho" w:hAnsi="Arial" w:cs="Arial"/>
                <w:i/>
                <w:color w:val="000000" w:themeColor="text1"/>
                <w:sz w:val="18"/>
                <w:szCs w:val="18"/>
                <w:lang w:eastAsia="fr-FR"/>
              </w:rPr>
            </w:pPr>
          </w:p>
          <w:p w14:paraId="727998DE" w14:textId="77777777" w:rsidR="00777F4B" w:rsidRPr="00F217DF" w:rsidRDefault="00777F4B" w:rsidP="00777F4B">
            <w:pPr>
              <w:spacing w:after="0"/>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 xml:space="preserve">Ref. in the control list: </w:t>
            </w:r>
          </w:p>
          <w:p w14:paraId="3DEA7C2D"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1.1</w:t>
            </w:r>
          </w:p>
          <w:p w14:paraId="67AAAA2E"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1.8</w:t>
            </w:r>
          </w:p>
          <w:p w14:paraId="194F8CC4"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3.6</w:t>
            </w:r>
          </w:p>
          <w:p w14:paraId="1BD7FDD1"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5.2</w:t>
            </w:r>
          </w:p>
          <w:p w14:paraId="483100C2"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7.2</w:t>
            </w:r>
          </w:p>
          <w:p w14:paraId="1AF6F768" w14:textId="77777777" w:rsidR="00777F4B" w:rsidRPr="00F217DF" w:rsidRDefault="00777F4B" w:rsidP="00777F4B">
            <w:pPr>
              <w:spacing w:after="0"/>
              <w:ind w:left="720"/>
              <w:contextualSpacing/>
              <w:jc w:val="left"/>
              <w:rPr>
                <w:rFonts w:ascii="Arial" w:eastAsia="MS Mincho" w:hAnsi="Arial" w:cs="Arial"/>
                <w:color w:val="000000" w:themeColor="text1"/>
                <w:sz w:val="18"/>
                <w:szCs w:val="18"/>
                <w:lang w:eastAsia="fr-FR"/>
              </w:rPr>
            </w:pPr>
          </w:p>
          <w:p w14:paraId="0F7E1DF6" w14:textId="77777777" w:rsidR="00777F4B" w:rsidRPr="00F217DF" w:rsidRDefault="00777F4B" w:rsidP="00777F4B">
            <w:pPr>
              <w:suppressAutoHyphens/>
              <w:spacing w:after="0" w:line="276" w:lineRule="auto"/>
              <w:rPr>
                <w:rFonts w:ascii="Arial" w:hAnsi="Arial" w:cs="Arial"/>
                <w:color w:val="000000" w:themeColor="text1"/>
                <w:sz w:val="18"/>
                <w:szCs w:val="18"/>
                <w:lang w:eastAsia="ar-SA"/>
              </w:rPr>
            </w:pPr>
          </w:p>
          <w:p w14:paraId="74501D49"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tc>
        <w:tc>
          <w:tcPr>
            <w:tcW w:w="1080" w:type="dxa"/>
          </w:tcPr>
          <w:p w14:paraId="40807F31"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lastRenderedPageBreak/>
              <w:t>I = 2</w:t>
            </w:r>
          </w:p>
          <w:p w14:paraId="1C9C5671"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P = 3</w:t>
            </w:r>
          </w:p>
        </w:tc>
        <w:tc>
          <w:tcPr>
            <w:tcW w:w="1170" w:type="dxa"/>
          </w:tcPr>
          <w:p w14:paraId="34ACE626"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Moderate</w:t>
            </w:r>
          </w:p>
        </w:tc>
        <w:tc>
          <w:tcPr>
            <w:tcW w:w="2610" w:type="dxa"/>
            <w:gridSpan w:val="2"/>
          </w:tcPr>
          <w:p w14:paraId="68060303"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Stormwater retention infrastructures’ main objective is to reduce the negative impacts of climate change on </w:t>
            </w:r>
            <w:r w:rsidRPr="00F217DF">
              <w:rPr>
                <w:rFonts w:ascii="Arial" w:hAnsi="Arial" w:cs="Arial"/>
                <w:color w:val="000000" w:themeColor="text1"/>
                <w:sz w:val="18"/>
                <w:szCs w:val="18"/>
                <w:lang w:eastAsia="ar-SA"/>
              </w:rPr>
              <w:lastRenderedPageBreak/>
              <w:t>the physical environment (soils), the biological environment (plants and crops) and the human environment (food safety) by decreasing damage caused by torrential rains.</w:t>
            </w:r>
          </w:p>
          <w:p w14:paraId="49AE87AB"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47979572"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Still, some marginal effects on the environment must be taken into account in the preparation, construction and operation phase. </w:t>
            </w:r>
          </w:p>
          <w:p w14:paraId="1D4D0697"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2F028FF8" w14:textId="77777777" w:rsidR="00777F4B" w:rsidRPr="00F217DF" w:rsidRDefault="00777F4B" w:rsidP="00777F4B">
            <w:pPr>
              <w:suppressAutoHyphens/>
              <w:spacing w:after="0"/>
              <w:rPr>
                <w:rFonts w:ascii="Arial" w:hAnsi="Arial" w:cs="Arial"/>
                <w:color w:val="000000" w:themeColor="text1"/>
                <w:sz w:val="18"/>
                <w:szCs w:val="18"/>
                <w:u w:val="single"/>
                <w:lang w:eastAsia="ar-SA"/>
              </w:rPr>
            </w:pPr>
            <w:r w:rsidRPr="00F217DF">
              <w:rPr>
                <w:rFonts w:ascii="Arial" w:hAnsi="Arial" w:cs="Arial"/>
                <w:color w:val="000000" w:themeColor="text1"/>
                <w:sz w:val="18"/>
                <w:szCs w:val="18"/>
                <w:u w:val="single"/>
                <w:lang w:eastAsia="ar-SA"/>
              </w:rPr>
              <w:t>Risks by phases</w:t>
            </w:r>
          </w:p>
          <w:p w14:paraId="1059F104"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657FEAB6"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During the preparation phase:</w:t>
            </w:r>
          </w:p>
          <w:p w14:paraId="775C3429"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274A0640"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The land mobilized to build the infrastructures could change its function and thus alter the sources of income and livelihood of some land owners or operators in the area, as the land will be temporarily inaccessible. There might be temporary economic displacement as a result.</w:t>
            </w:r>
          </w:p>
          <w:p w14:paraId="5DDE9ABE"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3FE34E87"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During the construction phase:</w:t>
            </w:r>
          </w:p>
          <w:p w14:paraId="0E487347"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 The work, especially if done with machinery, could disrupt the physical environment (erosion exacerbated by the tracks made by heavy machinery), biological environment (perturbation of cultures on the site and nearby) and human </w:t>
            </w:r>
            <w:r w:rsidRPr="00F217DF">
              <w:rPr>
                <w:rFonts w:ascii="Arial" w:hAnsi="Arial" w:cs="Arial"/>
                <w:color w:val="000000" w:themeColor="text1"/>
                <w:sz w:val="18"/>
                <w:szCs w:val="18"/>
                <w:lang w:eastAsia="ar-SA"/>
              </w:rPr>
              <w:lastRenderedPageBreak/>
              <w:t>environment (noise, air quality, impacts on human security).</w:t>
            </w:r>
          </w:p>
          <w:p w14:paraId="0C7B234B"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If the construction work requires an important workforce, a number of workers coming from outside the village could be attracted, presenting a risk to social cohesion and health.</w:t>
            </w:r>
          </w:p>
          <w:p w14:paraId="6B05A612"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52C0F8B9"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During the operation phase:</w:t>
            </w:r>
          </w:p>
          <w:p w14:paraId="5012B888"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 Maintenance works (mainly the removal of sand and silt accumulating between the ponds) will generate a certain amount of non-dangerous waste </w:t>
            </w:r>
          </w:p>
          <w:p w14:paraId="793E25C0"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603B299D"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58B85768" w14:textId="77777777" w:rsidR="00777F4B" w:rsidRPr="00F217DF" w:rsidRDefault="00777F4B" w:rsidP="00777F4B">
            <w:pPr>
              <w:suppressAutoHyphens/>
              <w:spacing w:after="0"/>
              <w:contextualSpacing/>
              <w:jc w:val="left"/>
              <w:rPr>
                <w:rFonts w:ascii="Arial" w:eastAsia="MS Mincho" w:hAnsi="Arial" w:cs="Arial"/>
                <w:b/>
                <w:color w:val="000000" w:themeColor="text1"/>
                <w:sz w:val="18"/>
                <w:szCs w:val="18"/>
                <w:lang w:eastAsia="fr-FR"/>
              </w:rPr>
            </w:pPr>
          </w:p>
        </w:tc>
        <w:tc>
          <w:tcPr>
            <w:tcW w:w="4770" w:type="dxa"/>
            <w:gridSpan w:val="2"/>
          </w:tcPr>
          <w:p w14:paraId="32FE15C9" w14:textId="77777777" w:rsidR="00777F4B" w:rsidRPr="00F217DF" w:rsidRDefault="00777F4B" w:rsidP="00777F4B">
            <w:pPr>
              <w:suppressAutoHyphens/>
              <w:spacing w:after="0"/>
              <w:rPr>
                <w:rFonts w:ascii="Arial" w:eastAsia="MS Mincho" w:hAnsi="Arial" w:cs="Arial"/>
                <w:b/>
                <w:color w:val="000000" w:themeColor="text1"/>
                <w:sz w:val="18"/>
                <w:szCs w:val="18"/>
                <w:lang w:eastAsia="ar-SA"/>
              </w:rPr>
            </w:pPr>
            <w:r w:rsidRPr="00F217DF">
              <w:rPr>
                <w:rFonts w:ascii="Arial" w:eastAsia="MS Mincho" w:hAnsi="Arial" w:cs="Arial"/>
                <w:b/>
                <w:color w:val="000000" w:themeColor="text1"/>
                <w:sz w:val="24"/>
                <w:lang w:eastAsia="ar-SA"/>
              </w:rPr>
              <w:lastRenderedPageBreak/>
              <w:t xml:space="preserve">(i) </w:t>
            </w:r>
            <w:r w:rsidRPr="00F217DF">
              <w:rPr>
                <w:rFonts w:ascii="Arial" w:eastAsia="MS Mincho" w:hAnsi="Arial" w:cs="Arial"/>
                <w:b/>
                <w:color w:val="000000" w:themeColor="text1"/>
                <w:sz w:val="18"/>
                <w:szCs w:val="18"/>
                <w:lang w:eastAsia="ar-SA"/>
              </w:rPr>
              <w:t>Recommended socia</w:t>
            </w:r>
            <w:r w:rsidR="00234706" w:rsidRPr="00F217DF">
              <w:rPr>
                <w:rFonts w:ascii="Arial" w:eastAsia="MS Mincho" w:hAnsi="Arial" w:cs="Arial"/>
                <w:b/>
                <w:color w:val="000000" w:themeColor="text1"/>
                <w:sz w:val="18"/>
                <w:szCs w:val="18"/>
                <w:lang w:eastAsia="ar-SA"/>
              </w:rPr>
              <w:t>l and environmental assessments</w:t>
            </w:r>
            <w:r w:rsidRPr="00F217DF">
              <w:rPr>
                <w:rFonts w:ascii="Arial" w:eastAsia="MS Mincho" w:hAnsi="Arial" w:cs="Arial"/>
                <w:b/>
                <w:color w:val="000000" w:themeColor="text1"/>
                <w:sz w:val="18"/>
                <w:szCs w:val="18"/>
                <w:lang w:eastAsia="ar-SA"/>
              </w:rPr>
              <w:t xml:space="preserve">:  </w:t>
            </w:r>
          </w:p>
          <w:p w14:paraId="5896942A" w14:textId="77777777" w:rsidR="00777F4B" w:rsidRPr="00F217DF" w:rsidRDefault="00777F4B" w:rsidP="00777F4B">
            <w:pPr>
              <w:suppressAutoHyphens/>
              <w:spacing w:after="0"/>
              <w:ind w:left="315"/>
              <w:contextualSpacing/>
              <w:rPr>
                <w:rFonts w:ascii="Arial" w:eastAsia="MS Mincho" w:hAnsi="Arial" w:cs="Arial"/>
                <w:b/>
                <w:color w:val="000000" w:themeColor="text1"/>
                <w:sz w:val="18"/>
                <w:szCs w:val="18"/>
                <w:lang w:eastAsia="ar-SA"/>
              </w:rPr>
            </w:pPr>
          </w:p>
          <w:p w14:paraId="23BEE86D" w14:textId="77777777" w:rsidR="005333D8" w:rsidRPr="00F217DF" w:rsidRDefault="00777F4B" w:rsidP="00F6482E">
            <w:pPr>
              <w:numPr>
                <w:ilvl w:val="1"/>
                <w:numId w:val="18"/>
              </w:num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lastRenderedPageBreak/>
              <w:t>Realizing, in a participatory manner, a multi-criteria analysis (MCA) on the various options for the insertion of storm</w:t>
            </w:r>
            <w:r w:rsidR="00234706" w:rsidRPr="00F217DF">
              <w:rPr>
                <w:rFonts w:ascii="Arial" w:hAnsi="Arial" w:cs="Arial"/>
                <w:color w:val="000000" w:themeColor="text1"/>
                <w:sz w:val="18"/>
                <w:szCs w:val="18"/>
                <w:lang w:eastAsia="ar-SA"/>
              </w:rPr>
              <w:t xml:space="preserve"> </w:t>
            </w:r>
            <w:r w:rsidRPr="00F217DF">
              <w:rPr>
                <w:rFonts w:ascii="Arial" w:hAnsi="Arial" w:cs="Arial"/>
                <w:color w:val="000000" w:themeColor="text1"/>
                <w:sz w:val="18"/>
                <w:szCs w:val="18"/>
                <w:lang w:eastAsia="ar-SA"/>
              </w:rPr>
              <w:t>water retention works in villages, which will notably take into account the following factors for each site:</w:t>
            </w:r>
          </w:p>
          <w:p w14:paraId="6DE756EA"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 Reduction Potential in terms of risks associated with heavy rains (erosion, human health and safety);</w:t>
            </w:r>
          </w:p>
          <w:p w14:paraId="5EFE4D7C"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 Impact of the work (construction and operation) on the free movement of persons and / or livestock;</w:t>
            </w:r>
          </w:p>
          <w:p w14:paraId="5CEF7F43"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 Impact of the work on physical and biological environments</w:t>
            </w:r>
          </w:p>
          <w:p w14:paraId="6AF218C9"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o Impact of the work on land issues; </w:t>
            </w:r>
          </w:p>
          <w:p w14:paraId="64ADC2FD"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 Temporary impact of the construction work on private or communal economic activity;</w:t>
            </w:r>
          </w:p>
          <w:p w14:paraId="791E5A5E"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 Extent of monetary and non-monetary benefits related to the infrastructure in the various places (excluding risk reduction, covered previously).</w:t>
            </w:r>
          </w:p>
          <w:p w14:paraId="1C7DCF06" w14:textId="77777777" w:rsidR="005333D8" w:rsidRPr="00F217DF" w:rsidRDefault="00777F4B" w:rsidP="00F6482E">
            <w:pPr>
              <w:numPr>
                <w:ilvl w:val="1"/>
                <w:numId w:val="18"/>
              </w:num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Determine together with the population and its authorities the priority insertion sites of infrastructure(s) based on the results of the multicriteria analysis;</w:t>
            </w:r>
          </w:p>
          <w:p w14:paraId="217BCADC" w14:textId="77777777" w:rsidR="005333D8" w:rsidRPr="00F217DF" w:rsidRDefault="00777F4B" w:rsidP="00F6482E">
            <w:pPr>
              <w:numPr>
                <w:ilvl w:val="1"/>
                <w:numId w:val="18"/>
              </w:num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Establish a simple framework for monitoring the infrastructure (i.e. annual photograph of the site to provide to the authorities, noting any undue modification, wear, etc.)</w:t>
            </w:r>
            <w:r w:rsidRPr="00F217DF" w:rsidDel="00677EF1">
              <w:rPr>
                <w:rFonts w:ascii="Arial" w:hAnsi="Arial" w:cs="Arial"/>
                <w:color w:val="000000" w:themeColor="text1"/>
                <w:sz w:val="18"/>
                <w:szCs w:val="18"/>
                <w:lang w:eastAsia="ar-SA"/>
              </w:rPr>
              <w:t xml:space="preserve"> </w:t>
            </w:r>
          </w:p>
          <w:p w14:paraId="25221DCF"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28DE5768" w14:textId="77777777" w:rsidR="00777F4B" w:rsidRPr="00F217DF" w:rsidRDefault="00446B15" w:rsidP="00777F4B">
            <w:pPr>
              <w:suppressAutoHyphens/>
              <w:spacing w:after="0"/>
              <w:rPr>
                <w:rFonts w:ascii="Arial" w:eastAsia="MS Mincho" w:hAnsi="Arial" w:cs="Arial"/>
                <w:b/>
                <w:color w:val="000000" w:themeColor="text1"/>
                <w:sz w:val="18"/>
                <w:szCs w:val="18"/>
                <w:lang w:eastAsia="ar-SA"/>
              </w:rPr>
            </w:pPr>
            <w:r w:rsidRPr="00F6084D">
              <w:rPr>
                <w:rFonts w:ascii="Arial" w:eastAsia="MS Mincho" w:hAnsi="Arial" w:cs="Arial"/>
                <w:b/>
                <w:color w:val="000000" w:themeColor="text1"/>
                <w:sz w:val="18"/>
                <w:szCs w:val="18"/>
                <w:lang w:eastAsia="ar-SA"/>
              </w:rPr>
              <w:t>(ii) Impact</w:t>
            </w:r>
            <w:r w:rsidR="00777F4B" w:rsidRPr="00F217DF">
              <w:rPr>
                <w:rFonts w:ascii="Arial" w:eastAsia="MS Mincho" w:hAnsi="Arial" w:cs="Arial"/>
                <w:color w:val="000000" w:themeColor="text1"/>
                <w:sz w:val="24"/>
                <w:lang w:eastAsia="ar-SA"/>
              </w:rPr>
              <w:t xml:space="preserve"> </w:t>
            </w:r>
            <w:r w:rsidR="00777F4B" w:rsidRPr="00F217DF">
              <w:rPr>
                <w:rFonts w:ascii="Arial" w:eastAsia="MS Mincho" w:hAnsi="Arial" w:cs="Arial"/>
                <w:b/>
                <w:color w:val="000000" w:themeColor="text1"/>
                <w:sz w:val="18"/>
                <w:szCs w:val="18"/>
                <w:lang w:eastAsia="ar-SA"/>
              </w:rPr>
              <w:t>avoidance, mitigation or management measures</w:t>
            </w:r>
          </w:p>
          <w:p w14:paraId="74CBF603" w14:textId="77777777" w:rsidR="00777F4B" w:rsidRPr="00F217DF" w:rsidRDefault="00777F4B" w:rsidP="00777F4B">
            <w:pPr>
              <w:spacing w:after="0"/>
              <w:jc w:val="left"/>
              <w:rPr>
                <w:rFonts w:ascii="Arial" w:eastAsia="MS Mincho" w:hAnsi="Arial" w:cs="Arial"/>
                <w:color w:val="000000" w:themeColor="text1"/>
                <w:sz w:val="18"/>
                <w:szCs w:val="18"/>
                <w:u w:val="single"/>
                <w:lang w:eastAsia="fr-FR"/>
              </w:rPr>
            </w:pPr>
          </w:p>
          <w:p w14:paraId="4FA9CAFF" w14:textId="77777777" w:rsidR="00777F4B" w:rsidRPr="00F217DF" w:rsidRDefault="00777F4B" w:rsidP="00777F4B">
            <w:pPr>
              <w:suppressAutoHyphens/>
              <w:spacing w:after="0"/>
              <w:ind w:left="308"/>
              <w:contextualSpacing/>
              <w:jc w:val="left"/>
              <w:rPr>
                <w:rFonts w:ascii="Arial" w:hAnsi="Arial" w:cs="Arial"/>
                <w:i/>
                <w:color w:val="000000" w:themeColor="text1"/>
                <w:sz w:val="18"/>
                <w:szCs w:val="18"/>
                <w:lang w:eastAsia="ar-SA"/>
              </w:rPr>
            </w:pPr>
            <w:r w:rsidRPr="00F217DF">
              <w:rPr>
                <w:rFonts w:ascii="Arial" w:hAnsi="Arial" w:cs="Arial"/>
                <w:i/>
                <w:color w:val="000000" w:themeColor="text1"/>
                <w:sz w:val="18"/>
                <w:szCs w:val="18"/>
                <w:lang w:eastAsia="ar-SA"/>
              </w:rPr>
              <w:t>During the preparation phase :</w:t>
            </w:r>
          </w:p>
          <w:p w14:paraId="3FDD86DB" w14:textId="77777777" w:rsidR="00777F4B" w:rsidRPr="00F217DF" w:rsidRDefault="00777F4B" w:rsidP="00777F4B">
            <w:pPr>
              <w:suppressAutoHyphens/>
              <w:spacing w:after="0"/>
              <w:ind w:left="308"/>
              <w:contextualSpacing/>
              <w:jc w:val="left"/>
              <w:rPr>
                <w:rFonts w:ascii="Arial" w:hAnsi="Arial" w:cs="Arial"/>
                <w:color w:val="000000" w:themeColor="text1"/>
                <w:sz w:val="18"/>
                <w:szCs w:val="18"/>
                <w:lang w:eastAsia="ar-SA"/>
              </w:rPr>
            </w:pPr>
          </w:p>
          <w:p w14:paraId="308B60D1" w14:textId="77777777" w:rsidR="005333D8" w:rsidRPr="00F217DF" w:rsidRDefault="00777F4B" w:rsidP="00F6482E">
            <w:pPr>
              <w:numPr>
                <w:ilvl w:val="0"/>
                <w:numId w:val="19"/>
              </w:numPr>
              <w:suppressAutoHyphens/>
              <w:spacing w:after="0"/>
              <w:ind w:left="308" w:hanging="30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Determining in a participatory manner whether compensation must be offered by the community to individuals / groups that could suffer from losses related to the construction and operation of the work without drawing profits from </w:t>
            </w:r>
            <w:r w:rsidR="00E06682" w:rsidRPr="00F217DF">
              <w:rPr>
                <w:rFonts w:ascii="Arial" w:hAnsi="Arial" w:cs="Arial"/>
                <w:color w:val="000000" w:themeColor="text1"/>
                <w:sz w:val="18"/>
                <w:szCs w:val="18"/>
                <w:lang w:eastAsia="ar-SA"/>
              </w:rPr>
              <w:t>it and establish (if applicable</w:t>
            </w:r>
            <w:r w:rsidRPr="00F217DF">
              <w:rPr>
                <w:rFonts w:ascii="Arial" w:hAnsi="Arial" w:cs="Arial"/>
                <w:color w:val="000000" w:themeColor="text1"/>
                <w:sz w:val="18"/>
                <w:szCs w:val="18"/>
                <w:lang w:eastAsia="ar-SA"/>
              </w:rPr>
              <w:t>) a compensation and grievances mechanism.</w:t>
            </w:r>
          </w:p>
          <w:p w14:paraId="6E0E02EC" w14:textId="77777777" w:rsidR="005333D8" w:rsidRPr="00F217DF" w:rsidRDefault="00777F4B" w:rsidP="00F6482E">
            <w:pPr>
              <w:numPr>
                <w:ilvl w:val="0"/>
                <w:numId w:val="19"/>
              </w:numPr>
              <w:suppressAutoHyphens/>
              <w:spacing w:after="0"/>
              <w:ind w:left="308" w:hanging="30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Determining in a participatory manner the roles and responsibilities (governance) regarding the infrastructure;</w:t>
            </w:r>
          </w:p>
          <w:p w14:paraId="2A92FF23" w14:textId="77777777" w:rsidR="005333D8" w:rsidRPr="00F217DF" w:rsidRDefault="00777F4B" w:rsidP="00F6482E">
            <w:pPr>
              <w:numPr>
                <w:ilvl w:val="0"/>
                <w:numId w:val="19"/>
              </w:numPr>
              <w:suppressAutoHyphens/>
              <w:spacing w:after="0"/>
              <w:ind w:left="308" w:hanging="30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lastRenderedPageBreak/>
              <w:t>Training officials on (1) the maintenance of the structure, (2) good health / safety -related practices concerning construction work, (3) Infrastructure monitoring.</w:t>
            </w:r>
          </w:p>
          <w:p w14:paraId="6452AEAA" w14:textId="77777777" w:rsidR="00777F4B" w:rsidRPr="00F217DF" w:rsidRDefault="00777F4B" w:rsidP="00777F4B">
            <w:pPr>
              <w:suppressAutoHyphens/>
              <w:spacing w:after="0"/>
              <w:ind w:left="355"/>
              <w:contextualSpacing/>
              <w:rPr>
                <w:rFonts w:ascii="Arial" w:eastAsia="MS Mincho" w:hAnsi="Arial" w:cs="Arial"/>
                <w:color w:val="000000" w:themeColor="text1"/>
                <w:sz w:val="18"/>
                <w:szCs w:val="18"/>
                <w:lang w:eastAsia="fr-FR"/>
              </w:rPr>
            </w:pPr>
          </w:p>
          <w:p w14:paraId="53039E80" w14:textId="77777777" w:rsidR="00777F4B" w:rsidRPr="00F217DF" w:rsidRDefault="00777F4B" w:rsidP="00777F4B">
            <w:pPr>
              <w:suppressAutoHyphens/>
              <w:spacing w:after="0"/>
              <w:ind w:left="308"/>
              <w:contextualSpacing/>
              <w:jc w:val="left"/>
              <w:rPr>
                <w:rFonts w:ascii="Arial" w:hAnsi="Arial" w:cs="Arial"/>
                <w:color w:val="000000" w:themeColor="text1"/>
                <w:sz w:val="18"/>
                <w:szCs w:val="18"/>
                <w:lang w:eastAsia="ar-SA"/>
              </w:rPr>
            </w:pPr>
            <w:r w:rsidRPr="00F217DF">
              <w:rPr>
                <w:rFonts w:ascii="Arial" w:hAnsi="Arial" w:cs="Arial"/>
                <w:i/>
                <w:color w:val="000000" w:themeColor="text1"/>
                <w:sz w:val="18"/>
                <w:szCs w:val="18"/>
                <w:lang w:eastAsia="ar-SA"/>
              </w:rPr>
              <w:t>During the construction phase:</w:t>
            </w:r>
          </w:p>
          <w:p w14:paraId="4CE4802C" w14:textId="77777777" w:rsidR="00777F4B" w:rsidRPr="00F217DF" w:rsidRDefault="00777F4B" w:rsidP="00777F4B">
            <w:pPr>
              <w:spacing w:after="0"/>
              <w:ind w:left="720"/>
              <w:jc w:val="left"/>
              <w:rPr>
                <w:rFonts w:ascii="Arial" w:hAnsi="Arial" w:cs="Arial"/>
                <w:color w:val="000000" w:themeColor="text1"/>
                <w:sz w:val="18"/>
                <w:szCs w:val="18"/>
                <w:lang w:eastAsia="ar-SA"/>
              </w:rPr>
            </w:pPr>
          </w:p>
          <w:p w14:paraId="7515F27F" w14:textId="77777777" w:rsidR="005333D8" w:rsidRPr="00F217DF" w:rsidRDefault="00777F4B" w:rsidP="00F6482E">
            <w:pPr>
              <w:numPr>
                <w:ilvl w:val="0"/>
                <w:numId w:val="19"/>
              </w:numPr>
              <w:suppressAutoHyphens/>
              <w:spacing w:after="0"/>
              <w:ind w:left="308" w:hanging="308"/>
              <w:contextualSpacing/>
              <w:jc w:val="left"/>
              <w:rPr>
                <w:rFonts w:ascii="Arial" w:hAnsi="Arial" w:cs="Arial"/>
                <w:color w:val="000000" w:themeColor="text1"/>
                <w:sz w:val="18"/>
                <w:szCs w:val="18"/>
                <w:lang w:eastAsia="ar-SA"/>
              </w:rPr>
            </w:pPr>
            <w:r w:rsidRPr="00F217DF">
              <w:rPr>
                <w:rFonts w:ascii="Arial" w:hAnsi="Arial" w:cs="Arial"/>
                <w:color w:val="000000" w:themeColor="text1"/>
                <w:lang w:eastAsia="fr-FR"/>
              </w:rPr>
              <w:t>Require from the contractor a site-specific environmental and social management plan minimizing, in the case where machinery would be used:</w:t>
            </w:r>
          </w:p>
          <w:p w14:paraId="6604DC29" w14:textId="77777777" w:rsidR="00777F4B" w:rsidRPr="00F217DF" w:rsidRDefault="00777F4B" w:rsidP="00777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08"/>
              <w:jc w:val="left"/>
              <w:rPr>
                <w:rFonts w:ascii="Arial" w:hAnsi="Arial" w:cs="Arial"/>
                <w:color w:val="000000" w:themeColor="text1"/>
                <w:lang w:eastAsia="fr-FR"/>
              </w:rPr>
            </w:pPr>
            <w:r w:rsidRPr="00F217DF">
              <w:rPr>
                <w:rFonts w:ascii="Arial" w:hAnsi="Arial" w:cs="Arial"/>
                <w:color w:val="000000" w:themeColor="text1"/>
                <w:lang w:eastAsia="fr-FR"/>
              </w:rPr>
              <w:t>o The construction impacts on the physical environment (limit the impact of machinery on soils and waterways in terms of erosion, spills, etc.);</w:t>
            </w:r>
          </w:p>
          <w:p w14:paraId="637EEBA1" w14:textId="77777777" w:rsidR="00777F4B" w:rsidRPr="00F217DF" w:rsidRDefault="00777F4B" w:rsidP="00777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08"/>
              <w:jc w:val="left"/>
              <w:rPr>
                <w:rFonts w:ascii="Arial" w:hAnsi="Arial" w:cs="Arial"/>
                <w:color w:val="000000" w:themeColor="text1"/>
                <w:lang w:eastAsia="fr-FR"/>
              </w:rPr>
            </w:pPr>
            <w:r w:rsidRPr="00F217DF">
              <w:rPr>
                <w:rFonts w:ascii="Arial" w:hAnsi="Arial" w:cs="Arial"/>
                <w:color w:val="000000" w:themeColor="text1"/>
                <w:lang w:eastAsia="fr-FR"/>
              </w:rPr>
              <w:t>o The construction impacts on the biological environment (limit risks of pollution with a tight maintenance of machinery, prohibit poaching, restrict the work during dry periods, etc.);</w:t>
            </w:r>
          </w:p>
          <w:p w14:paraId="17227E6B" w14:textId="77777777" w:rsidR="00777F4B" w:rsidRPr="00F217DF" w:rsidRDefault="00777F4B" w:rsidP="00777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08"/>
              <w:jc w:val="left"/>
              <w:rPr>
                <w:rFonts w:ascii="Arial" w:hAnsi="Arial" w:cs="Arial"/>
                <w:color w:val="000000" w:themeColor="text1"/>
                <w:lang w:eastAsia="fr-FR"/>
              </w:rPr>
            </w:pPr>
            <w:r w:rsidRPr="00F217DF">
              <w:rPr>
                <w:rFonts w:ascii="Arial" w:hAnsi="Arial" w:cs="Arial"/>
                <w:color w:val="000000" w:themeColor="text1"/>
                <w:lang w:eastAsia="fr-FR"/>
              </w:rPr>
              <w:t>o The construction impacts on the human environment (through a health and safety plan or workers and for the populations);</w:t>
            </w:r>
          </w:p>
          <w:p w14:paraId="21589D2C" w14:textId="77777777" w:rsidR="005333D8" w:rsidRPr="00F217DF" w:rsidRDefault="00777F4B" w:rsidP="00F6482E">
            <w:pPr>
              <w:numPr>
                <w:ilvl w:val="0"/>
                <w:numId w:val="19"/>
              </w:numPr>
              <w:suppressAutoHyphens/>
              <w:spacing w:after="0"/>
              <w:ind w:left="308" w:hanging="308"/>
              <w:contextualSpacing/>
              <w:jc w:val="left"/>
              <w:rPr>
                <w:rFonts w:ascii="Arial" w:hAnsi="Arial" w:cs="Arial"/>
                <w:color w:val="000000" w:themeColor="text1"/>
                <w:sz w:val="23"/>
                <w:lang w:eastAsia="fr-FR"/>
              </w:rPr>
            </w:pPr>
            <w:r w:rsidRPr="00F217DF">
              <w:rPr>
                <w:rFonts w:ascii="Arial" w:hAnsi="Arial" w:cs="Arial"/>
                <w:color w:val="000000" w:themeColor="text1"/>
                <w:sz w:val="23"/>
                <w:lang w:eastAsia="fr-FR"/>
              </w:rPr>
              <w:t>Designate, within the community, individuals to carry out monitoring work during construction</w:t>
            </w:r>
          </w:p>
          <w:p w14:paraId="5F9273B4" w14:textId="77777777" w:rsidR="00777F4B" w:rsidRPr="00F217DF" w:rsidRDefault="00777F4B" w:rsidP="00777F4B">
            <w:pPr>
              <w:suppressAutoHyphens/>
              <w:spacing w:after="0"/>
              <w:rPr>
                <w:rFonts w:ascii="Arial" w:eastAsia="MS Mincho" w:hAnsi="Arial" w:cs="Arial"/>
                <w:color w:val="000000" w:themeColor="text1"/>
                <w:sz w:val="18"/>
                <w:szCs w:val="18"/>
                <w:lang w:eastAsia="fr-FR"/>
              </w:rPr>
            </w:pPr>
          </w:p>
          <w:p w14:paraId="106DAE9D" w14:textId="77777777" w:rsidR="00777F4B" w:rsidRPr="00F217DF" w:rsidRDefault="00777F4B" w:rsidP="00777F4B">
            <w:pPr>
              <w:suppressAutoHyphens/>
              <w:spacing w:after="0"/>
              <w:rPr>
                <w:rFonts w:ascii="Arial" w:hAnsi="Arial" w:cs="Arial"/>
                <w:i/>
                <w:color w:val="000000" w:themeColor="text1"/>
                <w:sz w:val="18"/>
                <w:szCs w:val="18"/>
                <w:lang w:eastAsia="ar-SA"/>
              </w:rPr>
            </w:pPr>
            <w:r w:rsidRPr="00F217DF">
              <w:rPr>
                <w:rFonts w:ascii="Arial" w:hAnsi="Arial" w:cs="Arial"/>
                <w:i/>
                <w:color w:val="000000" w:themeColor="text1"/>
                <w:sz w:val="18"/>
                <w:szCs w:val="18"/>
                <w:lang w:eastAsia="ar-SA"/>
              </w:rPr>
              <w:t>During the operation phase:</w:t>
            </w:r>
          </w:p>
          <w:p w14:paraId="5AD077ED" w14:textId="77777777" w:rsidR="00777F4B" w:rsidRPr="00F217DF" w:rsidRDefault="00777F4B" w:rsidP="00777F4B">
            <w:pPr>
              <w:suppressAutoHyphens/>
              <w:spacing w:after="0"/>
              <w:rPr>
                <w:rFonts w:ascii="Arial" w:hAnsi="Arial" w:cs="Arial"/>
                <w:i/>
                <w:color w:val="000000" w:themeColor="text1"/>
                <w:sz w:val="18"/>
                <w:szCs w:val="18"/>
                <w:lang w:eastAsia="ar-SA"/>
              </w:rPr>
            </w:pPr>
          </w:p>
          <w:p w14:paraId="0A95B676" w14:textId="77777777" w:rsidR="005333D8" w:rsidRPr="00F217DF" w:rsidRDefault="00777F4B" w:rsidP="00F6482E">
            <w:pPr>
              <w:numPr>
                <w:ilvl w:val="0"/>
                <w:numId w:val="19"/>
              </w:numPr>
              <w:suppressAutoHyphens/>
              <w:spacing w:after="0"/>
              <w:ind w:left="308" w:hanging="308"/>
              <w:contextualSpacing/>
              <w:jc w:val="left"/>
              <w:rPr>
                <w:rFonts w:ascii="Arial" w:hAnsi="Arial" w:cs="Arial"/>
                <w:color w:val="000000" w:themeColor="text1"/>
                <w:lang w:eastAsia="fr-FR"/>
              </w:rPr>
            </w:pPr>
            <w:r w:rsidRPr="00F217DF">
              <w:rPr>
                <w:rFonts w:ascii="Arial" w:hAnsi="Arial" w:cs="Arial"/>
                <w:color w:val="000000" w:themeColor="text1"/>
                <w:lang w:eastAsia="fr-FR"/>
              </w:rPr>
              <w:t>Perform the monitoring of the structures as recommended by the contractor (frequency, points to be documented, etc.)</w:t>
            </w:r>
          </w:p>
          <w:p w14:paraId="2C858DE8" w14:textId="77777777" w:rsidR="005333D8" w:rsidRPr="00F217DF" w:rsidRDefault="00777F4B" w:rsidP="00F6482E">
            <w:pPr>
              <w:numPr>
                <w:ilvl w:val="0"/>
                <w:numId w:val="19"/>
              </w:numPr>
              <w:suppressAutoHyphens/>
              <w:spacing w:after="0"/>
              <w:ind w:left="308" w:hanging="30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Perform the maintenance of the structures (removal of accumulated silts and sands) according to the contractor’s recommendations and according to a health and safety plan;</w:t>
            </w:r>
          </w:p>
          <w:p w14:paraId="1AA1CA3C" w14:textId="77777777" w:rsidR="005333D8" w:rsidRPr="00F217DF" w:rsidRDefault="00777F4B" w:rsidP="00F6482E">
            <w:pPr>
              <w:numPr>
                <w:ilvl w:val="0"/>
                <w:numId w:val="19"/>
              </w:numPr>
              <w:suppressAutoHyphens/>
              <w:spacing w:after="0"/>
              <w:ind w:left="308" w:hanging="308"/>
              <w:contextualSpacing/>
              <w:jc w:val="left"/>
              <w:rPr>
                <w:rFonts w:ascii="Arial" w:eastAsia="MS Mincho" w:hAnsi="Arial" w:cs="Arial"/>
                <w:color w:val="000000" w:themeColor="text1"/>
                <w:sz w:val="18"/>
                <w:szCs w:val="18"/>
                <w:u w:val="single"/>
                <w:lang w:eastAsia="fr-FR"/>
              </w:rPr>
            </w:pPr>
            <w:r w:rsidRPr="00F217DF">
              <w:rPr>
                <w:rFonts w:ascii="Arial" w:hAnsi="Arial" w:cs="Arial"/>
                <w:color w:val="000000" w:themeColor="text1"/>
                <w:sz w:val="18"/>
                <w:szCs w:val="18"/>
                <w:lang w:eastAsia="ar-SA"/>
              </w:rPr>
              <w:t xml:space="preserve">Management of residual waste materials (silt, sands, ect.) in order to minimize their impact on the ecosystem. </w:t>
            </w:r>
          </w:p>
        </w:tc>
      </w:tr>
      <w:tr w:rsidR="00777F4B" w:rsidRPr="00F217DF" w14:paraId="15EE6463" w14:textId="77777777" w:rsidTr="00777F4B">
        <w:tc>
          <w:tcPr>
            <w:tcW w:w="3505" w:type="dxa"/>
            <w:vAlign w:val="center"/>
          </w:tcPr>
          <w:p w14:paraId="3E8A3205"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lastRenderedPageBreak/>
              <w:t xml:space="preserve">Perturbation of lands, crops, human environment and/or hydrology because of the elaboration, construction and work operation of simple irrigation structures. </w:t>
            </w:r>
          </w:p>
          <w:p w14:paraId="56ADC454"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p w14:paraId="6351B48A" w14:textId="77777777" w:rsidR="00777F4B" w:rsidRPr="00F217DF" w:rsidRDefault="00777F4B" w:rsidP="00777F4B">
            <w:pPr>
              <w:spacing w:after="0"/>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Ref. in control list :</w:t>
            </w:r>
          </w:p>
          <w:p w14:paraId="5087ECCC"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1.1</w:t>
            </w:r>
          </w:p>
          <w:p w14:paraId="09941FB6"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3.6</w:t>
            </w:r>
          </w:p>
          <w:p w14:paraId="1291352E"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7.2</w:t>
            </w:r>
          </w:p>
          <w:p w14:paraId="67B1D1B1" w14:textId="77777777" w:rsidR="00BC13CE" w:rsidRPr="00F217DF" w:rsidRDefault="00BC13CE"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2.2</w:t>
            </w:r>
          </w:p>
          <w:p w14:paraId="2BC6650B"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p w14:paraId="751F267E"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tc>
        <w:tc>
          <w:tcPr>
            <w:tcW w:w="1080" w:type="dxa"/>
          </w:tcPr>
          <w:p w14:paraId="4714A543"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 = 3</w:t>
            </w:r>
          </w:p>
          <w:p w14:paraId="7E14CDFB"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P = 2</w:t>
            </w:r>
          </w:p>
        </w:tc>
        <w:tc>
          <w:tcPr>
            <w:tcW w:w="1170" w:type="dxa"/>
          </w:tcPr>
          <w:p w14:paraId="7F2F23CB"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Moderate</w:t>
            </w:r>
          </w:p>
        </w:tc>
        <w:tc>
          <w:tcPr>
            <w:tcW w:w="2610" w:type="dxa"/>
            <w:gridSpan w:val="2"/>
          </w:tcPr>
          <w:p w14:paraId="4E7D2EA3" w14:textId="77777777" w:rsidR="00777F4B" w:rsidRPr="00F217DF" w:rsidRDefault="00777F4B" w:rsidP="00777F4B">
            <w:pPr>
              <w:suppressAutoHyphens/>
              <w:spacing w:after="0"/>
              <w:rPr>
                <w:rFonts w:ascii="Arial" w:hAnsi="Arial" w:cs="Arial"/>
                <w:b/>
                <w:color w:val="000000" w:themeColor="text1"/>
                <w:sz w:val="18"/>
                <w:szCs w:val="18"/>
                <w:lang w:eastAsia="ar-SA"/>
              </w:rPr>
            </w:pPr>
            <w:r w:rsidRPr="00F217DF">
              <w:rPr>
                <w:rFonts w:ascii="Arial" w:hAnsi="Arial" w:cs="Arial"/>
                <w:color w:val="000000" w:themeColor="text1"/>
                <w:sz w:val="18"/>
                <w:szCs w:val="18"/>
                <w:lang w:eastAsia="ar-SA"/>
              </w:rPr>
              <w:t xml:space="preserve">Irrigation structures, because they are adapted to the needs, characteristics and circumstances of the targeted villages are, at this point in the project design, not of similar nature, size and applications. </w:t>
            </w:r>
            <w:r w:rsidRPr="00F217DF">
              <w:rPr>
                <w:rFonts w:ascii="Arial" w:hAnsi="Arial" w:cs="Arial"/>
                <w:b/>
                <w:color w:val="000000" w:themeColor="text1"/>
                <w:sz w:val="18"/>
                <w:szCs w:val="18"/>
                <w:lang w:eastAsia="ar-SA"/>
              </w:rPr>
              <w:t>No major structure (large dam, dam complex or high water volume</w:t>
            </w:r>
            <w:r w:rsidRPr="00F217DF">
              <w:rPr>
                <w:rFonts w:ascii="Arial" w:hAnsi="Arial" w:cs="Arial"/>
                <w:b/>
                <w:color w:val="000000" w:themeColor="text1"/>
                <w:sz w:val="18"/>
                <w:szCs w:val="18"/>
                <w:vertAlign w:val="superscript"/>
                <w:lang w:eastAsia="ar-SA"/>
              </w:rPr>
              <w:footnoteReference w:id="66"/>
            </w:r>
            <w:r w:rsidRPr="00F217DF">
              <w:rPr>
                <w:rFonts w:ascii="Arial" w:hAnsi="Arial" w:cs="Arial"/>
                <w:b/>
                <w:color w:val="000000" w:themeColor="text1"/>
                <w:sz w:val="18"/>
                <w:szCs w:val="18"/>
                <w:lang w:eastAsia="ar-SA"/>
              </w:rPr>
              <w:t>) will be considered.</w:t>
            </w:r>
            <w:r w:rsidRPr="00F217DF">
              <w:rPr>
                <w:rFonts w:ascii="Arial" w:hAnsi="Arial" w:cs="Arial"/>
                <w:color w:val="000000" w:themeColor="text1"/>
                <w:sz w:val="18"/>
                <w:szCs w:val="18"/>
                <w:lang w:eastAsia="ar-SA"/>
              </w:rPr>
              <w:t xml:space="preserve"> </w:t>
            </w:r>
          </w:p>
          <w:p w14:paraId="337301DA"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5E1ACB7B"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Typically, the construction of irrigation structures (beyond a certain significant size) involves risks similar to those identified in previous section concerning storm</w:t>
            </w:r>
            <w:r w:rsidR="00234706" w:rsidRPr="00F217DF">
              <w:rPr>
                <w:rFonts w:ascii="Arial" w:hAnsi="Arial" w:cs="Arial"/>
                <w:color w:val="000000" w:themeColor="text1"/>
                <w:sz w:val="18"/>
                <w:szCs w:val="18"/>
                <w:lang w:eastAsia="ar-SA"/>
              </w:rPr>
              <w:t xml:space="preserve"> </w:t>
            </w:r>
            <w:r w:rsidRPr="00F217DF">
              <w:rPr>
                <w:rFonts w:ascii="Arial" w:hAnsi="Arial" w:cs="Arial"/>
                <w:color w:val="000000" w:themeColor="text1"/>
                <w:sz w:val="18"/>
                <w:szCs w:val="18"/>
                <w:lang w:eastAsia="ar-SA"/>
              </w:rPr>
              <w:t xml:space="preserve">water infrastructures. </w:t>
            </w:r>
          </w:p>
          <w:p w14:paraId="44FD0BDE"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3ABD29DA"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Assuming that some irrigation structures (small scale) will be supplied by the usual flow of streams near the villages, the operation may disturb these streams. Beyond the disturbance to the physical environment (water flow), an effect on the biological environment through ecological flows could happen if water withdrawal amounts are significant. Ultimately, these withdrawals could generate conflicts of use with villagers or local populations living downstream.</w:t>
            </w:r>
          </w:p>
          <w:p w14:paraId="05FB60BF"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17BB3CFB"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lastRenderedPageBreak/>
              <w:t>If the construction work requires an important workforce, a number of workers coming from outside the village could be attracted, presenting a risk to social cohesion and health.</w:t>
            </w:r>
          </w:p>
          <w:p w14:paraId="051F2880" w14:textId="77777777" w:rsidR="00777F4B" w:rsidRPr="00F217DF" w:rsidRDefault="00777F4B" w:rsidP="00777F4B">
            <w:pPr>
              <w:suppressAutoHyphens/>
              <w:spacing w:after="0"/>
              <w:rPr>
                <w:rFonts w:ascii="Arial" w:eastAsia="MS Mincho" w:hAnsi="Arial" w:cs="Arial"/>
                <w:b/>
                <w:color w:val="000000" w:themeColor="text1"/>
                <w:sz w:val="18"/>
                <w:szCs w:val="18"/>
                <w:lang w:eastAsia="fr-FR"/>
              </w:rPr>
            </w:pPr>
          </w:p>
          <w:p w14:paraId="17617CA3" w14:textId="77777777" w:rsidR="00F665BE" w:rsidRPr="00F217DF" w:rsidRDefault="00F665BE" w:rsidP="00F665BE">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Finally, some impacts of climate change could make the infrastructures vulnerable once in operation, highlighting the need for design studies considering strong climate change scenarios. </w:t>
            </w:r>
          </w:p>
          <w:p w14:paraId="11F72D4B" w14:textId="77777777" w:rsidR="00F665BE" w:rsidRPr="00F217DF" w:rsidRDefault="00F665BE" w:rsidP="00777F4B">
            <w:pPr>
              <w:suppressAutoHyphens/>
              <w:spacing w:after="0"/>
              <w:rPr>
                <w:rFonts w:ascii="Arial" w:eastAsia="MS Mincho" w:hAnsi="Arial" w:cs="Arial"/>
                <w:b/>
                <w:color w:val="000000" w:themeColor="text1"/>
                <w:sz w:val="18"/>
                <w:szCs w:val="18"/>
                <w:lang w:eastAsia="fr-FR"/>
              </w:rPr>
            </w:pPr>
          </w:p>
        </w:tc>
        <w:tc>
          <w:tcPr>
            <w:tcW w:w="4770" w:type="dxa"/>
            <w:gridSpan w:val="2"/>
          </w:tcPr>
          <w:p w14:paraId="529152F0" w14:textId="77777777" w:rsidR="00777F4B" w:rsidRPr="00F217DF" w:rsidRDefault="00777F4B" w:rsidP="00777F4B">
            <w:pPr>
              <w:suppressAutoHyphens/>
              <w:spacing w:after="0"/>
              <w:rPr>
                <w:rFonts w:ascii="Arial" w:eastAsia="MS Mincho" w:hAnsi="Arial" w:cs="Arial"/>
                <w:b/>
                <w:color w:val="000000" w:themeColor="text1"/>
                <w:sz w:val="18"/>
                <w:szCs w:val="18"/>
                <w:lang w:eastAsia="ar-SA"/>
              </w:rPr>
            </w:pPr>
            <w:r w:rsidRPr="00F217DF">
              <w:rPr>
                <w:rFonts w:ascii="Arial" w:eastAsia="MS Mincho" w:hAnsi="Arial" w:cs="Arial"/>
                <w:b/>
                <w:color w:val="000000" w:themeColor="text1"/>
                <w:sz w:val="24"/>
                <w:lang w:eastAsia="ar-SA"/>
              </w:rPr>
              <w:lastRenderedPageBreak/>
              <w:t xml:space="preserve">(i) </w:t>
            </w:r>
            <w:r w:rsidRPr="00F217DF">
              <w:rPr>
                <w:rFonts w:ascii="Arial" w:eastAsia="MS Mincho" w:hAnsi="Arial" w:cs="Arial"/>
                <w:b/>
                <w:color w:val="000000" w:themeColor="text1"/>
                <w:sz w:val="18"/>
                <w:szCs w:val="18"/>
                <w:lang w:eastAsia="ar-SA"/>
              </w:rPr>
              <w:t>Recommended socia</w:t>
            </w:r>
            <w:r w:rsidR="00234706" w:rsidRPr="00F217DF">
              <w:rPr>
                <w:rFonts w:ascii="Arial" w:eastAsia="MS Mincho" w:hAnsi="Arial" w:cs="Arial"/>
                <w:b/>
                <w:color w:val="000000" w:themeColor="text1"/>
                <w:sz w:val="18"/>
                <w:szCs w:val="18"/>
                <w:lang w:eastAsia="ar-SA"/>
              </w:rPr>
              <w:t>l and environmental assessments</w:t>
            </w:r>
            <w:r w:rsidRPr="00F217DF">
              <w:rPr>
                <w:rFonts w:ascii="Arial" w:eastAsia="MS Mincho" w:hAnsi="Arial" w:cs="Arial"/>
                <w:b/>
                <w:color w:val="000000" w:themeColor="text1"/>
                <w:sz w:val="18"/>
                <w:szCs w:val="18"/>
                <w:lang w:eastAsia="ar-SA"/>
              </w:rPr>
              <w:t xml:space="preserve">:  </w:t>
            </w:r>
          </w:p>
          <w:p w14:paraId="2C279FF9"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 xml:space="preserve"> </w:t>
            </w:r>
          </w:p>
          <w:p w14:paraId="0730E4AF" w14:textId="77777777" w:rsidR="005333D8" w:rsidRPr="00F217DF" w:rsidRDefault="00777F4B" w:rsidP="00F6482E">
            <w:pPr>
              <w:numPr>
                <w:ilvl w:val="1"/>
                <w:numId w:val="18"/>
              </w:numPr>
              <w:suppressAutoHyphens/>
              <w:ind w:left="315"/>
              <w:contextualSpacing/>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Characterization of the hydrology of the implantation site and of targeted watercourse (if applicable);</w:t>
            </w:r>
            <w:r w:rsidR="00BC13CE" w:rsidRPr="00F217DF">
              <w:rPr>
                <w:rFonts w:ascii="Arial" w:hAnsi="Arial" w:cs="Arial"/>
                <w:color w:val="000000" w:themeColor="text1"/>
                <w:sz w:val="18"/>
                <w:szCs w:val="18"/>
                <w:lang w:eastAsia="ar-SA"/>
              </w:rPr>
              <w:t xml:space="preserve"> and consideration for climate change scenario in the design of infrastructure;</w:t>
            </w:r>
          </w:p>
          <w:p w14:paraId="79C1BD27" w14:textId="77777777" w:rsidR="005333D8" w:rsidRPr="00F217DF" w:rsidRDefault="00777F4B" w:rsidP="00F6482E">
            <w:pPr>
              <w:numPr>
                <w:ilvl w:val="1"/>
                <w:numId w:val="18"/>
              </w:num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Multicriteria analysis on various integration options for the structure (see the previous risk on suggested criteria);</w:t>
            </w:r>
          </w:p>
          <w:p w14:paraId="1882681F" w14:textId="77777777" w:rsidR="005333D8" w:rsidRPr="00F217DF" w:rsidRDefault="00777F4B" w:rsidP="00F6482E">
            <w:pPr>
              <w:numPr>
                <w:ilvl w:val="1"/>
                <w:numId w:val="18"/>
              </w:num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Establish the ecological flow to be preserved to ensure the survival of species dependent on the river or waterway targeted by the intervention;</w:t>
            </w:r>
          </w:p>
          <w:p w14:paraId="5DE136EA" w14:textId="77777777" w:rsidR="005333D8" w:rsidRPr="00F217DF" w:rsidRDefault="00777F4B" w:rsidP="00F6482E">
            <w:pPr>
              <w:numPr>
                <w:ilvl w:val="1"/>
                <w:numId w:val="18"/>
              </w:num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Proceed to the inventory of uses of rivers by communities downstream of implementation sites and assess the impact of the structure on these;</w:t>
            </w:r>
          </w:p>
          <w:p w14:paraId="24049E0E" w14:textId="77777777" w:rsidR="00777F4B" w:rsidRPr="00F217DF" w:rsidRDefault="00777F4B" w:rsidP="00777F4B">
            <w:pPr>
              <w:suppressAutoHyphens/>
              <w:spacing w:after="0"/>
              <w:ind w:left="315"/>
              <w:contextualSpacing/>
              <w:rPr>
                <w:rFonts w:ascii="Arial" w:eastAsia="MS Mincho" w:hAnsi="Arial" w:cs="Arial"/>
                <w:b/>
                <w:color w:val="000000" w:themeColor="text1"/>
                <w:sz w:val="18"/>
                <w:szCs w:val="18"/>
                <w:lang w:eastAsia="ar-SA"/>
              </w:rPr>
            </w:pPr>
          </w:p>
          <w:p w14:paraId="603039E7" w14:textId="77777777" w:rsidR="00777F4B" w:rsidRPr="00F217DF" w:rsidRDefault="00446B15" w:rsidP="00777F4B">
            <w:pPr>
              <w:suppressAutoHyphens/>
              <w:spacing w:after="0"/>
              <w:rPr>
                <w:rFonts w:ascii="Arial" w:eastAsia="MS Mincho" w:hAnsi="Arial" w:cs="Arial"/>
                <w:b/>
                <w:color w:val="000000" w:themeColor="text1"/>
                <w:sz w:val="18"/>
                <w:szCs w:val="18"/>
                <w:lang w:eastAsia="ar-SA"/>
              </w:rPr>
            </w:pPr>
            <w:r w:rsidRPr="00F6084D">
              <w:rPr>
                <w:rFonts w:ascii="Arial" w:eastAsia="MS Mincho" w:hAnsi="Arial" w:cs="Arial"/>
                <w:b/>
                <w:color w:val="000000" w:themeColor="text1"/>
                <w:szCs w:val="16"/>
                <w:lang w:eastAsia="ar-SA"/>
              </w:rPr>
              <w:t>(ii) Impact</w:t>
            </w:r>
            <w:r w:rsidRPr="00F6084D">
              <w:rPr>
                <w:rFonts w:ascii="Arial" w:eastAsia="MS Mincho" w:hAnsi="Arial" w:cs="Arial"/>
                <w:color w:val="000000" w:themeColor="text1"/>
                <w:szCs w:val="16"/>
                <w:lang w:eastAsia="ar-SA"/>
              </w:rPr>
              <w:t xml:space="preserve"> </w:t>
            </w:r>
            <w:r w:rsidR="00777F4B" w:rsidRPr="00F217DF">
              <w:rPr>
                <w:rFonts w:ascii="Arial" w:eastAsia="MS Mincho" w:hAnsi="Arial" w:cs="Arial"/>
                <w:b/>
                <w:color w:val="000000" w:themeColor="text1"/>
                <w:sz w:val="18"/>
                <w:szCs w:val="18"/>
                <w:lang w:eastAsia="ar-SA"/>
              </w:rPr>
              <w:t>avoidance, mitigation or management measures</w:t>
            </w:r>
          </w:p>
          <w:p w14:paraId="352A4350" w14:textId="77777777" w:rsidR="00777F4B" w:rsidRPr="00F217DF" w:rsidRDefault="00777F4B" w:rsidP="00777F4B">
            <w:pPr>
              <w:spacing w:after="0"/>
              <w:jc w:val="left"/>
              <w:rPr>
                <w:rFonts w:ascii="Arial" w:eastAsia="MS Mincho" w:hAnsi="Arial" w:cs="Arial"/>
                <w:color w:val="000000" w:themeColor="text1"/>
                <w:sz w:val="18"/>
                <w:szCs w:val="18"/>
                <w:u w:val="single"/>
                <w:lang w:eastAsia="fr-FR"/>
              </w:rPr>
            </w:pPr>
          </w:p>
          <w:p w14:paraId="31651939" w14:textId="77777777" w:rsidR="00777F4B" w:rsidRPr="00F217DF" w:rsidRDefault="00777F4B" w:rsidP="00777F4B">
            <w:pPr>
              <w:suppressAutoHyphens/>
              <w:spacing w:after="0"/>
              <w:ind w:left="308"/>
              <w:contextualSpacing/>
              <w:jc w:val="left"/>
              <w:rPr>
                <w:rFonts w:ascii="Arial" w:hAnsi="Arial" w:cs="Arial"/>
                <w:i/>
                <w:color w:val="000000" w:themeColor="text1"/>
                <w:sz w:val="18"/>
                <w:szCs w:val="18"/>
                <w:lang w:eastAsia="ar-SA"/>
              </w:rPr>
            </w:pPr>
            <w:r w:rsidRPr="00F217DF">
              <w:rPr>
                <w:rFonts w:ascii="Arial" w:hAnsi="Arial" w:cs="Arial"/>
                <w:i/>
                <w:color w:val="000000" w:themeColor="text1"/>
                <w:sz w:val="18"/>
                <w:szCs w:val="18"/>
                <w:lang w:eastAsia="ar-SA"/>
              </w:rPr>
              <w:t>During the preparation phase:</w:t>
            </w:r>
          </w:p>
          <w:p w14:paraId="0E856C49" w14:textId="77777777" w:rsidR="00777F4B" w:rsidRPr="00F217DF" w:rsidRDefault="00777F4B" w:rsidP="00777F4B">
            <w:pPr>
              <w:suppressAutoHyphens/>
              <w:spacing w:after="0"/>
              <w:ind w:left="308"/>
              <w:contextualSpacing/>
              <w:jc w:val="left"/>
              <w:rPr>
                <w:rFonts w:ascii="Arial" w:hAnsi="Arial" w:cs="Arial"/>
                <w:color w:val="000000" w:themeColor="text1"/>
                <w:sz w:val="18"/>
                <w:szCs w:val="18"/>
                <w:lang w:eastAsia="ar-SA"/>
              </w:rPr>
            </w:pPr>
          </w:p>
          <w:p w14:paraId="2F97F86C" w14:textId="77777777" w:rsidR="005333D8" w:rsidRPr="00F217DF" w:rsidRDefault="00777F4B" w:rsidP="00F6482E">
            <w:pPr>
              <w:numPr>
                <w:ilvl w:val="0"/>
                <w:numId w:val="19"/>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Determine in a participatory manner whether compensation must be offered by the community to individuals / groups that could suffer from losses related to the construction and operation of the work without drawing profits from it and establish (if applicable) a compensation and grievances mechanism.</w:t>
            </w:r>
          </w:p>
          <w:p w14:paraId="74222125" w14:textId="77777777" w:rsidR="005333D8" w:rsidRPr="00F217DF" w:rsidRDefault="00777F4B" w:rsidP="00F6482E">
            <w:pPr>
              <w:numPr>
                <w:ilvl w:val="0"/>
                <w:numId w:val="19"/>
              </w:numPr>
              <w:suppressAutoHyphens/>
              <w:spacing w:after="0"/>
              <w:ind w:left="308" w:hanging="30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Determine in a participatory manner the roles and responsibilities (governance) over the structure;</w:t>
            </w:r>
          </w:p>
          <w:p w14:paraId="5C5E8772" w14:textId="77777777" w:rsidR="005333D8" w:rsidRPr="00F217DF" w:rsidRDefault="00777F4B" w:rsidP="00F6482E">
            <w:pPr>
              <w:numPr>
                <w:ilvl w:val="0"/>
                <w:numId w:val="19"/>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Establish (if the structure has a significant impact on the river), a communication and governance mechanism with downstream communities (if possible within the framework of an integrated approach for managing water resources);</w:t>
            </w:r>
          </w:p>
          <w:p w14:paraId="317EF5C2" w14:textId="77777777" w:rsidR="005333D8" w:rsidRPr="00F217DF" w:rsidRDefault="00777F4B" w:rsidP="00F6482E">
            <w:pPr>
              <w:numPr>
                <w:ilvl w:val="0"/>
                <w:numId w:val="19"/>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Train officials on (1) the maintenance of the structure, (2) good health / safety -related practices concerning construction work, (3) Infrastructure monitoring.</w:t>
            </w:r>
          </w:p>
          <w:p w14:paraId="6EA6E90B" w14:textId="77777777" w:rsidR="00777F4B" w:rsidRPr="00F217DF" w:rsidRDefault="00777F4B" w:rsidP="00777F4B">
            <w:pPr>
              <w:suppressAutoHyphens/>
              <w:spacing w:after="0"/>
              <w:ind w:left="355"/>
              <w:contextualSpacing/>
              <w:rPr>
                <w:rFonts w:ascii="Arial" w:eastAsia="MS Mincho" w:hAnsi="Arial" w:cs="Arial"/>
                <w:color w:val="000000" w:themeColor="text1"/>
                <w:sz w:val="18"/>
                <w:szCs w:val="18"/>
                <w:lang w:eastAsia="fr-FR"/>
              </w:rPr>
            </w:pPr>
          </w:p>
          <w:p w14:paraId="14473579" w14:textId="77777777" w:rsidR="00777F4B" w:rsidRPr="00F217DF" w:rsidRDefault="00777F4B" w:rsidP="00777F4B">
            <w:pPr>
              <w:suppressAutoHyphens/>
              <w:spacing w:after="0"/>
              <w:ind w:left="308"/>
              <w:contextualSpacing/>
              <w:jc w:val="left"/>
              <w:rPr>
                <w:rFonts w:ascii="Arial" w:hAnsi="Arial" w:cs="Arial"/>
                <w:color w:val="000000" w:themeColor="text1"/>
                <w:sz w:val="18"/>
                <w:szCs w:val="18"/>
                <w:lang w:eastAsia="ar-SA"/>
              </w:rPr>
            </w:pPr>
            <w:r w:rsidRPr="00F217DF">
              <w:rPr>
                <w:rFonts w:ascii="Arial" w:hAnsi="Arial" w:cs="Arial"/>
                <w:i/>
                <w:color w:val="000000" w:themeColor="text1"/>
                <w:sz w:val="18"/>
                <w:szCs w:val="18"/>
                <w:lang w:eastAsia="ar-SA"/>
              </w:rPr>
              <w:t>During the construction phase:</w:t>
            </w:r>
          </w:p>
          <w:p w14:paraId="0ADB1AC8" w14:textId="77777777" w:rsidR="00777F4B" w:rsidRPr="00F217DF" w:rsidRDefault="00777F4B" w:rsidP="00777F4B">
            <w:pPr>
              <w:spacing w:after="0"/>
              <w:ind w:left="720"/>
              <w:jc w:val="left"/>
              <w:rPr>
                <w:rFonts w:ascii="Arial" w:hAnsi="Arial" w:cs="Arial"/>
                <w:color w:val="000000" w:themeColor="text1"/>
                <w:sz w:val="18"/>
                <w:szCs w:val="18"/>
                <w:lang w:eastAsia="ar-SA"/>
              </w:rPr>
            </w:pPr>
          </w:p>
          <w:p w14:paraId="129F2A80" w14:textId="77777777" w:rsidR="005333D8" w:rsidRPr="00F217DF" w:rsidRDefault="00777F4B" w:rsidP="00F6482E">
            <w:pPr>
              <w:numPr>
                <w:ilvl w:val="0"/>
                <w:numId w:val="19"/>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Require from the contractor a site-specific environmental and social management plans which will minimize, in the case where machinery would be used:</w:t>
            </w:r>
          </w:p>
          <w:p w14:paraId="7F2E1AAE" w14:textId="77777777" w:rsidR="00777F4B" w:rsidRPr="00F217DF" w:rsidRDefault="00777F4B" w:rsidP="00777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08"/>
              <w:jc w:val="left"/>
              <w:rPr>
                <w:rFonts w:ascii="Arial" w:hAnsi="Arial" w:cs="Arial"/>
                <w:color w:val="000000" w:themeColor="text1"/>
                <w:lang w:eastAsia="fr-FR"/>
              </w:rPr>
            </w:pPr>
            <w:r w:rsidRPr="00F217DF">
              <w:rPr>
                <w:rFonts w:ascii="Arial" w:hAnsi="Arial" w:cs="Arial"/>
                <w:color w:val="000000" w:themeColor="text1"/>
                <w:lang w:eastAsia="fr-FR"/>
              </w:rPr>
              <w:t>o The construction impacts on the physical environment (limit the impact of machinery on soils, waterways in terms of erosion, spills, etc.);</w:t>
            </w:r>
          </w:p>
          <w:p w14:paraId="26C28F88" w14:textId="77777777" w:rsidR="00777F4B" w:rsidRPr="00F217DF" w:rsidRDefault="00777F4B" w:rsidP="00777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08"/>
              <w:jc w:val="left"/>
              <w:rPr>
                <w:rFonts w:ascii="Arial" w:hAnsi="Arial" w:cs="Arial"/>
                <w:color w:val="000000" w:themeColor="text1"/>
                <w:lang w:eastAsia="fr-FR"/>
              </w:rPr>
            </w:pPr>
            <w:r w:rsidRPr="00F217DF">
              <w:rPr>
                <w:rFonts w:ascii="Arial" w:hAnsi="Arial" w:cs="Arial"/>
                <w:color w:val="000000" w:themeColor="text1"/>
                <w:lang w:eastAsia="fr-FR"/>
              </w:rPr>
              <w:t>o The construction impacts on the biological environment (limit risks of pollution with a tight maintenance of machinery, prohibit poaching, restrict the work during dry periods, etc.);</w:t>
            </w:r>
          </w:p>
          <w:p w14:paraId="110913E0" w14:textId="77777777" w:rsidR="00777F4B" w:rsidRPr="00F217DF" w:rsidRDefault="00777F4B" w:rsidP="00777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08"/>
              <w:jc w:val="left"/>
              <w:rPr>
                <w:rFonts w:ascii="Arial" w:hAnsi="Arial" w:cs="Arial"/>
                <w:color w:val="000000" w:themeColor="text1"/>
                <w:lang w:eastAsia="fr-FR"/>
              </w:rPr>
            </w:pPr>
            <w:r w:rsidRPr="00F217DF">
              <w:rPr>
                <w:rFonts w:ascii="Arial" w:hAnsi="Arial" w:cs="Arial"/>
                <w:color w:val="000000" w:themeColor="text1"/>
                <w:lang w:eastAsia="fr-FR"/>
              </w:rPr>
              <w:t>o The construction impacts on the human environment (through a health and safety plan or workers and for populations);</w:t>
            </w:r>
          </w:p>
          <w:p w14:paraId="244C2615" w14:textId="77777777" w:rsidR="005333D8" w:rsidRPr="00F217DF" w:rsidRDefault="00777F4B" w:rsidP="00F6482E">
            <w:pPr>
              <w:numPr>
                <w:ilvl w:val="0"/>
                <w:numId w:val="19"/>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Designate, within the community, individuals to carry out construction monitoring work</w:t>
            </w:r>
          </w:p>
          <w:p w14:paraId="185DC5D4" w14:textId="77777777" w:rsidR="00777F4B" w:rsidRPr="00F217DF" w:rsidRDefault="00777F4B" w:rsidP="00777F4B">
            <w:pPr>
              <w:suppressAutoHyphens/>
              <w:spacing w:after="0"/>
              <w:rPr>
                <w:rFonts w:ascii="Arial" w:eastAsia="MS Mincho" w:hAnsi="Arial" w:cs="Arial"/>
                <w:color w:val="000000" w:themeColor="text1"/>
                <w:sz w:val="18"/>
                <w:szCs w:val="18"/>
                <w:lang w:eastAsia="fr-FR"/>
              </w:rPr>
            </w:pPr>
          </w:p>
          <w:p w14:paraId="607B1375" w14:textId="77777777" w:rsidR="00777F4B" w:rsidRPr="00F217DF" w:rsidRDefault="00777F4B" w:rsidP="00777F4B">
            <w:pPr>
              <w:suppressAutoHyphens/>
              <w:spacing w:after="0"/>
              <w:rPr>
                <w:rFonts w:ascii="Arial" w:hAnsi="Arial" w:cs="Arial"/>
                <w:i/>
                <w:color w:val="000000" w:themeColor="text1"/>
                <w:sz w:val="18"/>
                <w:szCs w:val="18"/>
                <w:lang w:eastAsia="ar-SA"/>
              </w:rPr>
            </w:pPr>
            <w:r w:rsidRPr="00F217DF">
              <w:rPr>
                <w:rFonts w:ascii="Arial" w:hAnsi="Arial" w:cs="Arial"/>
                <w:i/>
                <w:color w:val="000000" w:themeColor="text1"/>
                <w:sz w:val="18"/>
                <w:szCs w:val="18"/>
                <w:lang w:eastAsia="ar-SA"/>
              </w:rPr>
              <w:t>During the operation phase:</w:t>
            </w:r>
          </w:p>
          <w:p w14:paraId="6CA6473E" w14:textId="77777777" w:rsidR="005333D8" w:rsidRPr="00F217DF" w:rsidRDefault="00777F4B" w:rsidP="00F6482E">
            <w:pPr>
              <w:numPr>
                <w:ilvl w:val="0"/>
                <w:numId w:val="19"/>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Perform the monitoring of the structures as recommended by the contractor (frequency, points to be documented, etc.)</w:t>
            </w:r>
          </w:p>
          <w:p w14:paraId="42080A43" w14:textId="77777777" w:rsidR="005333D8" w:rsidRPr="00F217DF" w:rsidRDefault="00777F4B" w:rsidP="00F6482E">
            <w:pPr>
              <w:numPr>
                <w:ilvl w:val="0"/>
                <w:numId w:val="19"/>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Perform the maintenance of the structures (removal of accumulated silts and sands) according to the contractor’s recommendations and a health and safety plan;</w:t>
            </w:r>
          </w:p>
          <w:p w14:paraId="497E862E" w14:textId="77777777" w:rsidR="005333D8" w:rsidRPr="00F217DF" w:rsidRDefault="00777F4B" w:rsidP="00F6482E">
            <w:pPr>
              <w:numPr>
                <w:ilvl w:val="0"/>
                <w:numId w:val="19"/>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Manage residual waste materials (silt, sands, etc.) in order to minimize their impact on the ecosystem.</w:t>
            </w:r>
          </w:p>
        </w:tc>
      </w:tr>
      <w:tr w:rsidR="00777F4B" w:rsidRPr="00F217DF" w14:paraId="56440DC8" w14:textId="77777777" w:rsidTr="00777F4B">
        <w:tc>
          <w:tcPr>
            <w:tcW w:w="3505" w:type="dxa"/>
            <w:vAlign w:val="center"/>
          </w:tcPr>
          <w:p w14:paraId="758DDCFD"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lastRenderedPageBreak/>
              <w:t>Risk of drow</w:t>
            </w:r>
            <w:r w:rsidR="00F665BE" w:rsidRPr="00F217DF">
              <w:rPr>
                <w:rFonts w:ascii="Arial" w:eastAsia="MS Mincho" w:hAnsi="Arial" w:cs="Arial"/>
                <w:b/>
                <w:color w:val="000000" w:themeColor="text1"/>
                <w:sz w:val="18"/>
                <w:szCs w:val="18"/>
                <w:lang w:eastAsia="fr-FR"/>
              </w:rPr>
              <w:t>n</w:t>
            </w:r>
            <w:r w:rsidRPr="00F217DF">
              <w:rPr>
                <w:rFonts w:ascii="Arial" w:eastAsia="MS Mincho" w:hAnsi="Arial" w:cs="Arial"/>
                <w:b/>
                <w:color w:val="000000" w:themeColor="text1"/>
                <w:sz w:val="18"/>
                <w:szCs w:val="18"/>
                <w:lang w:eastAsia="fr-FR"/>
              </w:rPr>
              <w:t xml:space="preserve">ing and mosquito proliferation </w:t>
            </w:r>
          </w:p>
          <w:p w14:paraId="5E63CA7F"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p w14:paraId="355C5C41" w14:textId="77777777" w:rsidR="00777F4B" w:rsidRPr="00F217DF" w:rsidRDefault="00777F4B" w:rsidP="00777F4B">
            <w:pPr>
              <w:spacing w:after="0"/>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Ref. in control list :</w:t>
            </w:r>
          </w:p>
          <w:p w14:paraId="334BF597" w14:textId="77777777" w:rsidR="005333D8" w:rsidRPr="00F217DF" w:rsidRDefault="00777F4B" w:rsidP="00F6482E">
            <w:pPr>
              <w:numPr>
                <w:ilvl w:val="0"/>
                <w:numId w:val="17"/>
              </w:numPr>
              <w:spacing w:after="0"/>
              <w:contextualSpacing/>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Item 3.1</w:t>
            </w:r>
          </w:p>
          <w:p w14:paraId="041982BE"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tc>
        <w:tc>
          <w:tcPr>
            <w:tcW w:w="1080" w:type="dxa"/>
          </w:tcPr>
          <w:p w14:paraId="61B9612D"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 = 3</w:t>
            </w:r>
          </w:p>
          <w:p w14:paraId="1FD1F75B"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P = 3</w:t>
            </w:r>
          </w:p>
        </w:tc>
        <w:tc>
          <w:tcPr>
            <w:tcW w:w="1170" w:type="dxa"/>
          </w:tcPr>
          <w:p w14:paraId="550B2923"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Moderate</w:t>
            </w:r>
          </w:p>
        </w:tc>
        <w:tc>
          <w:tcPr>
            <w:tcW w:w="2610" w:type="dxa"/>
            <w:gridSpan w:val="2"/>
          </w:tcPr>
          <w:p w14:paraId="2835FDB5"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These two risks were identified through consultations with some villagers (mostly women).</w:t>
            </w:r>
          </w:p>
          <w:p w14:paraId="3A52C200"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13E94B26"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The risk of drowning especially affects young children adopting dangerous behaviors who would venture </w:t>
            </w:r>
            <w:r w:rsidRPr="00F217DF">
              <w:rPr>
                <w:rFonts w:ascii="Arial" w:hAnsi="Arial" w:cs="Arial"/>
                <w:color w:val="000000" w:themeColor="text1"/>
                <w:sz w:val="18"/>
                <w:szCs w:val="18"/>
                <w:lang w:eastAsia="ar-SA"/>
              </w:rPr>
              <w:lastRenderedPageBreak/>
              <w:t>into water infrastructures after heavy rains.</w:t>
            </w:r>
          </w:p>
          <w:p w14:paraId="77F4BFC7"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036E205F"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Mosquito proliferation risks have some women worried about negative impacts on human health through vector-borne diseases. </w:t>
            </w:r>
          </w:p>
          <w:p w14:paraId="32DC7F5B" w14:textId="77777777" w:rsidR="00777F4B" w:rsidRPr="00F217DF" w:rsidRDefault="00777F4B" w:rsidP="00777F4B">
            <w:pPr>
              <w:suppressAutoHyphens/>
              <w:spacing w:after="0"/>
              <w:rPr>
                <w:rFonts w:ascii="Arial" w:hAnsi="Arial" w:cs="Arial"/>
                <w:color w:val="000000" w:themeColor="text1"/>
                <w:sz w:val="18"/>
                <w:szCs w:val="18"/>
                <w:lang w:eastAsia="ar-SA"/>
              </w:rPr>
            </w:pPr>
          </w:p>
        </w:tc>
        <w:tc>
          <w:tcPr>
            <w:tcW w:w="4770" w:type="dxa"/>
            <w:gridSpan w:val="2"/>
          </w:tcPr>
          <w:p w14:paraId="500E8B4B" w14:textId="77777777" w:rsidR="00777F4B" w:rsidRPr="00F217DF" w:rsidRDefault="00777F4B" w:rsidP="00777F4B">
            <w:pPr>
              <w:suppressAutoHyphens/>
              <w:spacing w:after="0"/>
              <w:rPr>
                <w:rFonts w:ascii="Arial" w:eastAsia="MS Mincho" w:hAnsi="Arial" w:cs="Arial"/>
                <w:b/>
                <w:color w:val="000000" w:themeColor="text1"/>
                <w:sz w:val="18"/>
                <w:szCs w:val="18"/>
                <w:lang w:eastAsia="ar-SA"/>
              </w:rPr>
            </w:pPr>
            <w:r w:rsidRPr="00F217DF">
              <w:rPr>
                <w:rFonts w:ascii="Arial" w:eastAsia="MS Mincho" w:hAnsi="Arial" w:cs="Arial"/>
                <w:b/>
                <w:color w:val="000000" w:themeColor="text1"/>
                <w:sz w:val="24"/>
                <w:lang w:eastAsia="ar-SA"/>
              </w:rPr>
              <w:lastRenderedPageBreak/>
              <w:t>(i)</w:t>
            </w:r>
            <w:r w:rsidRPr="00F217DF">
              <w:rPr>
                <w:rFonts w:ascii="Arial" w:eastAsia="MS Mincho" w:hAnsi="Arial" w:cs="Arial"/>
                <w:color w:val="000000" w:themeColor="text1"/>
                <w:sz w:val="24"/>
                <w:lang w:eastAsia="ar-SA"/>
              </w:rPr>
              <w:t xml:space="preserve"> </w:t>
            </w:r>
            <w:r w:rsidRPr="00F217DF">
              <w:rPr>
                <w:rFonts w:ascii="Arial" w:eastAsia="MS Mincho" w:hAnsi="Arial" w:cs="Arial"/>
                <w:b/>
                <w:color w:val="000000" w:themeColor="text1"/>
                <w:sz w:val="18"/>
                <w:szCs w:val="18"/>
                <w:lang w:eastAsia="ar-SA"/>
              </w:rPr>
              <w:t xml:space="preserve">Recommended social and environmental assessments :  </w:t>
            </w:r>
          </w:p>
          <w:p w14:paraId="59028FCA" w14:textId="77777777" w:rsidR="00777F4B" w:rsidRPr="00F217DF" w:rsidRDefault="00777F4B" w:rsidP="00777F4B">
            <w:pPr>
              <w:suppressAutoHyphens/>
              <w:spacing w:after="0"/>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 xml:space="preserve"> </w:t>
            </w:r>
          </w:p>
          <w:p w14:paraId="52532687" w14:textId="77777777" w:rsidR="00446B15" w:rsidRDefault="00777F4B" w:rsidP="00F6084D">
            <w:pPr>
              <w:numPr>
                <w:ilvl w:val="1"/>
                <w:numId w:val="18"/>
              </w:numPr>
              <w:suppressAutoHyphens/>
              <w:spacing w:after="0"/>
              <w:ind w:left="282" w:hanging="282"/>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Include, in the multi-criteria analysis aiming to establish the precise location of stormwater ponds or irrigation structures, the safety criteria (is the place easily accessible by children, is it securable with natural or artificial barriers, what is the risk that the work contributes to the proliferation of vector-borne </w:t>
            </w:r>
            <w:r w:rsidRPr="00F217DF">
              <w:rPr>
                <w:rFonts w:ascii="Arial" w:hAnsi="Arial" w:cs="Arial"/>
                <w:color w:val="000000" w:themeColor="text1"/>
                <w:sz w:val="18"/>
                <w:szCs w:val="18"/>
                <w:lang w:eastAsia="ar-SA"/>
              </w:rPr>
              <w:lastRenderedPageBreak/>
              <w:t>diseases , etc.)</w:t>
            </w:r>
          </w:p>
          <w:p w14:paraId="5AF9E355" w14:textId="77777777" w:rsidR="00777F4B" w:rsidRPr="00F217DF" w:rsidRDefault="00777F4B" w:rsidP="00777F4B">
            <w:pPr>
              <w:suppressAutoHyphens/>
              <w:spacing w:after="0"/>
              <w:ind w:left="-45"/>
              <w:rPr>
                <w:rFonts w:ascii="Arial" w:hAnsi="Arial" w:cs="Arial"/>
                <w:color w:val="000000" w:themeColor="text1"/>
                <w:sz w:val="18"/>
                <w:szCs w:val="18"/>
                <w:lang w:eastAsia="ar-SA"/>
              </w:rPr>
            </w:pPr>
          </w:p>
          <w:p w14:paraId="3F9308FF" w14:textId="77777777" w:rsidR="00777F4B" w:rsidRPr="00F217DF" w:rsidRDefault="00777F4B" w:rsidP="00777F4B">
            <w:pPr>
              <w:suppressAutoHyphens/>
              <w:spacing w:after="0"/>
              <w:rPr>
                <w:rFonts w:ascii="Arial" w:eastAsia="MS Mincho" w:hAnsi="Arial" w:cs="Arial"/>
                <w:b/>
                <w:color w:val="000000" w:themeColor="text1"/>
                <w:sz w:val="18"/>
                <w:szCs w:val="18"/>
                <w:lang w:eastAsia="ar-SA"/>
              </w:rPr>
            </w:pPr>
            <w:r w:rsidRPr="00F217DF">
              <w:rPr>
                <w:rFonts w:ascii="Arial" w:eastAsia="MS Mincho" w:hAnsi="Arial" w:cs="Arial"/>
                <w:b/>
                <w:color w:val="000000" w:themeColor="text1"/>
                <w:sz w:val="24"/>
                <w:lang w:eastAsia="ar-SA"/>
              </w:rPr>
              <w:t>(ii)</w:t>
            </w:r>
            <w:r w:rsidRPr="00F217DF">
              <w:rPr>
                <w:rFonts w:ascii="Arial" w:eastAsia="MS Mincho" w:hAnsi="Arial" w:cs="Arial"/>
                <w:color w:val="000000" w:themeColor="text1"/>
                <w:sz w:val="24"/>
                <w:lang w:eastAsia="ar-SA"/>
              </w:rPr>
              <w:t xml:space="preserve"> Impact </w:t>
            </w:r>
            <w:r w:rsidRPr="00F217DF">
              <w:rPr>
                <w:rFonts w:ascii="Arial" w:eastAsia="MS Mincho" w:hAnsi="Arial" w:cs="Arial"/>
                <w:b/>
                <w:color w:val="000000" w:themeColor="text1"/>
                <w:sz w:val="18"/>
                <w:szCs w:val="18"/>
                <w:lang w:eastAsia="ar-SA"/>
              </w:rPr>
              <w:t>avoidance, mitigation or management measures</w:t>
            </w:r>
          </w:p>
          <w:p w14:paraId="06CD05AB" w14:textId="77777777" w:rsidR="00777F4B" w:rsidRPr="00F217DF" w:rsidRDefault="00777F4B" w:rsidP="00777F4B">
            <w:pPr>
              <w:suppressAutoHyphens/>
              <w:spacing w:after="0"/>
              <w:ind w:left="-45"/>
              <w:rPr>
                <w:rFonts w:ascii="Arial" w:hAnsi="Arial" w:cs="Arial"/>
                <w:color w:val="000000" w:themeColor="text1"/>
                <w:sz w:val="18"/>
                <w:szCs w:val="18"/>
                <w:lang w:eastAsia="ar-SA"/>
              </w:rPr>
            </w:pPr>
          </w:p>
          <w:p w14:paraId="025F1B3C" w14:textId="77777777" w:rsidR="005333D8" w:rsidRPr="00F217DF" w:rsidRDefault="00777F4B" w:rsidP="00D31CAC">
            <w:pPr>
              <w:numPr>
                <w:ilvl w:val="0"/>
                <w:numId w:val="19"/>
              </w:numPr>
              <w:suppressAutoHyphens/>
              <w:spacing w:after="0"/>
              <w:ind w:left="424" w:hanging="424"/>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Secure, where children might want to venture, the structure site with natural or artificial barriers;</w:t>
            </w:r>
          </w:p>
          <w:p w14:paraId="15A4836C" w14:textId="77777777" w:rsidR="005333D8" w:rsidRPr="00F217DF" w:rsidRDefault="00777F4B" w:rsidP="00D31CAC">
            <w:pPr>
              <w:numPr>
                <w:ilvl w:val="0"/>
                <w:numId w:val="19"/>
              </w:numPr>
              <w:suppressAutoHyphens/>
              <w:spacing w:after="0"/>
              <w:ind w:left="424" w:hanging="424"/>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Include anti bathing pictograms on posters near the location;</w:t>
            </w:r>
          </w:p>
          <w:p w14:paraId="635289AC" w14:textId="77777777" w:rsidR="005333D8" w:rsidRPr="00F217DF" w:rsidRDefault="00777F4B" w:rsidP="00D31CAC">
            <w:pPr>
              <w:numPr>
                <w:ilvl w:val="0"/>
                <w:numId w:val="19"/>
              </w:numPr>
              <w:suppressAutoHyphens/>
              <w:spacing w:after="0"/>
              <w:ind w:left="424" w:hanging="424"/>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Perform special sessions with women in meetings to inform and train the villagers in the management of the structure and;</w:t>
            </w:r>
          </w:p>
          <w:p w14:paraId="7078683E" w14:textId="77777777" w:rsidR="005333D8" w:rsidRPr="00F217DF" w:rsidRDefault="00777F4B" w:rsidP="00D31CAC">
            <w:pPr>
              <w:numPr>
                <w:ilvl w:val="0"/>
                <w:numId w:val="19"/>
              </w:numPr>
              <w:suppressAutoHyphens/>
              <w:spacing w:after="0"/>
              <w:ind w:left="424" w:hanging="424"/>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Confirm the presence of a control strategy for disease vectors (eg mosquitoes) in the targeted </w:t>
            </w:r>
            <w:r w:rsidR="00EC130F" w:rsidRPr="00F217DF">
              <w:rPr>
                <w:rFonts w:ascii="Arial" w:hAnsi="Arial" w:cs="Arial"/>
                <w:color w:val="000000" w:themeColor="text1"/>
                <w:sz w:val="18"/>
                <w:szCs w:val="18"/>
                <w:lang w:eastAsia="ar-SA"/>
              </w:rPr>
              <w:t>Municipality</w:t>
            </w:r>
            <w:r w:rsidRPr="00F217DF">
              <w:rPr>
                <w:rFonts w:ascii="Arial" w:hAnsi="Arial" w:cs="Arial"/>
                <w:color w:val="000000" w:themeColor="text1"/>
                <w:sz w:val="18"/>
                <w:szCs w:val="18"/>
                <w:lang w:eastAsia="ar-SA"/>
              </w:rPr>
              <w:t>, and include appropriate authorities in the supervision and monitoring of the installation, so that the usual control measures are applied.</w:t>
            </w:r>
          </w:p>
        </w:tc>
      </w:tr>
      <w:tr w:rsidR="00777F4B" w:rsidRPr="00F217DF" w14:paraId="3FD4F2C5" w14:textId="77777777" w:rsidTr="00777F4B">
        <w:tc>
          <w:tcPr>
            <w:tcW w:w="3505" w:type="dxa"/>
            <w:vAlign w:val="center"/>
          </w:tcPr>
          <w:p w14:paraId="0BD183DB"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lastRenderedPageBreak/>
              <w:t>Various risks related to the attractiveness of new productive lowlands bringing a more important volume of users to the site.</w:t>
            </w:r>
          </w:p>
          <w:p w14:paraId="7FBC25FF" w14:textId="77777777" w:rsidR="00777F4B" w:rsidRPr="00F217DF" w:rsidRDefault="00777F4B" w:rsidP="00777F4B">
            <w:pPr>
              <w:spacing w:after="0"/>
              <w:jc w:val="left"/>
              <w:rPr>
                <w:rFonts w:ascii="Arial" w:eastAsia="MS Mincho" w:hAnsi="Arial" w:cs="Arial"/>
                <w:color w:val="000000" w:themeColor="text1"/>
                <w:sz w:val="18"/>
                <w:szCs w:val="18"/>
                <w:lang w:eastAsia="fr-FR"/>
              </w:rPr>
            </w:pPr>
          </w:p>
          <w:p w14:paraId="700AA5BD" w14:textId="77777777" w:rsidR="00777F4B" w:rsidRPr="00F217DF" w:rsidRDefault="00777F4B" w:rsidP="00777F4B">
            <w:pPr>
              <w:spacing w:after="0"/>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 xml:space="preserve">Ref. in control list : </w:t>
            </w:r>
          </w:p>
          <w:p w14:paraId="63853879" w14:textId="77777777" w:rsidR="005333D8" w:rsidRPr="00F217DF" w:rsidRDefault="00777F4B" w:rsidP="00F6482E">
            <w:pPr>
              <w:numPr>
                <w:ilvl w:val="0"/>
                <w:numId w:val="16"/>
              </w:numPr>
              <w:spacing w:after="0"/>
              <w:contextualSpacing/>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 xml:space="preserve">Item 8, </w:t>
            </w:r>
          </w:p>
          <w:p w14:paraId="08D45AB1" w14:textId="77777777" w:rsidR="005333D8" w:rsidRPr="00F217DF" w:rsidRDefault="00777F4B" w:rsidP="00F6482E">
            <w:pPr>
              <w:numPr>
                <w:ilvl w:val="0"/>
                <w:numId w:val="16"/>
              </w:numPr>
              <w:spacing w:after="0"/>
              <w:contextualSpacing/>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 xml:space="preserve">Item 5, </w:t>
            </w:r>
          </w:p>
          <w:p w14:paraId="55A7FEE2" w14:textId="77777777" w:rsidR="005333D8" w:rsidRPr="00F217DF" w:rsidRDefault="00777F4B" w:rsidP="00F6482E">
            <w:pPr>
              <w:numPr>
                <w:ilvl w:val="0"/>
                <w:numId w:val="16"/>
              </w:numPr>
              <w:spacing w:after="0"/>
              <w:contextualSpacing/>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 xml:space="preserve">Item 1.11,  </w:t>
            </w:r>
          </w:p>
          <w:p w14:paraId="28EA01FD" w14:textId="77777777" w:rsidR="00777F4B" w:rsidRPr="00F217DF" w:rsidRDefault="00777F4B" w:rsidP="00777F4B">
            <w:pPr>
              <w:spacing w:after="0"/>
              <w:jc w:val="left"/>
              <w:rPr>
                <w:rFonts w:ascii="Arial" w:eastAsia="MS Mincho" w:hAnsi="Arial" w:cs="Arial"/>
                <w:color w:val="000000" w:themeColor="text1"/>
                <w:sz w:val="18"/>
                <w:szCs w:val="18"/>
                <w:lang w:eastAsia="fr-FR"/>
              </w:rPr>
            </w:pPr>
          </w:p>
          <w:p w14:paraId="345B113D" w14:textId="77777777" w:rsidR="00777F4B" w:rsidRPr="00F217DF" w:rsidRDefault="00777F4B" w:rsidP="00777F4B">
            <w:pPr>
              <w:spacing w:after="0"/>
              <w:jc w:val="left"/>
              <w:rPr>
                <w:rFonts w:ascii="Arial" w:eastAsia="MS Mincho" w:hAnsi="Arial" w:cs="Arial"/>
                <w:color w:val="000000" w:themeColor="text1"/>
                <w:sz w:val="18"/>
                <w:szCs w:val="18"/>
                <w:lang w:eastAsia="fr-FR"/>
              </w:rPr>
            </w:pPr>
          </w:p>
          <w:p w14:paraId="24B13232" w14:textId="77777777" w:rsidR="00777F4B" w:rsidRPr="00F217DF" w:rsidRDefault="00777F4B" w:rsidP="00777F4B">
            <w:pPr>
              <w:suppressAutoHyphens/>
              <w:spacing w:after="0" w:line="276" w:lineRule="auto"/>
              <w:rPr>
                <w:rFonts w:ascii="Arial" w:eastAsia="MS Mincho" w:hAnsi="Arial" w:cs="Arial"/>
                <w:b/>
                <w:color w:val="000000" w:themeColor="text1"/>
                <w:sz w:val="18"/>
                <w:szCs w:val="18"/>
                <w:lang w:eastAsia="fr-FR"/>
              </w:rPr>
            </w:pPr>
          </w:p>
        </w:tc>
        <w:tc>
          <w:tcPr>
            <w:tcW w:w="1080" w:type="dxa"/>
          </w:tcPr>
          <w:p w14:paraId="3CDF6442"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 = 3</w:t>
            </w:r>
          </w:p>
          <w:p w14:paraId="61160560" w14:textId="77777777" w:rsidR="00777F4B" w:rsidRPr="00F217DF" w:rsidRDefault="00777F4B"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P = 2</w:t>
            </w:r>
          </w:p>
        </w:tc>
        <w:tc>
          <w:tcPr>
            <w:tcW w:w="1170" w:type="dxa"/>
          </w:tcPr>
          <w:p w14:paraId="24D92611"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Moderate</w:t>
            </w:r>
          </w:p>
        </w:tc>
        <w:tc>
          <w:tcPr>
            <w:tcW w:w="2610" w:type="dxa"/>
            <w:gridSpan w:val="2"/>
          </w:tcPr>
          <w:p w14:paraId="39962D1F"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br/>
              <w:t xml:space="preserve">The development of lowlands is usually done for the benefit of both the physical (erosion control and water retention), biological (by providing support to useful crops) and human environment (by bringing new sources of income). </w:t>
            </w:r>
          </w:p>
          <w:p w14:paraId="514DDB06"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32D84A13"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However, the attractiveness of developed lowlands can also cause certain additional environmental and social pressures, as well as conflicts, since the resource is communal and subjected to an agreed governance. </w:t>
            </w:r>
          </w:p>
          <w:p w14:paraId="2E9E8D06"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1394FC05"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In addition, this attractiveness may spread to neighboring villages or pastors, creating an issue of exclusivity of </w:t>
            </w:r>
            <w:r w:rsidRPr="00F217DF">
              <w:rPr>
                <w:rFonts w:ascii="Arial" w:hAnsi="Arial" w:cs="Arial"/>
                <w:color w:val="000000" w:themeColor="text1"/>
                <w:sz w:val="18"/>
                <w:szCs w:val="18"/>
                <w:lang w:eastAsia="ar-SA"/>
              </w:rPr>
              <w:lastRenderedPageBreak/>
              <w:t xml:space="preserve">access to the resource that could generate tensions between villages. </w:t>
            </w:r>
          </w:p>
          <w:p w14:paraId="55950150"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50604E6D"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We assume that the lowland developments covered by the project are those for which the impacts on downstream water resources are more positive than negative (reduction of hazardous floods and erosion downstream during heavy rains, for example). </w:t>
            </w:r>
          </w:p>
          <w:p w14:paraId="19AD88D0" w14:textId="77777777" w:rsidR="00777F4B" w:rsidRPr="00F217DF" w:rsidRDefault="00777F4B" w:rsidP="00777F4B">
            <w:pPr>
              <w:suppressAutoHyphens/>
              <w:spacing w:after="0"/>
              <w:rPr>
                <w:rFonts w:ascii="Arial" w:hAnsi="Arial" w:cs="Arial"/>
                <w:color w:val="000000" w:themeColor="text1"/>
                <w:sz w:val="18"/>
                <w:szCs w:val="18"/>
                <w:lang w:eastAsia="ar-SA"/>
              </w:rPr>
            </w:pPr>
          </w:p>
          <w:p w14:paraId="3166458A" w14:textId="77777777" w:rsidR="00777F4B" w:rsidRPr="00F217DF" w:rsidRDefault="00777F4B" w:rsidP="00777F4B">
            <w:pPr>
              <w:suppressAutoHyphens/>
              <w:spacing w:after="0"/>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The attractiveness of lowlands for nomadic populations could exacerbate some conflicts of usage. Historical examples of such conflicts between settled communities and nomadic groups were brought up during field visits.</w:t>
            </w:r>
          </w:p>
          <w:p w14:paraId="3B869EE4" w14:textId="77777777" w:rsidR="00777F4B" w:rsidRPr="00F217DF" w:rsidRDefault="00777F4B" w:rsidP="00777F4B">
            <w:pPr>
              <w:spacing w:after="0"/>
              <w:jc w:val="left"/>
              <w:rPr>
                <w:rFonts w:ascii="Arial" w:hAnsi="Arial" w:cs="Arial"/>
                <w:color w:val="000000" w:themeColor="text1"/>
                <w:sz w:val="18"/>
                <w:szCs w:val="18"/>
                <w:lang w:eastAsia="ar-SA"/>
              </w:rPr>
            </w:pPr>
          </w:p>
          <w:p w14:paraId="368A6FEA"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tc>
        <w:tc>
          <w:tcPr>
            <w:tcW w:w="4770" w:type="dxa"/>
            <w:gridSpan w:val="2"/>
          </w:tcPr>
          <w:p w14:paraId="77F42ABD" w14:textId="77777777" w:rsidR="00777F4B" w:rsidRPr="00F217DF" w:rsidRDefault="00777F4B" w:rsidP="00777F4B">
            <w:pPr>
              <w:suppressAutoHyphens/>
              <w:spacing w:after="0"/>
              <w:rPr>
                <w:rFonts w:ascii="Arial" w:eastAsia="MS Mincho" w:hAnsi="Arial" w:cs="Arial"/>
                <w:b/>
                <w:color w:val="000000" w:themeColor="text1"/>
                <w:sz w:val="18"/>
                <w:szCs w:val="18"/>
                <w:lang w:eastAsia="ar-SA"/>
              </w:rPr>
            </w:pPr>
            <w:r w:rsidRPr="00F217DF">
              <w:rPr>
                <w:rFonts w:ascii="Arial" w:eastAsia="MS Mincho" w:hAnsi="Arial" w:cs="Arial"/>
                <w:b/>
                <w:color w:val="000000" w:themeColor="text1"/>
                <w:sz w:val="24"/>
                <w:lang w:eastAsia="ar-SA"/>
              </w:rPr>
              <w:lastRenderedPageBreak/>
              <w:t xml:space="preserve">(i) </w:t>
            </w:r>
            <w:r w:rsidRPr="00F217DF">
              <w:rPr>
                <w:rFonts w:ascii="Arial" w:eastAsia="MS Mincho" w:hAnsi="Arial" w:cs="Arial"/>
                <w:b/>
                <w:color w:val="000000" w:themeColor="text1"/>
                <w:sz w:val="18"/>
                <w:szCs w:val="18"/>
                <w:lang w:eastAsia="ar-SA"/>
              </w:rPr>
              <w:t xml:space="preserve">Recommended social and environmental assessments :  </w:t>
            </w:r>
          </w:p>
          <w:p w14:paraId="6D18807B"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color w:val="000000" w:themeColor="text1"/>
                <w:sz w:val="18"/>
                <w:szCs w:val="18"/>
                <w:lang w:eastAsia="fr-FR"/>
              </w:rPr>
              <w:t xml:space="preserve"> </w:t>
            </w:r>
          </w:p>
          <w:p w14:paraId="6005D735" w14:textId="77777777" w:rsidR="005333D8" w:rsidRPr="00F217DF" w:rsidRDefault="00777F4B" w:rsidP="00F6482E">
            <w:pPr>
              <w:numPr>
                <w:ilvl w:val="1"/>
                <w:numId w:val="18"/>
              </w:num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Organise a specific field visit with the experts to analyze and document, with project stakeholders, the following points:</w:t>
            </w:r>
          </w:p>
          <w:p w14:paraId="5B1DF514"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 Types of possible lowland developments according to scientific criteria, their limits and the associated benefits (as MCA - refer to previous risks);</w:t>
            </w:r>
          </w:p>
          <w:p w14:paraId="274FDE87"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 The ability of villagers to contribute to the infrastructure’s development and monitoring, and to draw benefits from it. This should include a socio-economic analysis indicating their knowledge of land issues involved, their experience in the management of Community agricultural programs, the treatment of vulnerable groups (including women) and their access to the benefits of the structure, etc.</w:t>
            </w:r>
          </w:p>
          <w:p w14:paraId="3E18A7DA"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o Capacity-building needs of populations;</w:t>
            </w:r>
          </w:p>
          <w:p w14:paraId="52EC229F"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p w14:paraId="47F91217" w14:textId="77777777" w:rsidR="00777F4B" w:rsidRPr="00F217DF" w:rsidRDefault="00446B15" w:rsidP="00777F4B">
            <w:pPr>
              <w:suppressAutoHyphens/>
              <w:spacing w:after="0"/>
              <w:rPr>
                <w:rFonts w:ascii="Arial" w:eastAsia="MS Mincho" w:hAnsi="Arial" w:cs="Arial"/>
                <w:b/>
                <w:color w:val="000000" w:themeColor="text1"/>
                <w:sz w:val="18"/>
                <w:szCs w:val="18"/>
                <w:lang w:eastAsia="ar-SA"/>
              </w:rPr>
            </w:pPr>
            <w:r w:rsidRPr="00F6084D">
              <w:rPr>
                <w:rFonts w:ascii="Arial" w:eastAsia="MS Mincho" w:hAnsi="Arial" w:cs="Arial"/>
                <w:b/>
                <w:color w:val="000000" w:themeColor="text1"/>
                <w:szCs w:val="16"/>
                <w:lang w:eastAsia="ar-SA"/>
              </w:rPr>
              <w:t>(ii) Impact</w:t>
            </w:r>
            <w:r w:rsidRPr="00F6084D">
              <w:rPr>
                <w:rFonts w:ascii="Arial" w:eastAsia="MS Mincho" w:hAnsi="Arial" w:cs="Arial"/>
                <w:color w:val="000000" w:themeColor="text1"/>
                <w:szCs w:val="16"/>
                <w:lang w:eastAsia="ar-SA"/>
              </w:rPr>
              <w:t xml:space="preserve"> </w:t>
            </w:r>
            <w:r w:rsidR="00777F4B" w:rsidRPr="00F217DF">
              <w:rPr>
                <w:rFonts w:ascii="Arial" w:eastAsia="MS Mincho" w:hAnsi="Arial" w:cs="Arial"/>
                <w:b/>
                <w:color w:val="000000" w:themeColor="text1"/>
                <w:sz w:val="18"/>
                <w:szCs w:val="18"/>
                <w:lang w:eastAsia="ar-SA"/>
              </w:rPr>
              <w:t>avoidance, mitigation or management measures</w:t>
            </w:r>
          </w:p>
          <w:p w14:paraId="3937DE83"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p w14:paraId="2F601F7B"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 xml:space="preserve">All management measures applicable to the risk </w:t>
            </w:r>
            <w:r w:rsidRPr="00F217DF">
              <w:rPr>
                <w:rFonts w:ascii="Arial" w:eastAsia="MS Mincho" w:hAnsi="Arial" w:cs="Arial"/>
                <w:b/>
                <w:color w:val="000000" w:themeColor="text1"/>
                <w:sz w:val="18"/>
                <w:szCs w:val="18"/>
                <w:u w:val="single"/>
                <w:lang w:eastAsia="fr-FR"/>
              </w:rPr>
              <w:t>mentioned above</w:t>
            </w:r>
            <w:r w:rsidRPr="00F217DF">
              <w:rPr>
                <w:rFonts w:ascii="Arial" w:eastAsia="MS Mincho" w:hAnsi="Arial" w:cs="Arial"/>
                <w:b/>
                <w:color w:val="000000" w:themeColor="text1"/>
                <w:sz w:val="18"/>
                <w:szCs w:val="18"/>
                <w:lang w:eastAsia="fr-FR"/>
              </w:rPr>
              <w:t xml:space="preserve"> also apply to this risk, plus the </w:t>
            </w:r>
            <w:r w:rsidRPr="00F217DF">
              <w:rPr>
                <w:rFonts w:ascii="Arial" w:eastAsia="MS Mincho" w:hAnsi="Arial" w:cs="Arial"/>
                <w:b/>
                <w:color w:val="000000" w:themeColor="text1"/>
                <w:sz w:val="18"/>
                <w:szCs w:val="18"/>
                <w:lang w:eastAsia="fr-FR"/>
              </w:rPr>
              <w:lastRenderedPageBreak/>
              <w:t>following measures:</w:t>
            </w:r>
          </w:p>
          <w:p w14:paraId="15A48E00" w14:textId="77777777" w:rsidR="00777F4B" w:rsidRPr="00F217DF" w:rsidRDefault="00777F4B" w:rsidP="00777F4B">
            <w:pPr>
              <w:spacing w:after="0"/>
              <w:jc w:val="left"/>
              <w:rPr>
                <w:rFonts w:ascii="Arial" w:eastAsia="MS Mincho" w:hAnsi="Arial" w:cs="Arial"/>
                <w:b/>
                <w:color w:val="000000" w:themeColor="text1"/>
                <w:sz w:val="18"/>
                <w:szCs w:val="18"/>
                <w:lang w:eastAsia="fr-FR"/>
              </w:rPr>
            </w:pPr>
          </w:p>
          <w:p w14:paraId="64E84115" w14:textId="77777777" w:rsidR="00777F4B" w:rsidRPr="00F217DF" w:rsidRDefault="00777F4B" w:rsidP="00777F4B">
            <w:pPr>
              <w:suppressAutoHyphens/>
              <w:spacing w:after="0"/>
              <w:rPr>
                <w:rFonts w:ascii="Arial" w:hAnsi="Arial" w:cs="Arial"/>
                <w:i/>
                <w:color w:val="000000" w:themeColor="text1"/>
                <w:sz w:val="18"/>
                <w:szCs w:val="18"/>
                <w:lang w:eastAsia="ar-SA"/>
              </w:rPr>
            </w:pPr>
            <w:r w:rsidRPr="00F217DF">
              <w:rPr>
                <w:rFonts w:ascii="Arial" w:hAnsi="Arial" w:cs="Arial"/>
                <w:i/>
                <w:color w:val="000000" w:themeColor="text1"/>
                <w:sz w:val="18"/>
                <w:szCs w:val="18"/>
                <w:lang w:eastAsia="ar-SA"/>
              </w:rPr>
              <w:t>During the preparation/conception phase:</w:t>
            </w:r>
          </w:p>
          <w:p w14:paraId="3D15AD7A" w14:textId="77777777" w:rsidR="00446B15" w:rsidRDefault="00777F4B" w:rsidP="00F6084D">
            <w:pPr>
              <w:numPr>
                <w:ilvl w:val="0"/>
                <w:numId w:val="19"/>
              </w:numPr>
              <w:suppressAutoHyphens/>
              <w:spacing w:after="0"/>
              <w:ind w:left="424" w:hanging="424"/>
              <w:contextualSpacing/>
              <w:jc w:val="left"/>
              <w:rPr>
                <w:rFonts w:ascii="Arial" w:hAnsi="Arial" w:cs="Arial"/>
                <w:i/>
                <w:color w:val="000000" w:themeColor="text1"/>
                <w:sz w:val="18"/>
                <w:szCs w:val="18"/>
                <w:lang w:eastAsia="ar-SA"/>
              </w:rPr>
            </w:pPr>
            <w:r w:rsidRPr="00F217DF">
              <w:rPr>
                <w:rFonts w:ascii="Arial" w:hAnsi="Arial" w:cs="Arial"/>
                <w:color w:val="000000" w:themeColor="text1"/>
                <w:sz w:val="18"/>
                <w:szCs w:val="18"/>
                <w:lang w:eastAsia="ar-SA"/>
              </w:rPr>
              <w:t xml:space="preserve">Design appropriate governance mechanisms to manage increased lowlands productivity, both for internal (between villagers) and external purposes (with neighboring communities and nomadic communities). </w:t>
            </w:r>
          </w:p>
          <w:p w14:paraId="03ACFBEA" w14:textId="77777777" w:rsidR="00777F4B" w:rsidRPr="00F217DF" w:rsidRDefault="00777F4B" w:rsidP="00777F4B">
            <w:pPr>
              <w:suppressAutoHyphens/>
              <w:spacing w:after="0"/>
              <w:ind w:left="360"/>
              <w:contextualSpacing/>
              <w:jc w:val="left"/>
              <w:rPr>
                <w:rFonts w:ascii="Arial" w:hAnsi="Arial" w:cs="Arial"/>
                <w:i/>
                <w:color w:val="000000" w:themeColor="text1"/>
                <w:sz w:val="18"/>
                <w:szCs w:val="18"/>
                <w:lang w:eastAsia="ar-SA"/>
              </w:rPr>
            </w:pPr>
          </w:p>
          <w:p w14:paraId="1E48E447" w14:textId="77777777" w:rsidR="00777F4B" w:rsidRPr="00F217DF" w:rsidRDefault="00777F4B" w:rsidP="00777F4B">
            <w:pPr>
              <w:suppressAutoHyphens/>
              <w:spacing w:after="0"/>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During the operation phase :</w:t>
            </w:r>
          </w:p>
          <w:p w14:paraId="6D6A27F8" w14:textId="77777777" w:rsidR="005333D8" w:rsidRPr="00F217DF" w:rsidRDefault="00777F4B" w:rsidP="00D31CAC">
            <w:pPr>
              <w:numPr>
                <w:ilvl w:val="0"/>
                <w:numId w:val="19"/>
              </w:numPr>
              <w:suppressAutoHyphens/>
              <w:spacing w:after="0"/>
              <w:ind w:left="424" w:hanging="42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Under the responsibility of the lowland Governance Committee, train beneficiaries in the most effective and sustainable agro-practices, thus ensuring continuity in terms of managerial, operational, environmental and social benefits;</w:t>
            </w:r>
          </w:p>
          <w:p w14:paraId="1C8C4D6E" w14:textId="77777777" w:rsidR="005333D8" w:rsidRPr="00F217DF" w:rsidRDefault="00777F4B" w:rsidP="00D31CAC">
            <w:pPr>
              <w:numPr>
                <w:ilvl w:val="0"/>
                <w:numId w:val="19"/>
              </w:numPr>
              <w:suppressAutoHyphens/>
              <w:spacing w:after="0"/>
              <w:ind w:left="424" w:hanging="425"/>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Involve a body with authority over all the groups likely to become stakeholders (permanent or occasional) to the lowland Governance Committee. </w:t>
            </w:r>
          </w:p>
          <w:p w14:paraId="4D834403" w14:textId="77777777" w:rsidR="00777F4B" w:rsidRPr="00F217DF" w:rsidRDefault="00777F4B" w:rsidP="00777F4B">
            <w:pPr>
              <w:suppressAutoHyphens/>
              <w:spacing w:after="0"/>
              <w:ind w:left="315"/>
              <w:contextualSpacing/>
              <w:jc w:val="left"/>
              <w:rPr>
                <w:rFonts w:ascii="Arial" w:hAnsi="Arial" w:cs="Arial"/>
                <w:color w:val="000000" w:themeColor="text1"/>
                <w:sz w:val="18"/>
                <w:szCs w:val="18"/>
                <w:lang w:eastAsia="ar-SA"/>
              </w:rPr>
            </w:pPr>
          </w:p>
        </w:tc>
      </w:tr>
      <w:tr w:rsidR="002234FE" w:rsidRPr="00F217DF" w14:paraId="0BF998DE" w14:textId="77777777" w:rsidTr="00F6084D">
        <w:trPr>
          <w:trHeight w:val="841"/>
        </w:trPr>
        <w:tc>
          <w:tcPr>
            <w:tcW w:w="3505" w:type="dxa"/>
            <w:vAlign w:val="center"/>
          </w:tcPr>
          <w:p w14:paraId="67723493" w14:textId="77777777" w:rsidR="002234FE" w:rsidRPr="00F217DF" w:rsidRDefault="002234FE"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lastRenderedPageBreak/>
              <w:t xml:space="preserve">Risk of reproducing gender-based discrimination regarding the participation of women in the conception, implementation and access to the opportunities and benefits. </w:t>
            </w:r>
          </w:p>
          <w:p w14:paraId="2357D068" w14:textId="77777777" w:rsidR="002234FE" w:rsidRPr="00F217DF" w:rsidRDefault="002234FE" w:rsidP="00777F4B">
            <w:pPr>
              <w:spacing w:after="0"/>
              <w:jc w:val="left"/>
              <w:rPr>
                <w:rFonts w:ascii="Arial" w:eastAsia="MS Mincho" w:hAnsi="Arial" w:cs="Arial"/>
                <w:b/>
                <w:color w:val="000000" w:themeColor="text1"/>
                <w:sz w:val="18"/>
                <w:szCs w:val="18"/>
                <w:lang w:eastAsia="fr-FR"/>
              </w:rPr>
            </w:pPr>
          </w:p>
          <w:p w14:paraId="7AE2F9EC" w14:textId="77777777" w:rsidR="002234FE" w:rsidRPr="00F217DF" w:rsidRDefault="002234FE" w:rsidP="00777F4B">
            <w:pPr>
              <w:spacing w:after="0"/>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 xml:space="preserve">Ref. in control list: </w:t>
            </w:r>
          </w:p>
          <w:p w14:paraId="709AD242" w14:textId="77777777" w:rsidR="002234FE" w:rsidRPr="00F217DF" w:rsidRDefault="002234FE" w:rsidP="00F6482E">
            <w:pPr>
              <w:numPr>
                <w:ilvl w:val="0"/>
                <w:numId w:val="16"/>
              </w:numPr>
              <w:spacing w:after="0"/>
              <w:contextualSpacing/>
              <w:jc w:val="left"/>
              <w:rPr>
                <w:rFonts w:ascii="Arial" w:eastAsia="MS Mincho" w:hAnsi="Arial" w:cs="Arial"/>
                <w:b/>
                <w:color w:val="000000" w:themeColor="text1"/>
                <w:sz w:val="18"/>
                <w:szCs w:val="18"/>
                <w:lang w:eastAsia="fr-FR"/>
              </w:rPr>
            </w:pPr>
            <w:r w:rsidRPr="00F217DF">
              <w:rPr>
                <w:rFonts w:ascii="Arial" w:eastAsia="MS Mincho" w:hAnsi="Arial" w:cs="Arial"/>
                <w:i/>
                <w:color w:val="000000" w:themeColor="text1"/>
                <w:sz w:val="18"/>
                <w:szCs w:val="18"/>
                <w:lang w:eastAsia="fr-FR"/>
              </w:rPr>
              <w:t>Item 2</w:t>
            </w:r>
          </w:p>
        </w:tc>
        <w:tc>
          <w:tcPr>
            <w:tcW w:w="1080" w:type="dxa"/>
          </w:tcPr>
          <w:p w14:paraId="7E81342B" w14:textId="77777777" w:rsidR="002234FE" w:rsidRPr="00F217DF" w:rsidRDefault="002234FE"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 = 2</w:t>
            </w:r>
          </w:p>
          <w:p w14:paraId="3DBB621D" w14:textId="77777777" w:rsidR="002234FE" w:rsidRPr="00F217DF" w:rsidRDefault="002234FE" w:rsidP="00777F4B">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P = 3</w:t>
            </w:r>
          </w:p>
        </w:tc>
        <w:tc>
          <w:tcPr>
            <w:tcW w:w="1170" w:type="dxa"/>
          </w:tcPr>
          <w:p w14:paraId="58AFBC30" w14:textId="77777777" w:rsidR="002234FE" w:rsidRPr="00F217DF" w:rsidRDefault="002234FE"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Moderate</w:t>
            </w:r>
          </w:p>
        </w:tc>
        <w:tc>
          <w:tcPr>
            <w:tcW w:w="2610" w:type="dxa"/>
            <w:gridSpan w:val="2"/>
          </w:tcPr>
          <w:p w14:paraId="68D36C7B" w14:textId="77777777" w:rsidR="002234FE" w:rsidRPr="00F217DF" w:rsidRDefault="002234FE" w:rsidP="00777F4B">
            <w:pPr>
              <w:spacing w:after="0"/>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Without proper impact avoidance, mitigation or management measures, improvements related to the resilience of subsistence means and socio-economic benefits could be unequally distributed and favor men at the expense of women.</w:t>
            </w:r>
          </w:p>
        </w:tc>
        <w:tc>
          <w:tcPr>
            <w:tcW w:w="4770" w:type="dxa"/>
            <w:gridSpan w:val="2"/>
          </w:tcPr>
          <w:p w14:paraId="11F58BDE" w14:textId="77777777" w:rsidR="002234FE" w:rsidRPr="00F217DF" w:rsidRDefault="002234FE" w:rsidP="00777F4B">
            <w:pPr>
              <w:suppressAutoHyphens/>
              <w:spacing w:after="0"/>
              <w:rPr>
                <w:rFonts w:ascii="Arial" w:eastAsia="MS Mincho" w:hAnsi="Arial" w:cs="Arial"/>
                <w:b/>
                <w:color w:val="000000" w:themeColor="text1"/>
                <w:sz w:val="18"/>
                <w:szCs w:val="18"/>
                <w:lang w:eastAsia="ar-SA"/>
              </w:rPr>
            </w:pPr>
            <w:r w:rsidRPr="00F217DF">
              <w:rPr>
                <w:rFonts w:ascii="Arial" w:eastAsia="MS Mincho" w:hAnsi="Arial" w:cs="Arial"/>
                <w:b/>
                <w:color w:val="000000" w:themeColor="text1"/>
                <w:sz w:val="24"/>
                <w:lang w:eastAsia="ar-SA"/>
              </w:rPr>
              <w:t xml:space="preserve">(i) </w:t>
            </w:r>
            <w:r w:rsidRPr="00F217DF">
              <w:rPr>
                <w:rFonts w:ascii="Arial" w:eastAsia="MS Mincho" w:hAnsi="Arial" w:cs="Arial"/>
                <w:b/>
                <w:color w:val="000000" w:themeColor="text1"/>
                <w:sz w:val="18"/>
                <w:szCs w:val="18"/>
                <w:lang w:eastAsia="ar-SA"/>
              </w:rPr>
              <w:t xml:space="preserve">Recommended social and environmental assessments :  </w:t>
            </w:r>
          </w:p>
          <w:p w14:paraId="14038DAE" w14:textId="77777777" w:rsidR="002234FE" w:rsidRPr="00F217DF" w:rsidRDefault="002234FE" w:rsidP="00777F4B">
            <w:pPr>
              <w:spacing w:after="0"/>
              <w:jc w:val="left"/>
              <w:rPr>
                <w:rFonts w:ascii="Arial" w:eastAsia="MS Mincho" w:hAnsi="Arial" w:cs="Arial"/>
                <w:b/>
                <w:color w:val="000000" w:themeColor="text1"/>
                <w:sz w:val="18"/>
                <w:szCs w:val="18"/>
                <w:lang w:eastAsia="fr-FR"/>
              </w:rPr>
            </w:pPr>
            <w:r w:rsidRPr="00F217DF">
              <w:rPr>
                <w:rFonts w:ascii="Arial" w:eastAsia="MS Mincho" w:hAnsi="Arial" w:cs="Arial"/>
                <w:color w:val="000000" w:themeColor="text1"/>
                <w:sz w:val="18"/>
                <w:szCs w:val="18"/>
                <w:lang w:eastAsia="fr-FR"/>
              </w:rPr>
              <w:t xml:space="preserve"> </w:t>
            </w:r>
          </w:p>
          <w:p w14:paraId="675F115E" w14:textId="77777777" w:rsidR="002234FE" w:rsidRPr="00F217DF" w:rsidRDefault="002234FE" w:rsidP="00F6482E">
            <w:pPr>
              <w:numPr>
                <w:ilvl w:val="1"/>
                <w:numId w:val="18"/>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Assess the beneficiary community 's capacity to integrate women and other marginalized groups in decision making regarding community assets and propose appropriate integration (empowerement) measures;</w:t>
            </w:r>
          </w:p>
          <w:p w14:paraId="452A3617" w14:textId="77777777" w:rsidR="002234FE" w:rsidRPr="00F217DF" w:rsidRDefault="002234FE" w:rsidP="00777F4B">
            <w:pPr>
              <w:suppressAutoHyphens/>
              <w:spacing w:after="0"/>
              <w:ind w:left="315"/>
              <w:contextualSpacing/>
              <w:rPr>
                <w:rFonts w:ascii="Arial" w:hAnsi="Arial" w:cs="Arial"/>
                <w:color w:val="000000" w:themeColor="text1"/>
                <w:sz w:val="18"/>
                <w:szCs w:val="18"/>
                <w:lang w:eastAsia="ar-SA"/>
              </w:rPr>
            </w:pPr>
          </w:p>
          <w:p w14:paraId="7F69DC41" w14:textId="77777777" w:rsidR="002234FE" w:rsidRPr="00F217DF" w:rsidRDefault="00446B15" w:rsidP="00777F4B">
            <w:pPr>
              <w:suppressAutoHyphens/>
              <w:spacing w:after="0"/>
              <w:rPr>
                <w:rFonts w:ascii="Arial" w:eastAsia="MS Mincho" w:hAnsi="Arial" w:cs="Arial"/>
                <w:b/>
                <w:color w:val="000000" w:themeColor="text1"/>
                <w:sz w:val="18"/>
                <w:szCs w:val="18"/>
                <w:lang w:eastAsia="ar-SA"/>
              </w:rPr>
            </w:pPr>
            <w:r w:rsidRPr="00F6084D">
              <w:rPr>
                <w:rFonts w:ascii="Arial" w:eastAsia="MS Mincho" w:hAnsi="Arial" w:cs="Arial"/>
                <w:b/>
                <w:color w:val="000000" w:themeColor="text1"/>
                <w:szCs w:val="16"/>
                <w:lang w:eastAsia="ar-SA"/>
              </w:rPr>
              <w:t>(ii) Impact</w:t>
            </w:r>
            <w:r w:rsidRPr="00F6084D">
              <w:rPr>
                <w:rFonts w:ascii="Arial" w:eastAsia="MS Mincho" w:hAnsi="Arial" w:cs="Arial"/>
                <w:color w:val="000000" w:themeColor="text1"/>
                <w:szCs w:val="16"/>
                <w:lang w:eastAsia="ar-SA"/>
              </w:rPr>
              <w:t xml:space="preserve"> </w:t>
            </w:r>
            <w:r w:rsidR="002234FE" w:rsidRPr="00F217DF">
              <w:rPr>
                <w:rFonts w:ascii="Arial" w:eastAsia="MS Mincho" w:hAnsi="Arial" w:cs="Arial"/>
                <w:b/>
                <w:color w:val="000000" w:themeColor="text1"/>
                <w:sz w:val="18"/>
                <w:szCs w:val="18"/>
                <w:lang w:eastAsia="ar-SA"/>
              </w:rPr>
              <w:t>avoidance, mitigation or management measures</w:t>
            </w:r>
          </w:p>
          <w:p w14:paraId="1B33A9E5" w14:textId="77777777" w:rsidR="002234FE" w:rsidRPr="00F217DF" w:rsidRDefault="002234FE" w:rsidP="00777F4B">
            <w:pPr>
              <w:suppressAutoHyphens/>
              <w:spacing w:after="0"/>
              <w:ind w:left="-45"/>
              <w:rPr>
                <w:rFonts w:ascii="Arial" w:hAnsi="Arial" w:cs="Arial"/>
                <w:color w:val="000000" w:themeColor="text1"/>
                <w:sz w:val="18"/>
                <w:szCs w:val="18"/>
                <w:lang w:eastAsia="ar-SA"/>
              </w:rPr>
            </w:pPr>
          </w:p>
          <w:p w14:paraId="28096878" w14:textId="77777777" w:rsidR="00446B15" w:rsidRDefault="002234FE" w:rsidP="00F6084D">
            <w:pPr>
              <w:numPr>
                <w:ilvl w:val="0"/>
                <w:numId w:val="19"/>
              </w:numPr>
              <w:suppressAutoHyphens/>
              <w:spacing w:after="0"/>
              <w:ind w:left="424" w:hanging="424"/>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Include representatives of women's groups and other marginalized groups in the various governance committees of irrigation/stormwater </w:t>
            </w:r>
            <w:r w:rsidRPr="00F217DF">
              <w:rPr>
                <w:rFonts w:ascii="Arial" w:hAnsi="Arial" w:cs="Arial"/>
                <w:color w:val="000000" w:themeColor="text1"/>
                <w:sz w:val="18"/>
                <w:szCs w:val="18"/>
                <w:lang w:eastAsia="ar-SA"/>
              </w:rPr>
              <w:lastRenderedPageBreak/>
              <w:t>retention/ lowlands and resilient cultures’ structures;</w:t>
            </w:r>
          </w:p>
        </w:tc>
      </w:tr>
      <w:tr w:rsidR="002234FE" w:rsidRPr="00F217DF" w14:paraId="6AE1741A" w14:textId="77777777" w:rsidTr="00777F4B">
        <w:trPr>
          <w:trHeight w:val="825"/>
        </w:trPr>
        <w:tc>
          <w:tcPr>
            <w:tcW w:w="3505" w:type="dxa"/>
            <w:vAlign w:val="center"/>
          </w:tcPr>
          <w:p w14:paraId="016A24E4" w14:textId="77777777" w:rsidR="002234FE" w:rsidRPr="00F217DF" w:rsidRDefault="002234FE" w:rsidP="002234FE">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lastRenderedPageBreak/>
              <w:t xml:space="preserve">Utilization of pesticides as a contributor to new resilient agricultural practices could have an environmental impact. </w:t>
            </w:r>
          </w:p>
          <w:p w14:paraId="6015E0B2" w14:textId="77777777" w:rsidR="002234FE" w:rsidRPr="00F217DF" w:rsidRDefault="002234FE" w:rsidP="002234FE">
            <w:pPr>
              <w:spacing w:after="0"/>
              <w:jc w:val="left"/>
              <w:rPr>
                <w:rFonts w:ascii="Arial" w:eastAsia="MS Mincho" w:hAnsi="Arial" w:cs="Arial"/>
                <w:b/>
                <w:color w:val="000000" w:themeColor="text1"/>
                <w:sz w:val="18"/>
                <w:szCs w:val="18"/>
                <w:lang w:eastAsia="fr-FR"/>
              </w:rPr>
            </w:pPr>
          </w:p>
          <w:p w14:paraId="4259EA67" w14:textId="77777777" w:rsidR="002234FE" w:rsidRPr="00F217DF" w:rsidRDefault="002234FE" w:rsidP="002234FE">
            <w:pPr>
              <w:spacing w:after="0"/>
              <w:jc w:val="left"/>
              <w:rPr>
                <w:rFonts w:ascii="Arial" w:eastAsia="MS Mincho" w:hAnsi="Arial" w:cs="Arial"/>
                <w:i/>
                <w:color w:val="000000" w:themeColor="text1"/>
                <w:sz w:val="18"/>
                <w:szCs w:val="18"/>
                <w:lang w:eastAsia="fr-FR"/>
              </w:rPr>
            </w:pPr>
            <w:r w:rsidRPr="00F217DF">
              <w:rPr>
                <w:rFonts w:ascii="Arial" w:eastAsia="MS Mincho" w:hAnsi="Arial" w:cs="Arial"/>
                <w:i/>
                <w:color w:val="000000" w:themeColor="text1"/>
                <w:sz w:val="18"/>
                <w:szCs w:val="18"/>
                <w:lang w:eastAsia="fr-FR"/>
              </w:rPr>
              <w:t xml:space="preserve">Ref. in control list: </w:t>
            </w:r>
          </w:p>
          <w:p w14:paraId="0E823947" w14:textId="77777777" w:rsidR="002234FE" w:rsidRPr="00F217DF" w:rsidRDefault="002234FE" w:rsidP="002234FE">
            <w:pPr>
              <w:spacing w:after="0"/>
              <w:jc w:val="left"/>
              <w:rPr>
                <w:rFonts w:ascii="Arial" w:eastAsia="MS Mincho" w:hAnsi="Arial" w:cs="Arial"/>
                <w:b/>
                <w:color w:val="000000" w:themeColor="text1"/>
                <w:sz w:val="18"/>
                <w:szCs w:val="18"/>
                <w:lang w:eastAsia="fr-FR"/>
              </w:rPr>
            </w:pPr>
            <w:r w:rsidRPr="00F217DF">
              <w:rPr>
                <w:rFonts w:ascii="Arial" w:eastAsia="MS Mincho" w:hAnsi="Arial" w:cs="Arial"/>
                <w:i/>
                <w:color w:val="000000" w:themeColor="text1"/>
                <w:sz w:val="18"/>
                <w:szCs w:val="18"/>
                <w:lang w:eastAsia="fr-FR"/>
              </w:rPr>
              <w:t>Item 7.2</w:t>
            </w:r>
          </w:p>
        </w:tc>
        <w:tc>
          <w:tcPr>
            <w:tcW w:w="1080" w:type="dxa"/>
          </w:tcPr>
          <w:p w14:paraId="34DC13B0" w14:textId="77777777" w:rsidR="002234FE" w:rsidRPr="00F217DF" w:rsidRDefault="002234FE" w:rsidP="002234FE">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 = 2</w:t>
            </w:r>
          </w:p>
          <w:p w14:paraId="79EC17EF" w14:textId="77777777" w:rsidR="002234FE" w:rsidRPr="00F217DF" w:rsidRDefault="002234FE" w:rsidP="002234FE">
            <w:pPr>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P = 2</w:t>
            </w:r>
          </w:p>
        </w:tc>
        <w:tc>
          <w:tcPr>
            <w:tcW w:w="1170" w:type="dxa"/>
          </w:tcPr>
          <w:p w14:paraId="715F1339" w14:textId="77777777" w:rsidR="002234FE" w:rsidRPr="00F217DF" w:rsidRDefault="002234FE" w:rsidP="002234FE">
            <w:pPr>
              <w:spacing w:after="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18"/>
                <w:szCs w:val="18"/>
                <w:lang w:eastAsia="fr-FR"/>
              </w:rPr>
              <w:t>Moderate</w:t>
            </w:r>
          </w:p>
        </w:tc>
        <w:tc>
          <w:tcPr>
            <w:tcW w:w="2610" w:type="dxa"/>
            <w:gridSpan w:val="2"/>
          </w:tcPr>
          <w:p w14:paraId="67716505" w14:textId="77777777" w:rsidR="002234FE" w:rsidRPr="00F217DF" w:rsidRDefault="002234FE" w:rsidP="002234FE">
            <w:pPr>
              <w:spacing w:after="0"/>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 xml:space="preserve">Without the adoption of an Integrated Pest Management approach, the use of pesticide could lead to abuses with potentially detrimental effects on the human and biological environments </w:t>
            </w:r>
          </w:p>
        </w:tc>
        <w:tc>
          <w:tcPr>
            <w:tcW w:w="4770" w:type="dxa"/>
            <w:gridSpan w:val="2"/>
          </w:tcPr>
          <w:p w14:paraId="043D5FA4" w14:textId="77777777" w:rsidR="002234FE" w:rsidRPr="00F217DF" w:rsidRDefault="002234FE" w:rsidP="002234FE">
            <w:pPr>
              <w:suppressAutoHyphens/>
              <w:spacing w:after="0"/>
              <w:rPr>
                <w:rFonts w:ascii="Arial" w:eastAsia="MS Mincho" w:hAnsi="Arial" w:cs="Arial"/>
                <w:b/>
                <w:color w:val="000000" w:themeColor="text1"/>
                <w:sz w:val="18"/>
                <w:szCs w:val="18"/>
                <w:lang w:eastAsia="ar-SA"/>
              </w:rPr>
            </w:pPr>
            <w:r w:rsidRPr="00F217DF">
              <w:rPr>
                <w:rFonts w:ascii="Arial" w:eastAsia="MS Mincho" w:hAnsi="Arial" w:cs="Arial"/>
                <w:b/>
                <w:color w:val="000000" w:themeColor="text1"/>
                <w:sz w:val="24"/>
                <w:lang w:eastAsia="ar-SA"/>
              </w:rPr>
              <w:t xml:space="preserve">(i) </w:t>
            </w:r>
            <w:r w:rsidRPr="00F217DF">
              <w:rPr>
                <w:rFonts w:ascii="Arial" w:eastAsia="MS Mincho" w:hAnsi="Arial" w:cs="Arial"/>
                <w:b/>
                <w:color w:val="000000" w:themeColor="text1"/>
                <w:sz w:val="18"/>
                <w:szCs w:val="18"/>
                <w:lang w:eastAsia="ar-SA"/>
              </w:rPr>
              <w:t xml:space="preserve">Recommended social and environmental assessments :  </w:t>
            </w:r>
          </w:p>
          <w:p w14:paraId="418ABC7E" w14:textId="77777777" w:rsidR="002234FE" w:rsidRPr="00F217DF" w:rsidRDefault="002234FE" w:rsidP="002234FE">
            <w:pPr>
              <w:spacing w:after="0"/>
              <w:jc w:val="left"/>
              <w:rPr>
                <w:rFonts w:ascii="Arial" w:eastAsia="MS Mincho" w:hAnsi="Arial" w:cs="Arial"/>
                <w:b/>
                <w:color w:val="000000" w:themeColor="text1"/>
                <w:sz w:val="18"/>
                <w:szCs w:val="18"/>
                <w:lang w:eastAsia="fr-FR"/>
              </w:rPr>
            </w:pPr>
            <w:r w:rsidRPr="00F217DF">
              <w:rPr>
                <w:rFonts w:ascii="Arial" w:eastAsia="MS Mincho" w:hAnsi="Arial" w:cs="Arial"/>
                <w:color w:val="000000" w:themeColor="text1"/>
                <w:sz w:val="18"/>
                <w:szCs w:val="18"/>
                <w:lang w:eastAsia="fr-FR"/>
              </w:rPr>
              <w:t xml:space="preserve"> </w:t>
            </w:r>
          </w:p>
          <w:p w14:paraId="026E042B" w14:textId="77777777" w:rsidR="002234FE" w:rsidRPr="00F217DF" w:rsidRDefault="002234FE" w:rsidP="002234FE">
            <w:pPr>
              <w:numPr>
                <w:ilvl w:val="1"/>
                <w:numId w:val="18"/>
              </w:numPr>
              <w:suppressAutoHyphens/>
              <w:spacing w:after="0"/>
              <w:ind w:left="278"/>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Assess the need for pesticides (if any) taking an Integrated Pest Management perspective, in close collaboration with sanitary and agricultural authorities;</w:t>
            </w:r>
          </w:p>
          <w:p w14:paraId="51A2A9A8" w14:textId="77777777" w:rsidR="002234FE" w:rsidRPr="00F217DF" w:rsidRDefault="002234FE" w:rsidP="002234FE">
            <w:pPr>
              <w:suppressAutoHyphens/>
              <w:spacing w:after="0"/>
              <w:ind w:left="315"/>
              <w:contextualSpacing/>
              <w:rPr>
                <w:rFonts w:ascii="Arial" w:hAnsi="Arial" w:cs="Arial"/>
                <w:color w:val="000000" w:themeColor="text1"/>
                <w:sz w:val="18"/>
                <w:szCs w:val="18"/>
                <w:lang w:eastAsia="ar-SA"/>
              </w:rPr>
            </w:pPr>
          </w:p>
          <w:p w14:paraId="6853692C" w14:textId="77777777" w:rsidR="002234FE" w:rsidRPr="00F217DF" w:rsidRDefault="00446B15" w:rsidP="002234FE">
            <w:pPr>
              <w:suppressAutoHyphens/>
              <w:spacing w:after="0"/>
              <w:rPr>
                <w:rFonts w:ascii="Arial" w:eastAsia="MS Mincho" w:hAnsi="Arial" w:cs="Arial"/>
                <w:b/>
                <w:color w:val="000000" w:themeColor="text1"/>
                <w:sz w:val="18"/>
                <w:szCs w:val="18"/>
                <w:lang w:eastAsia="ar-SA"/>
              </w:rPr>
            </w:pPr>
            <w:r w:rsidRPr="00F6084D">
              <w:rPr>
                <w:rFonts w:ascii="Arial" w:eastAsia="MS Mincho" w:hAnsi="Arial" w:cs="Arial"/>
                <w:b/>
                <w:color w:val="000000" w:themeColor="text1"/>
                <w:szCs w:val="16"/>
                <w:lang w:eastAsia="ar-SA"/>
              </w:rPr>
              <w:t xml:space="preserve">(ii) Impact </w:t>
            </w:r>
            <w:r w:rsidR="002234FE" w:rsidRPr="00F217DF">
              <w:rPr>
                <w:rFonts w:ascii="Arial" w:eastAsia="MS Mincho" w:hAnsi="Arial" w:cs="Arial"/>
                <w:b/>
                <w:color w:val="000000" w:themeColor="text1"/>
                <w:sz w:val="18"/>
                <w:szCs w:val="18"/>
                <w:lang w:eastAsia="ar-SA"/>
              </w:rPr>
              <w:t>avoidance, mitigation or management measures</w:t>
            </w:r>
          </w:p>
          <w:p w14:paraId="62F6B757" w14:textId="77777777" w:rsidR="002234FE" w:rsidRPr="00F217DF" w:rsidRDefault="002234FE" w:rsidP="002234FE">
            <w:pPr>
              <w:suppressAutoHyphens/>
              <w:spacing w:after="0"/>
              <w:ind w:left="-45"/>
              <w:rPr>
                <w:rFonts w:ascii="Arial" w:hAnsi="Arial" w:cs="Arial"/>
                <w:color w:val="000000" w:themeColor="text1"/>
                <w:sz w:val="18"/>
                <w:szCs w:val="18"/>
                <w:lang w:eastAsia="ar-SA"/>
              </w:rPr>
            </w:pPr>
          </w:p>
          <w:p w14:paraId="2DE47633" w14:textId="77777777" w:rsidR="002234FE" w:rsidRPr="00F217DF" w:rsidRDefault="002234FE" w:rsidP="00D31CAC">
            <w:pPr>
              <w:numPr>
                <w:ilvl w:val="0"/>
                <w:numId w:val="19"/>
              </w:numPr>
              <w:suppressAutoHyphens/>
              <w:spacing w:after="0"/>
              <w:ind w:left="424" w:hanging="424"/>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Adopt approaches that seek to keep pesticides and other interventions to levels that are economically justified, therefore reducing or minimizing risks to human health and the environment;</w:t>
            </w:r>
          </w:p>
          <w:p w14:paraId="30974417" w14:textId="77777777" w:rsidR="002234FE" w:rsidRPr="00F217DF" w:rsidRDefault="002234FE" w:rsidP="00D31CAC">
            <w:pPr>
              <w:numPr>
                <w:ilvl w:val="0"/>
                <w:numId w:val="19"/>
              </w:numPr>
              <w:suppressAutoHyphens/>
              <w:spacing w:after="0"/>
              <w:ind w:left="424" w:hanging="424"/>
              <w:contextualSpacing/>
              <w:jc w:val="left"/>
              <w:rPr>
                <w:rFonts w:ascii="Arial" w:hAnsi="Arial" w:cs="Arial"/>
                <w:color w:val="000000" w:themeColor="text1"/>
                <w:sz w:val="18"/>
                <w:szCs w:val="18"/>
                <w:lang w:eastAsia="ar-SA"/>
              </w:rPr>
            </w:pPr>
            <w:r w:rsidRPr="00F217DF">
              <w:rPr>
                <w:rFonts w:ascii="Arial" w:hAnsi="Arial" w:cs="Arial"/>
                <w:color w:val="000000" w:themeColor="text1"/>
                <w:sz w:val="18"/>
                <w:szCs w:val="18"/>
                <w:lang w:eastAsia="ar-SA"/>
              </w:rPr>
              <w:t>Monitor the purchase, storing and use of pesticides (if any);</w:t>
            </w:r>
          </w:p>
          <w:p w14:paraId="361BFDB9" w14:textId="77777777" w:rsidR="002234FE" w:rsidRPr="00F217DF" w:rsidRDefault="002234FE" w:rsidP="00D31CAC">
            <w:pPr>
              <w:numPr>
                <w:ilvl w:val="0"/>
                <w:numId w:val="19"/>
              </w:numPr>
              <w:suppressAutoHyphens/>
              <w:spacing w:after="0"/>
              <w:ind w:left="424" w:hanging="424"/>
              <w:contextualSpacing/>
              <w:jc w:val="left"/>
              <w:rPr>
                <w:rFonts w:ascii="Arial" w:eastAsia="MS Mincho" w:hAnsi="Arial" w:cs="Arial"/>
                <w:b/>
                <w:color w:val="000000" w:themeColor="text1"/>
                <w:sz w:val="24"/>
                <w:lang w:eastAsia="ar-SA"/>
              </w:rPr>
            </w:pPr>
            <w:r w:rsidRPr="00F217DF">
              <w:rPr>
                <w:rFonts w:ascii="Arial" w:hAnsi="Arial" w:cs="Arial"/>
                <w:color w:val="000000" w:themeColor="text1"/>
                <w:sz w:val="18"/>
                <w:szCs w:val="18"/>
                <w:lang w:eastAsia="ar-SA"/>
              </w:rPr>
              <w:t>Train the local governance bodies in Integrated Pest Management, or at the very least in the safe handling and usage of pesticides in cases where it has been determined they are necessary (as per the recommendations of social and environmental assessments and Integrated Pest Management studies).</w:t>
            </w:r>
          </w:p>
        </w:tc>
      </w:tr>
      <w:tr w:rsidR="002234FE" w:rsidRPr="00F217DF" w14:paraId="05C8D258" w14:textId="77777777" w:rsidTr="0076547D">
        <w:trPr>
          <w:trHeight w:val="593"/>
        </w:trPr>
        <w:tc>
          <w:tcPr>
            <w:tcW w:w="3505" w:type="dxa"/>
            <w:vMerge w:val="restart"/>
          </w:tcPr>
          <w:p w14:paraId="662FF7BD" w14:textId="77777777" w:rsidR="002234FE" w:rsidRPr="00F217DF" w:rsidRDefault="002234FE" w:rsidP="002234FE">
            <w:pPr>
              <w:spacing w:after="0"/>
              <w:jc w:val="left"/>
              <w:rPr>
                <w:rFonts w:ascii="Arial" w:eastAsia="MS Mincho" w:hAnsi="Arial" w:cs="Arial"/>
                <w:b/>
                <w:color w:val="000000" w:themeColor="text1"/>
                <w:sz w:val="24"/>
                <w:lang w:eastAsia="fr-FR"/>
              </w:rPr>
            </w:pPr>
          </w:p>
        </w:tc>
        <w:tc>
          <w:tcPr>
            <w:tcW w:w="9630" w:type="dxa"/>
            <w:gridSpan w:val="6"/>
            <w:shd w:val="clear" w:color="auto" w:fill="D0CECE" w:themeFill="background2" w:themeFillShade="E6"/>
          </w:tcPr>
          <w:p w14:paraId="593FF5E2" w14:textId="77777777" w:rsidR="002234FE" w:rsidRPr="00F217DF" w:rsidRDefault="002234FE" w:rsidP="002234FE">
            <w:pPr>
              <w:rPr>
                <w:rFonts w:ascii="Arial" w:hAnsi="Arial" w:cs="Arial"/>
                <w:b/>
                <w:color w:val="000000" w:themeColor="text1"/>
                <w:sz w:val="18"/>
                <w:szCs w:val="18"/>
              </w:rPr>
            </w:pPr>
            <w:r w:rsidRPr="00F217DF">
              <w:rPr>
                <w:rFonts w:ascii="Arial" w:hAnsi="Arial" w:cs="Arial"/>
                <w:b/>
                <w:color w:val="000000" w:themeColor="text1"/>
              </w:rPr>
              <w:t xml:space="preserve">QUESTION 4: What is the overall Project risk categorization? </w:t>
            </w:r>
          </w:p>
        </w:tc>
      </w:tr>
      <w:tr w:rsidR="002234FE" w:rsidRPr="00F217DF" w14:paraId="1139748B" w14:textId="77777777" w:rsidTr="00777F4B">
        <w:tc>
          <w:tcPr>
            <w:tcW w:w="3505" w:type="dxa"/>
            <w:vMerge/>
          </w:tcPr>
          <w:p w14:paraId="043A3B63" w14:textId="77777777" w:rsidR="002234FE" w:rsidRPr="00F217DF" w:rsidRDefault="002234FE" w:rsidP="002234FE">
            <w:pPr>
              <w:spacing w:after="0"/>
              <w:jc w:val="left"/>
              <w:rPr>
                <w:rFonts w:ascii="Arial" w:eastAsia="MS Mincho" w:hAnsi="Arial" w:cs="Arial"/>
                <w:color w:val="000000" w:themeColor="text1"/>
                <w:sz w:val="18"/>
                <w:szCs w:val="18"/>
                <w:u w:val="single"/>
                <w:lang w:eastAsia="fr-FR"/>
              </w:rPr>
            </w:pPr>
          </w:p>
        </w:tc>
        <w:tc>
          <w:tcPr>
            <w:tcW w:w="4883" w:type="dxa"/>
            <w:gridSpan w:val="5"/>
          </w:tcPr>
          <w:p w14:paraId="4904E808" w14:textId="77777777" w:rsidR="002234FE" w:rsidRPr="00F217DF" w:rsidRDefault="002234FE" w:rsidP="002234FE">
            <w:pPr>
              <w:jc w:val="center"/>
              <w:rPr>
                <w:rFonts w:ascii="Arial" w:hAnsi="Arial" w:cs="Arial"/>
                <w:b/>
                <w:color w:val="000000" w:themeColor="text1"/>
                <w:sz w:val="18"/>
                <w:szCs w:val="18"/>
              </w:rPr>
            </w:pPr>
            <w:r w:rsidRPr="00F217DF">
              <w:rPr>
                <w:rFonts w:ascii="Arial" w:hAnsi="Arial" w:cs="Arial"/>
                <w:b/>
                <w:color w:val="000000" w:themeColor="text1"/>
                <w:sz w:val="18"/>
                <w:szCs w:val="18"/>
              </w:rPr>
              <w:t xml:space="preserve">Select one (see </w:t>
            </w:r>
            <w:hyperlink r:id="rId22" w:history="1">
              <w:r w:rsidRPr="00F217DF">
                <w:rPr>
                  <w:rFonts w:ascii="Arial" w:hAnsi="Arial" w:cs="Arial"/>
                  <w:b/>
                  <w:color w:val="000000" w:themeColor="text1"/>
                  <w:sz w:val="18"/>
                  <w:szCs w:val="18"/>
                  <w:u w:val="single"/>
                </w:rPr>
                <w:t>SESP</w:t>
              </w:r>
            </w:hyperlink>
            <w:r w:rsidRPr="00F217DF">
              <w:rPr>
                <w:rFonts w:ascii="Arial" w:hAnsi="Arial" w:cs="Arial"/>
                <w:b/>
                <w:color w:val="000000" w:themeColor="text1"/>
                <w:sz w:val="18"/>
                <w:szCs w:val="18"/>
              </w:rPr>
              <w:t xml:space="preserve"> for guidance)</w:t>
            </w:r>
          </w:p>
        </w:tc>
        <w:tc>
          <w:tcPr>
            <w:tcW w:w="4747" w:type="dxa"/>
          </w:tcPr>
          <w:p w14:paraId="5C46550B" w14:textId="77777777" w:rsidR="002234FE" w:rsidRPr="00F217DF" w:rsidRDefault="002234FE" w:rsidP="002234FE">
            <w:pPr>
              <w:jc w:val="center"/>
              <w:rPr>
                <w:rFonts w:ascii="Arial" w:hAnsi="Arial" w:cs="Arial"/>
                <w:b/>
                <w:color w:val="000000" w:themeColor="text1"/>
                <w:sz w:val="18"/>
                <w:szCs w:val="18"/>
              </w:rPr>
            </w:pPr>
            <w:r w:rsidRPr="00F217DF">
              <w:rPr>
                <w:rFonts w:ascii="Arial" w:hAnsi="Arial" w:cs="Arial"/>
                <w:b/>
                <w:color w:val="000000" w:themeColor="text1"/>
                <w:sz w:val="18"/>
                <w:szCs w:val="18"/>
              </w:rPr>
              <w:t xml:space="preserve">Select one (see </w:t>
            </w:r>
            <w:hyperlink r:id="rId23" w:history="1">
              <w:r w:rsidRPr="00F217DF">
                <w:rPr>
                  <w:rFonts w:ascii="Arial" w:hAnsi="Arial" w:cs="Arial"/>
                  <w:b/>
                  <w:color w:val="000000" w:themeColor="text1"/>
                  <w:sz w:val="18"/>
                  <w:szCs w:val="18"/>
                  <w:u w:val="single"/>
                </w:rPr>
                <w:t>SESP</w:t>
              </w:r>
            </w:hyperlink>
            <w:r w:rsidRPr="00F217DF">
              <w:rPr>
                <w:rFonts w:ascii="Arial" w:hAnsi="Arial" w:cs="Arial"/>
                <w:b/>
                <w:color w:val="000000" w:themeColor="text1"/>
                <w:sz w:val="18"/>
                <w:szCs w:val="18"/>
              </w:rPr>
              <w:t xml:space="preserve"> for guidance)</w:t>
            </w:r>
          </w:p>
        </w:tc>
      </w:tr>
      <w:tr w:rsidR="002234FE" w:rsidRPr="00F217DF" w14:paraId="7B1D5F62" w14:textId="77777777" w:rsidTr="00777F4B">
        <w:trPr>
          <w:trHeight w:val="251"/>
        </w:trPr>
        <w:tc>
          <w:tcPr>
            <w:tcW w:w="3505" w:type="dxa"/>
            <w:vMerge/>
          </w:tcPr>
          <w:p w14:paraId="6438C166" w14:textId="77777777" w:rsidR="002234FE" w:rsidRPr="00F217DF" w:rsidRDefault="002234FE" w:rsidP="002234FE">
            <w:pPr>
              <w:spacing w:after="0"/>
              <w:jc w:val="left"/>
              <w:rPr>
                <w:rFonts w:ascii="Arial" w:eastAsia="MS Mincho" w:hAnsi="Arial" w:cs="Arial"/>
                <w:color w:val="000000" w:themeColor="text1"/>
                <w:sz w:val="18"/>
                <w:szCs w:val="18"/>
                <w:lang w:eastAsia="fr-FR"/>
              </w:rPr>
            </w:pPr>
          </w:p>
        </w:tc>
        <w:tc>
          <w:tcPr>
            <w:tcW w:w="4343" w:type="dxa"/>
            <w:gridSpan w:val="3"/>
          </w:tcPr>
          <w:p w14:paraId="70605C24" w14:textId="77777777" w:rsidR="002234FE" w:rsidRPr="00F217DF" w:rsidRDefault="002234FE" w:rsidP="002234FE">
            <w:pPr>
              <w:spacing w:after="0"/>
              <w:jc w:val="right"/>
              <w:rPr>
                <w:rFonts w:ascii="Arial" w:eastAsia="MS Mincho" w:hAnsi="Arial" w:cs="Arial"/>
                <w:b/>
                <w:i/>
                <w:color w:val="000000" w:themeColor="text1"/>
                <w:sz w:val="18"/>
                <w:szCs w:val="18"/>
                <w:lang w:eastAsia="fr-FR"/>
              </w:rPr>
            </w:pPr>
            <w:r w:rsidRPr="00F217DF">
              <w:rPr>
                <w:rFonts w:ascii="Arial" w:eastAsia="MS Mincho" w:hAnsi="Arial" w:cs="Arial"/>
                <w:b/>
                <w:i/>
                <w:color w:val="000000" w:themeColor="text1"/>
                <w:sz w:val="18"/>
                <w:lang w:eastAsia="fr-FR"/>
              </w:rPr>
              <w:t>Low risk</w:t>
            </w:r>
          </w:p>
        </w:tc>
        <w:tc>
          <w:tcPr>
            <w:tcW w:w="540" w:type="dxa"/>
            <w:gridSpan w:val="2"/>
          </w:tcPr>
          <w:p w14:paraId="3BBBB51C" w14:textId="77777777" w:rsidR="002234FE" w:rsidRPr="00F217DF" w:rsidRDefault="002234FE" w:rsidP="002234FE">
            <w:pPr>
              <w:spacing w:after="0"/>
              <w:ind w:left="-2230" w:firstLine="2230"/>
              <w:jc w:val="left"/>
              <w:rPr>
                <w:rFonts w:ascii="Arial" w:eastAsia="MS Mincho" w:hAnsi="Arial" w:cs="Arial"/>
                <w:b/>
                <w:color w:val="000000" w:themeColor="text1"/>
                <w:sz w:val="18"/>
                <w:szCs w:val="18"/>
                <w:lang w:eastAsia="fr-FR"/>
              </w:rPr>
            </w:pPr>
            <w:r w:rsidRPr="00F217DF">
              <w:rPr>
                <w:rFonts w:ascii="Segoe UI Symbol" w:eastAsia="MS Mincho" w:hAnsi="Segoe UI Symbol" w:cs="Segoe UI Symbol"/>
                <w:b/>
                <w:color w:val="000000" w:themeColor="text1"/>
                <w:sz w:val="24"/>
                <w:lang w:eastAsia="fr-FR"/>
              </w:rPr>
              <w:t>☐</w:t>
            </w:r>
          </w:p>
        </w:tc>
        <w:tc>
          <w:tcPr>
            <w:tcW w:w="4747" w:type="dxa"/>
          </w:tcPr>
          <w:p w14:paraId="2B1FB988" w14:textId="77777777" w:rsidR="002234FE" w:rsidRPr="00F217DF" w:rsidRDefault="002234FE" w:rsidP="002234FE">
            <w:pPr>
              <w:spacing w:after="0"/>
              <w:jc w:val="left"/>
              <w:rPr>
                <w:rFonts w:ascii="Arial" w:eastAsia="MS Mincho" w:hAnsi="Arial" w:cs="Arial"/>
                <w:b/>
                <w:color w:val="000000" w:themeColor="text1"/>
                <w:sz w:val="18"/>
                <w:szCs w:val="18"/>
                <w:lang w:eastAsia="fr-FR"/>
              </w:rPr>
            </w:pPr>
          </w:p>
        </w:tc>
      </w:tr>
      <w:tr w:rsidR="002234FE" w:rsidRPr="00F217DF" w14:paraId="7B052303" w14:textId="77777777" w:rsidTr="00777F4B">
        <w:tc>
          <w:tcPr>
            <w:tcW w:w="3505" w:type="dxa"/>
            <w:vMerge/>
          </w:tcPr>
          <w:p w14:paraId="30E12FA8" w14:textId="77777777" w:rsidR="002234FE" w:rsidRPr="00F217DF" w:rsidRDefault="002234FE" w:rsidP="002234FE">
            <w:pPr>
              <w:spacing w:after="0"/>
              <w:jc w:val="left"/>
              <w:rPr>
                <w:rFonts w:ascii="Arial" w:eastAsia="MS Mincho" w:hAnsi="Arial" w:cs="Arial"/>
                <w:color w:val="000000" w:themeColor="text1"/>
                <w:sz w:val="18"/>
                <w:szCs w:val="18"/>
                <w:lang w:eastAsia="fr-FR"/>
              </w:rPr>
            </w:pPr>
          </w:p>
        </w:tc>
        <w:tc>
          <w:tcPr>
            <w:tcW w:w="4343" w:type="dxa"/>
            <w:gridSpan w:val="3"/>
          </w:tcPr>
          <w:p w14:paraId="49EE2004" w14:textId="77777777" w:rsidR="002234FE" w:rsidRPr="00F217DF" w:rsidRDefault="002234FE" w:rsidP="002234FE">
            <w:pPr>
              <w:spacing w:after="0"/>
              <w:jc w:val="right"/>
              <w:rPr>
                <w:rFonts w:ascii="Arial" w:eastAsia="MS Mincho" w:hAnsi="Arial" w:cs="Arial"/>
                <w:b/>
                <w:i/>
                <w:color w:val="000000" w:themeColor="text1"/>
                <w:sz w:val="18"/>
                <w:szCs w:val="18"/>
                <w:lang w:eastAsia="fr-FR"/>
              </w:rPr>
            </w:pPr>
            <w:r w:rsidRPr="00F217DF">
              <w:rPr>
                <w:rFonts w:ascii="Arial" w:eastAsia="MS Mincho" w:hAnsi="Arial" w:cs="Arial"/>
                <w:b/>
                <w:i/>
                <w:color w:val="000000" w:themeColor="text1"/>
                <w:sz w:val="18"/>
                <w:lang w:eastAsia="fr-FR"/>
              </w:rPr>
              <w:t>Moderate risk</w:t>
            </w:r>
          </w:p>
        </w:tc>
        <w:tc>
          <w:tcPr>
            <w:tcW w:w="540" w:type="dxa"/>
            <w:gridSpan w:val="2"/>
          </w:tcPr>
          <w:p w14:paraId="4F4F0714" w14:textId="77777777" w:rsidR="002234FE" w:rsidRPr="00F217DF" w:rsidRDefault="002234FE" w:rsidP="002234FE">
            <w:pPr>
              <w:spacing w:after="0"/>
              <w:ind w:left="-2230" w:firstLine="2230"/>
              <w:jc w:val="left"/>
              <w:rPr>
                <w:rFonts w:ascii="Arial" w:eastAsia="MS Mincho" w:hAnsi="Arial" w:cs="Arial"/>
                <w:b/>
                <w:color w:val="000000" w:themeColor="text1"/>
                <w:sz w:val="18"/>
                <w:szCs w:val="18"/>
                <w:lang w:eastAsia="fr-FR"/>
              </w:rPr>
            </w:pPr>
            <w:r w:rsidRPr="00F217DF">
              <w:rPr>
                <w:rFonts w:ascii="Arial" w:eastAsia="MS Mincho" w:hAnsi="Arial" w:cs="Arial"/>
                <w:b/>
                <w:color w:val="000000" w:themeColor="text1"/>
                <w:sz w:val="24"/>
                <w:lang w:eastAsia="fr-FR"/>
              </w:rPr>
              <w:t>X</w:t>
            </w:r>
          </w:p>
        </w:tc>
        <w:tc>
          <w:tcPr>
            <w:tcW w:w="4747" w:type="dxa"/>
          </w:tcPr>
          <w:p w14:paraId="25CF6B00" w14:textId="77777777" w:rsidR="002234FE" w:rsidRPr="00E43A10" w:rsidRDefault="00446B15" w:rsidP="00E43A10">
            <w:pPr>
              <w:rPr>
                <w:rFonts w:ascii="Arial" w:hAnsi="Arial" w:cs="Arial"/>
                <w:sz w:val="18"/>
                <w:szCs w:val="18"/>
                <w:lang w:eastAsia="ar-SA"/>
              </w:rPr>
            </w:pPr>
            <w:r w:rsidRPr="00E43A10">
              <w:rPr>
                <w:rFonts w:ascii="Arial" w:hAnsi="Arial" w:cs="Arial"/>
                <w:sz w:val="18"/>
                <w:szCs w:val="18"/>
                <w:lang w:eastAsia="ar-SA"/>
              </w:rPr>
              <w:br/>
              <w:t xml:space="preserve">As the project’s activities aim at reducing both human capital </w:t>
            </w:r>
            <w:r w:rsidRPr="00E43A10">
              <w:rPr>
                <w:rFonts w:ascii="Arial" w:hAnsi="Arial" w:cs="Arial"/>
                <w:i/>
                <w:sz w:val="18"/>
                <w:szCs w:val="18"/>
                <w:lang w:eastAsia="ar-SA"/>
              </w:rPr>
              <w:t>and</w:t>
            </w:r>
            <w:r w:rsidRPr="00E43A10">
              <w:rPr>
                <w:rFonts w:ascii="Arial" w:hAnsi="Arial" w:cs="Arial"/>
                <w:sz w:val="18"/>
                <w:szCs w:val="18"/>
                <w:lang w:eastAsia="ar-SA"/>
              </w:rPr>
              <w:t xml:space="preserve"> natural capital’s vulnerabilities, there are no activity forcing a choice between those two objectives. The potential adverse environmental and social effects of the project are rather of the nature of </w:t>
            </w:r>
            <w:r w:rsidRPr="00E43A10">
              <w:rPr>
                <w:rFonts w:ascii="Arial" w:hAnsi="Arial" w:cs="Arial"/>
                <w:i/>
                <w:sz w:val="18"/>
                <w:szCs w:val="18"/>
                <w:lang w:eastAsia="ar-SA"/>
              </w:rPr>
              <w:t>unintended consequences</w:t>
            </w:r>
            <w:r w:rsidRPr="00E43A10">
              <w:rPr>
                <w:rFonts w:ascii="Arial" w:hAnsi="Arial" w:cs="Arial"/>
                <w:sz w:val="18"/>
                <w:szCs w:val="18"/>
                <w:lang w:eastAsia="ar-SA"/>
              </w:rPr>
              <w:t xml:space="preserve">, which are generally preventable with the </w:t>
            </w:r>
            <w:r w:rsidRPr="00E43A10">
              <w:rPr>
                <w:rFonts w:ascii="Arial" w:hAnsi="Arial" w:cs="Arial"/>
                <w:sz w:val="18"/>
                <w:szCs w:val="18"/>
                <w:lang w:eastAsia="ar-SA"/>
              </w:rPr>
              <w:lastRenderedPageBreak/>
              <w:t>implementation of appropriate mitigation, supervision and monitoring measures. Also, the extent of potential adverse impacts, even without mitigation, are limited in time and space. Finally, given the range of possible measures within the framework of the project, social and environmental assessments will very quickly identify (1) the best technical measures to implement for each intervention site, (2) the best locations for each chosen measure within a village and (3) measures to exclude, if any, for sites with social and environmental peculiarities.</w:t>
            </w:r>
          </w:p>
          <w:p w14:paraId="2148A596" w14:textId="77777777" w:rsidR="002234FE" w:rsidRPr="00F217DF" w:rsidRDefault="002234FE" w:rsidP="002234FE">
            <w:pPr>
              <w:spacing w:after="0"/>
              <w:jc w:val="left"/>
              <w:rPr>
                <w:rFonts w:ascii="Arial" w:eastAsia="MS Mincho" w:hAnsi="Arial" w:cs="Arial"/>
                <w:b/>
                <w:color w:val="000000" w:themeColor="text1"/>
                <w:sz w:val="24"/>
                <w:szCs w:val="18"/>
                <w:lang w:eastAsia="fr-FR"/>
              </w:rPr>
            </w:pPr>
          </w:p>
        </w:tc>
      </w:tr>
      <w:tr w:rsidR="002234FE" w:rsidRPr="00F217DF" w14:paraId="4DF9DD8C" w14:textId="77777777" w:rsidTr="00777F4B">
        <w:tc>
          <w:tcPr>
            <w:tcW w:w="3505" w:type="dxa"/>
            <w:vMerge/>
          </w:tcPr>
          <w:p w14:paraId="0F1D1AC9" w14:textId="77777777" w:rsidR="002234FE" w:rsidRPr="00F217DF" w:rsidRDefault="002234FE" w:rsidP="002234FE">
            <w:pPr>
              <w:spacing w:after="0"/>
              <w:jc w:val="left"/>
              <w:rPr>
                <w:rFonts w:ascii="Arial" w:eastAsia="MS Mincho" w:hAnsi="Arial" w:cs="Arial"/>
                <w:color w:val="000000" w:themeColor="text1"/>
                <w:sz w:val="18"/>
                <w:szCs w:val="18"/>
                <w:lang w:eastAsia="fr-FR"/>
              </w:rPr>
            </w:pPr>
          </w:p>
        </w:tc>
        <w:tc>
          <w:tcPr>
            <w:tcW w:w="4343" w:type="dxa"/>
            <w:gridSpan w:val="3"/>
          </w:tcPr>
          <w:p w14:paraId="6A994BB0" w14:textId="77777777" w:rsidR="002234FE" w:rsidRPr="00F217DF" w:rsidRDefault="002234FE" w:rsidP="002234FE">
            <w:pPr>
              <w:spacing w:after="0"/>
              <w:jc w:val="right"/>
              <w:rPr>
                <w:rFonts w:ascii="Arial" w:eastAsia="MS Mincho" w:hAnsi="Arial" w:cs="Arial"/>
                <w:b/>
                <w:i/>
                <w:color w:val="000000" w:themeColor="text1"/>
                <w:sz w:val="18"/>
                <w:szCs w:val="18"/>
                <w:lang w:eastAsia="fr-FR"/>
              </w:rPr>
            </w:pPr>
            <w:r w:rsidRPr="00F217DF">
              <w:rPr>
                <w:rFonts w:ascii="Arial" w:eastAsia="MS Mincho" w:hAnsi="Arial" w:cs="Arial"/>
                <w:b/>
                <w:i/>
                <w:color w:val="000000" w:themeColor="text1"/>
                <w:sz w:val="18"/>
                <w:lang w:eastAsia="fr-FR"/>
              </w:rPr>
              <w:t>High risk</w:t>
            </w:r>
          </w:p>
        </w:tc>
        <w:tc>
          <w:tcPr>
            <w:tcW w:w="540" w:type="dxa"/>
            <w:gridSpan w:val="2"/>
          </w:tcPr>
          <w:p w14:paraId="15F98165" w14:textId="77777777" w:rsidR="002234FE" w:rsidRPr="00F217DF" w:rsidRDefault="002234FE" w:rsidP="002234FE">
            <w:pPr>
              <w:spacing w:after="0"/>
              <w:ind w:left="-2230" w:firstLine="2230"/>
              <w:jc w:val="left"/>
              <w:rPr>
                <w:rFonts w:ascii="Arial" w:eastAsia="MS Mincho" w:hAnsi="Arial" w:cs="Arial"/>
                <w:b/>
                <w:color w:val="000000" w:themeColor="text1"/>
                <w:sz w:val="18"/>
                <w:szCs w:val="18"/>
                <w:lang w:eastAsia="fr-FR"/>
              </w:rPr>
            </w:pPr>
            <w:r w:rsidRPr="00F217DF">
              <w:rPr>
                <w:rFonts w:ascii="Segoe UI Symbol" w:eastAsia="MS Mincho" w:hAnsi="Segoe UI Symbol" w:cs="Segoe UI Symbol"/>
                <w:b/>
                <w:color w:val="000000" w:themeColor="text1"/>
                <w:sz w:val="24"/>
                <w:lang w:eastAsia="fr-FR"/>
              </w:rPr>
              <w:t>☐</w:t>
            </w:r>
          </w:p>
        </w:tc>
        <w:tc>
          <w:tcPr>
            <w:tcW w:w="4747" w:type="dxa"/>
          </w:tcPr>
          <w:p w14:paraId="1FE5CD18" w14:textId="77777777" w:rsidR="002234FE" w:rsidRPr="00F217DF" w:rsidRDefault="002234FE" w:rsidP="002234FE">
            <w:pPr>
              <w:spacing w:after="0"/>
              <w:jc w:val="left"/>
              <w:rPr>
                <w:rFonts w:ascii="Arial" w:eastAsia="MS Mincho" w:hAnsi="Arial" w:cs="Arial"/>
                <w:b/>
                <w:color w:val="000000" w:themeColor="text1"/>
                <w:sz w:val="18"/>
                <w:szCs w:val="18"/>
                <w:lang w:eastAsia="fr-FR"/>
              </w:rPr>
            </w:pPr>
          </w:p>
        </w:tc>
      </w:tr>
      <w:tr w:rsidR="002234FE" w:rsidRPr="00F217DF" w14:paraId="2106D572" w14:textId="77777777" w:rsidTr="0076547D">
        <w:trPr>
          <w:trHeight w:val="782"/>
        </w:trPr>
        <w:tc>
          <w:tcPr>
            <w:tcW w:w="3505" w:type="dxa"/>
            <w:vMerge w:val="restart"/>
            <w:shd w:val="clear" w:color="auto" w:fill="FFFFFF"/>
          </w:tcPr>
          <w:p w14:paraId="05B516CF" w14:textId="77777777" w:rsidR="002234FE" w:rsidRPr="00F217DF" w:rsidRDefault="002234FE" w:rsidP="002234FE">
            <w:pPr>
              <w:spacing w:after="0"/>
              <w:ind w:hanging="18"/>
              <w:jc w:val="left"/>
              <w:rPr>
                <w:rFonts w:ascii="Arial" w:eastAsia="MS Mincho" w:hAnsi="Arial" w:cs="Arial"/>
                <w:b/>
                <w:color w:val="000000" w:themeColor="text1"/>
                <w:sz w:val="24"/>
                <w:lang w:eastAsia="fr-FR"/>
              </w:rPr>
            </w:pPr>
          </w:p>
        </w:tc>
        <w:tc>
          <w:tcPr>
            <w:tcW w:w="4883" w:type="dxa"/>
            <w:gridSpan w:val="5"/>
            <w:shd w:val="clear" w:color="auto" w:fill="D0CECE" w:themeFill="background2" w:themeFillShade="E6"/>
            <w:vAlign w:val="center"/>
          </w:tcPr>
          <w:p w14:paraId="0F38B99A" w14:textId="77777777" w:rsidR="002234FE" w:rsidRPr="00F217DF" w:rsidRDefault="002234FE" w:rsidP="002234FE">
            <w:pPr>
              <w:tabs>
                <w:tab w:val="left" w:pos="360"/>
              </w:tabs>
              <w:rPr>
                <w:rFonts w:ascii="Arial" w:hAnsi="Arial" w:cs="Arial"/>
                <w:color w:val="000000" w:themeColor="text1"/>
              </w:rPr>
            </w:pPr>
            <w:r w:rsidRPr="00F217DF">
              <w:rPr>
                <w:rFonts w:ascii="Arial" w:hAnsi="Arial" w:cs="Arial"/>
                <w:b/>
                <w:color w:val="000000" w:themeColor="text1"/>
              </w:rPr>
              <w:t>QUESTION 5: Based on the identified risks and risk categorization, what requirements of the SES are relevant?</w:t>
            </w:r>
          </w:p>
        </w:tc>
        <w:tc>
          <w:tcPr>
            <w:tcW w:w="4747" w:type="dxa"/>
            <w:shd w:val="clear" w:color="auto" w:fill="D0CECE" w:themeFill="background2" w:themeFillShade="E6"/>
            <w:vAlign w:val="center"/>
          </w:tcPr>
          <w:p w14:paraId="0E34F77B" w14:textId="77777777" w:rsidR="002234FE" w:rsidRPr="00F217DF" w:rsidRDefault="002234FE" w:rsidP="002234FE">
            <w:pPr>
              <w:tabs>
                <w:tab w:val="left" w:pos="360"/>
              </w:tabs>
              <w:jc w:val="center"/>
              <w:rPr>
                <w:rFonts w:ascii="Arial" w:hAnsi="Arial" w:cs="Arial"/>
                <w:b/>
                <w:color w:val="000000" w:themeColor="text1"/>
              </w:rPr>
            </w:pPr>
          </w:p>
        </w:tc>
      </w:tr>
      <w:tr w:rsidR="002234FE" w:rsidRPr="00F217DF" w14:paraId="40D3B52A" w14:textId="77777777" w:rsidTr="00777F4B">
        <w:trPr>
          <w:trHeight w:val="341"/>
        </w:trPr>
        <w:tc>
          <w:tcPr>
            <w:tcW w:w="3505" w:type="dxa"/>
            <w:vMerge/>
            <w:shd w:val="clear" w:color="auto" w:fill="FFFFFF"/>
          </w:tcPr>
          <w:p w14:paraId="1E372CE4" w14:textId="77777777" w:rsidR="002234FE" w:rsidRPr="00F217DF" w:rsidRDefault="002234FE" w:rsidP="002234FE">
            <w:pPr>
              <w:spacing w:after="0"/>
              <w:jc w:val="left"/>
              <w:rPr>
                <w:rFonts w:ascii="Arial" w:eastAsia="MS Mincho" w:hAnsi="Arial" w:cs="Arial"/>
                <w:color w:val="000000" w:themeColor="text1"/>
                <w:sz w:val="18"/>
                <w:szCs w:val="18"/>
                <w:u w:val="single"/>
                <w:lang w:eastAsia="fr-FR"/>
              </w:rPr>
            </w:pPr>
          </w:p>
        </w:tc>
        <w:tc>
          <w:tcPr>
            <w:tcW w:w="4883" w:type="dxa"/>
            <w:gridSpan w:val="5"/>
          </w:tcPr>
          <w:p w14:paraId="45C1DC54" w14:textId="77777777" w:rsidR="002234FE" w:rsidRPr="00F217DF" w:rsidRDefault="002234FE" w:rsidP="002234FE">
            <w:pPr>
              <w:tabs>
                <w:tab w:val="left" w:pos="360"/>
              </w:tabs>
              <w:jc w:val="center"/>
              <w:rPr>
                <w:rFonts w:ascii="Arial" w:hAnsi="Arial" w:cs="Arial"/>
                <w:b/>
                <w:color w:val="000000" w:themeColor="text1"/>
              </w:rPr>
            </w:pPr>
            <w:r w:rsidRPr="00F217DF">
              <w:rPr>
                <w:rFonts w:ascii="Arial" w:hAnsi="Arial" w:cs="Arial"/>
                <w:color w:val="000000" w:themeColor="text1"/>
                <w:sz w:val="18"/>
                <w:szCs w:val="18"/>
              </w:rPr>
              <w:t>Check all that apply</w:t>
            </w:r>
          </w:p>
        </w:tc>
        <w:tc>
          <w:tcPr>
            <w:tcW w:w="4747" w:type="dxa"/>
          </w:tcPr>
          <w:p w14:paraId="392E5084" w14:textId="77777777" w:rsidR="002234FE" w:rsidRPr="00F217DF" w:rsidRDefault="002234FE" w:rsidP="002234FE">
            <w:pPr>
              <w:tabs>
                <w:tab w:val="left" w:pos="360"/>
              </w:tabs>
              <w:jc w:val="center"/>
              <w:rPr>
                <w:rFonts w:ascii="Arial" w:hAnsi="Arial" w:cs="Arial"/>
                <w:b/>
                <w:color w:val="000000" w:themeColor="text1"/>
                <w:sz w:val="18"/>
                <w:szCs w:val="18"/>
              </w:rPr>
            </w:pPr>
            <w:r w:rsidRPr="00F217DF">
              <w:rPr>
                <w:rFonts w:ascii="Arial" w:hAnsi="Arial" w:cs="Arial"/>
                <w:b/>
                <w:color w:val="000000" w:themeColor="text1"/>
                <w:sz w:val="18"/>
                <w:szCs w:val="18"/>
              </w:rPr>
              <w:t>Comments</w:t>
            </w:r>
          </w:p>
        </w:tc>
      </w:tr>
      <w:tr w:rsidR="002234FE" w:rsidRPr="00F217DF" w14:paraId="74DC64BA" w14:textId="77777777" w:rsidTr="00777F4B">
        <w:tc>
          <w:tcPr>
            <w:tcW w:w="3505" w:type="dxa"/>
            <w:vMerge/>
            <w:shd w:val="clear" w:color="auto" w:fill="FFFFFF"/>
          </w:tcPr>
          <w:p w14:paraId="14D9E49A"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0623A158"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Principle 1: Human Rights</w:t>
            </w:r>
          </w:p>
        </w:tc>
        <w:tc>
          <w:tcPr>
            <w:tcW w:w="540" w:type="dxa"/>
            <w:gridSpan w:val="2"/>
            <w:vAlign w:val="center"/>
          </w:tcPr>
          <w:p w14:paraId="1FF165B1"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b/>
                <w:color w:val="000000" w:themeColor="text1"/>
                <w:sz w:val="24"/>
                <w:lang w:eastAsia="fr-FR"/>
              </w:rPr>
              <w:t>X</w:t>
            </w:r>
          </w:p>
        </w:tc>
        <w:tc>
          <w:tcPr>
            <w:tcW w:w="4747" w:type="dxa"/>
          </w:tcPr>
          <w:p w14:paraId="0AD6FE09"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highlight w:val="yellow"/>
                <w:lang w:eastAsia="fr-FR"/>
              </w:rPr>
            </w:pPr>
            <w:r w:rsidRPr="00F217DF">
              <w:rPr>
                <w:rFonts w:ascii="Arial" w:eastAsia="MS Mincho" w:hAnsi="Arial" w:cs="Arial"/>
                <w:color w:val="000000" w:themeColor="text1"/>
                <w:sz w:val="18"/>
                <w:szCs w:val="18"/>
                <w:lang w:eastAsia="fr-FR"/>
              </w:rPr>
              <w:t xml:space="preserve">The improvements of livelihoods must be realized through good governance practices, or some conflicts of use may arise. </w:t>
            </w:r>
          </w:p>
        </w:tc>
      </w:tr>
      <w:tr w:rsidR="002234FE" w:rsidRPr="00F217DF" w14:paraId="3A860094" w14:textId="77777777" w:rsidTr="00777F4B">
        <w:tc>
          <w:tcPr>
            <w:tcW w:w="3505" w:type="dxa"/>
            <w:vMerge/>
            <w:shd w:val="clear" w:color="auto" w:fill="FFFFFF"/>
          </w:tcPr>
          <w:p w14:paraId="46111C05"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196CCDC0"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Principle 2: Gender Equality and Women’s Empowerment</w:t>
            </w:r>
          </w:p>
        </w:tc>
        <w:tc>
          <w:tcPr>
            <w:tcW w:w="540" w:type="dxa"/>
            <w:gridSpan w:val="2"/>
            <w:vAlign w:val="center"/>
          </w:tcPr>
          <w:p w14:paraId="7E1E01BC"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b/>
                <w:color w:val="000000" w:themeColor="text1"/>
                <w:sz w:val="24"/>
                <w:lang w:eastAsia="fr-FR"/>
              </w:rPr>
              <w:t>X</w:t>
            </w:r>
          </w:p>
        </w:tc>
        <w:tc>
          <w:tcPr>
            <w:tcW w:w="4747" w:type="dxa"/>
          </w:tcPr>
          <w:p w14:paraId="603571F8"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Improving livelihoods will free women from certain household management-related constraints, which are currently very heavy for them. However, the benefits related to the project outcomes must be accessible for them.</w:t>
            </w:r>
          </w:p>
          <w:p w14:paraId="7D622DDA"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highlight w:val="yellow"/>
                <w:lang w:eastAsia="fr-FR"/>
              </w:rPr>
            </w:pPr>
          </w:p>
        </w:tc>
      </w:tr>
      <w:tr w:rsidR="002234FE" w:rsidRPr="00F217DF" w14:paraId="6D9D9B34" w14:textId="77777777" w:rsidTr="00777F4B">
        <w:tc>
          <w:tcPr>
            <w:tcW w:w="3505" w:type="dxa"/>
            <w:vMerge/>
            <w:shd w:val="clear" w:color="auto" w:fill="FFFFFF"/>
          </w:tcPr>
          <w:p w14:paraId="41D0F553"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0860368A"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1.</w:t>
            </w:r>
            <w:r w:rsidRPr="00F217DF">
              <w:rPr>
                <w:rFonts w:ascii="Arial" w:hAnsi="Arial" w:cs="Arial"/>
                <w:b/>
                <w:i/>
                <w:color w:val="000000" w:themeColor="text1"/>
                <w:sz w:val="18"/>
                <w:szCs w:val="18"/>
              </w:rPr>
              <w:tab/>
              <w:t>Biodiversity Conservation and Natural Resource Management</w:t>
            </w:r>
          </w:p>
        </w:tc>
        <w:tc>
          <w:tcPr>
            <w:tcW w:w="540" w:type="dxa"/>
            <w:gridSpan w:val="2"/>
            <w:vAlign w:val="center"/>
          </w:tcPr>
          <w:p w14:paraId="6E190740"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b/>
                <w:color w:val="000000" w:themeColor="text1"/>
                <w:sz w:val="24"/>
                <w:lang w:eastAsia="fr-FR"/>
              </w:rPr>
              <w:t>X</w:t>
            </w:r>
          </w:p>
        </w:tc>
        <w:tc>
          <w:tcPr>
            <w:tcW w:w="4747" w:type="dxa"/>
          </w:tcPr>
          <w:p w14:paraId="51380827"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highlight w:val="yellow"/>
                <w:lang w:eastAsia="fr-FR"/>
              </w:rPr>
            </w:pPr>
            <w:r w:rsidRPr="00F217DF">
              <w:rPr>
                <w:rFonts w:ascii="Arial" w:eastAsia="MS Mincho" w:hAnsi="Arial" w:cs="Arial"/>
                <w:color w:val="000000" w:themeColor="text1"/>
                <w:sz w:val="18"/>
                <w:szCs w:val="18"/>
                <w:lang w:eastAsia="fr-FR"/>
              </w:rPr>
              <w:t xml:space="preserve">Every resilient crop must be inserted by adopting the precautionary principle to prevent resilient species (which can also be invasive) from posing a risk to local flora. </w:t>
            </w:r>
          </w:p>
        </w:tc>
      </w:tr>
      <w:tr w:rsidR="002234FE" w:rsidRPr="00F217DF" w14:paraId="51B5CFC4" w14:textId="77777777" w:rsidTr="00777F4B">
        <w:tc>
          <w:tcPr>
            <w:tcW w:w="3505" w:type="dxa"/>
            <w:vMerge/>
            <w:shd w:val="clear" w:color="auto" w:fill="FFFFFF"/>
          </w:tcPr>
          <w:p w14:paraId="52580E54"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172A90D9"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2.</w:t>
            </w:r>
            <w:r w:rsidRPr="00F217DF">
              <w:rPr>
                <w:rFonts w:ascii="Arial" w:hAnsi="Arial" w:cs="Arial"/>
                <w:b/>
                <w:i/>
                <w:color w:val="000000" w:themeColor="text1"/>
                <w:sz w:val="18"/>
                <w:szCs w:val="18"/>
              </w:rPr>
              <w:tab/>
              <w:t>Climate Change Mitigation and Adaptation</w:t>
            </w:r>
          </w:p>
        </w:tc>
        <w:tc>
          <w:tcPr>
            <w:tcW w:w="540" w:type="dxa"/>
            <w:gridSpan w:val="2"/>
            <w:vAlign w:val="center"/>
          </w:tcPr>
          <w:p w14:paraId="570390A0"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Segoe UI Symbol" w:eastAsia="MS Mincho" w:hAnsi="Segoe UI Symbol" w:cs="Segoe UI Symbol"/>
                <w:b/>
                <w:color w:val="000000" w:themeColor="text1"/>
                <w:sz w:val="24"/>
                <w:lang w:eastAsia="fr-FR"/>
              </w:rPr>
              <w:t>☐</w:t>
            </w:r>
          </w:p>
        </w:tc>
        <w:tc>
          <w:tcPr>
            <w:tcW w:w="4747" w:type="dxa"/>
          </w:tcPr>
          <w:p w14:paraId="3ED02204"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highlight w:val="yellow"/>
                <w:lang w:eastAsia="fr-FR"/>
              </w:rPr>
            </w:pPr>
          </w:p>
        </w:tc>
      </w:tr>
      <w:tr w:rsidR="002234FE" w:rsidRPr="00F217DF" w14:paraId="6E96B759" w14:textId="77777777" w:rsidTr="00777F4B">
        <w:tc>
          <w:tcPr>
            <w:tcW w:w="3505" w:type="dxa"/>
            <w:vMerge/>
            <w:shd w:val="clear" w:color="auto" w:fill="FFFFFF"/>
          </w:tcPr>
          <w:p w14:paraId="46F063A6"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0F2BC228"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3.</w:t>
            </w:r>
            <w:r w:rsidRPr="00F217DF">
              <w:rPr>
                <w:rFonts w:ascii="Arial" w:hAnsi="Arial" w:cs="Arial"/>
                <w:b/>
                <w:i/>
                <w:color w:val="000000" w:themeColor="text1"/>
                <w:sz w:val="18"/>
                <w:szCs w:val="18"/>
              </w:rPr>
              <w:tab/>
              <w:t>Community Health, Safety and Working Conditions</w:t>
            </w:r>
          </w:p>
        </w:tc>
        <w:tc>
          <w:tcPr>
            <w:tcW w:w="540" w:type="dxa"/>
            <w:gridSpan w:val="2"/>
            <w:vAlign w:val="center"/>
          </w:tcPr>
          <w:p w14:paraId="1CC42CC2"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b/>
                <w:color w:val="000000" w:themeColor="text1"/>
                <w:sz w:val="24"/>
                <w:lang w:eastAsia="fr-FR"/>
              </w:rPr>
              <w:t>X</w:t>
            </w:r>
          </w:p>
        </w:tc>
        <w:tc>
          <w:tcPr>
            <w:tcW w:w="4747" w:type="dxa"/>
          </w:tcPr>
          <w:p w14:paraId="2CF5D91B"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 xml:space="preserve">Like in any project involving physical work, it is necessary to require from those responsible for work </w:t>
            </w:r>
            <w:r w:rsidRPr="00F217DF">
              <w:rPr>
                <w:rFonts w:ascii="Arial" w:eastAsia="MS Mincho" w:hAnsi="Arial" w:cs="Arial"/>
                <w:i/>
                <w:color w:val="000000" w:themeColor="text1"/>
                <w:sz w:val="18"/>
                <w:szCs w:val="18"/>
                <w:lang w:eastAsia="fr-FR"/>
              </w:rPr>
              <w:t>in situ</w:t>
            </w:r>
            <w:r w:rsidRPr="00F217DF">
              <w:rPr>
                <w:rFonts w:ascii="Arial" w:eastAsia="MS Mincho" w:hAnsi="Arial" w:cs="Arial"/>
                <w:color w:val="000000" w:themeColor="text1"/>
                <w:sz w:val="18"/>
                <w:szCs w:val="18"/>
                <w:lang w:eastAsia="fr-FR"/>
              </w:rPr>
              <w:t xml:space="preserve"> to develop and respect site-specific environmental and social management plans (ESMP) in order to protect the health, safety and working conditions of collectivities and workers involved in the work. </w:t>
            </w:r>
          </w:p>
        </w:tc>
      </w:tr>
      <w:tr w:rsidR="002234FE" w:rsidRPr="00F217DF" w14:paraId="07D788F4" w14:textId="77777777" w:rsidTr="00777F4B">
        <w:tc>
          <w:tcPr>
            <w:tcW w:w="3505" w:type="dxa"/>
            <w:vMerge/>
            <w:shd w:val="clear" w:color="auto" w:fill="FFFFFF"/>
          </w:tcPr>
          <w:p w14:paraId="2704C9AB"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7DB9742B"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4.</w:t>
            </w:r>
            <w:r w:rsidRPr="00F217DF">
              <w:rPr>
                <w:rFonts w:ascii="Arial" w:hAnsi="Arial" w:cs="Arial"/>
                <w:b/>
                <w:i/>
                <w:color w:val="000000" w:themeColor="text1"/>
                <w:sz w:val="18"/>
                <w:szCs w:val="18"/>
              </w:rPr>
              <w:tab/>
              <w:t>Cultural Heritage</w:t>
            </w:r>
          </w:p>
        </w:tc>
        <w:tc>
          <w:tcPr>
            <w:tcW w:w="540" w:type="dxa"/>
            <w:gridSpan w:val="2"/>
            <w:vAlign w:val="center"/>
          </w:tcPr>
          <w:p w14:paraId="4EAA87A9"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Segoe UI Symbol" w:eastAsia="MS Mincho" w:hAnsi="Segoe UI Symbol" w:cs="Segoe UI Symbol"/>
                <w:b/>
                <w:color w:val="000000" w:themeColor="text1"/>
                <w:sz w:val="24"/>
                <w:lang w:eastAsia="fr-FR"/>
              </w:rPr>
              <w:t>☐</w:t>
            </w:r>
          </w:p>
        </w:tc>
        <w:tc>
          <w:tcPr>
            <w:tcW w:w="4747" w:type="dxa"/>
          </w:tcPr>
          <w:p w14:paraId="7F2349EA"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highlight w:val="yellow"/>
                <w:lang w:eastAsia="fr-FR"/>
              </w:rPr>
            </w:pPr>
          </w:p>
        </w:tc>
      </w:tr>
      <w:tr w:rsidR="002234FE" w:rsidRPr="00F217DF" w14:paraId="2A06DE66" w14:textId="77777777" w:rsidTr="00777F4B">
        <w:tc>
          <w:tcPr>
            <w:tcW w:w="3505" w:type="dxa"/>
            <w:vMerge/>
            <w:shd w:val="clear" w:color="auto" w:fill="FFFFFF"/>
          </w:tcPr>
          <w:p w14:paraId="72AD9E54"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099FE45F"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5.</w:t>
            </w:r>
            <w:r w:rsidRPr="00F217DF">
              <w:rPr>
                <w:rFonts w:ascii="Arial" w:hAnsi="Arial" w:cs="Arial"/>
                <w:b/>
                <w:i/>
                <w:color w:val="000000" w:themeColor="text1"/>
                <w:sz w:val="18"/>
                <w:szCs w:val="18"/>
              </w:rPr>
              <w:tab/>
              <w:t>Displacement and Resettlement</w:t>
            </w:r>
          </w:p>
        </w:tc>
        <w:tc>
          <w:tcPr>
            <w:tcW w:w="540" w:type="dxa"/>
            <w:gridSpan w:val="2"/>
            <w:vAlign w:val="center"/>
          </w:tcPr>
          <w:p w14:paraId="5608BAB2"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X</w:t>
            </w:r>
          </w:p>
        </w:tc>
        <w:tc>
          <w:tcPr>
            <w:tcW w:w="4747" w:type="dxa"/>
          </w:tcPr>
          <w:p w14:paraId="27EF229F"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There may be a temporary loss of access to resources during the preparation and construction of certain infrastructures (temporary economic displacement).</w:t>
            </w:r>
          </w:p>
          <w:p w14:paraId="1C0FED14"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highlight w:val="yellow"/>
                <w:lang w:eastAsia="fr-FR"/>
              </w:rPr>
            </w:pPr>
          </w:p>
        </w:tc>
      </w:tr>
      <w:tr w:rsidR="002234FE" w:rsidRPr="00F217DF" w14:paraId="67E12F9B" w14:textId="77777777" w:rsidTr="00777F4B">
        <w:tc>
          <w:tcPr>
            <w:tcW w:w="3505" w:type="dxa"/>
            <w:vMerge/>
            <w:shd w:val="clear" w:color="auto" w:fill="FFFFFF"/>
          </w:tcPr>
          <w:p w14:paraId="648EC97E"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54D4C9D4"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6.</w:t>
            </w:r>
            <w:r w:rsidRPr="00F217DF">
              <w:rPr>
                <w:rFonts w:ascii="Arial" w:hAnsi="Arial" w:cs="Arial"/>
                <w:b/>
                <w:i/>
                <w:color w:val="000000" w:themeColor="text1"/>
                <w:sz w:val="18"/>
                <w:szCs w:val="18"/>
              </w:rPr>
              <w:tab/>
              <w:t>Indigenous Peoples</w:t>
            </w:r>
          </w:p>
        </w:tc>
        <w:tc>
          <w:tcPr>
            <w:tcW w:w="540" w:type="dxa"/>
            <w:gridSpan w:val="2"/>
            <w:vAlign w:val="center"/>
          </w:tcPr>
          <w:p w14:paraId="024FA8CE"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Segoe UI Symbol" w:eastAsia="MS Mincho" w:hAnsi="Segoe UI Symbol" w:cs="Segoe UI Symbol"/>
                <w:b/>
                <w:color w:val="000000" w:themeColor="text1"/>
                <w:sz w:val="24"/>
                <w:lang w:eastAsia="fr-FR"/>
              </w:rPr>
              <w:t>☐</w:t>
            </w:r>
          </w:p>
        </w:tc>
        <w:tc>
          <w:tcPr>
            <w:tcW w:w="4747" w:type="dxa"/>
          </w:tcPr>
          <w:p w14:paraId="450B91B2"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p>
        </w:tc>
      </w:tr>
      <w:tr w:rsidR="002234FE" w:rsidRPr="00F217DF" w14:paraId="6B760E93" w14:textId="77777777" w:rsidTr="00777F4B">
        <w:tc>
          <w:tcPr>
            <w:tcW w:w="3505" w:type="dxa"/>
            <w:vMerge/>
            <w:shd w:val="clear" w:color="auto" w:fill="FFFFFF"/>
          </w:tcPr>
          <w:p w14:paraId="44EC4B43" w14:textId="77777777" w:rsidR="002234FE" w:rsidRPr="00F217DF" w:rsidRDefault="002234FE" w:rsidP="002234FE">
            <w:pPr>
              <w:tabs>
                <w:tab w:val="left" w:pos="270"/>
              </w:tabs>
              <w:spacing w:after="0"/>
              <w:ind w:left="270" w:hanging="270"/>
              <w:jc w:val="left"/>
              <w:rPr>
                <w:rFonts w:ascii="Arial" w:eastAsia="MS Mincho" w:hAnsi="Arial" w:cs="Arial"/>
                <w:color w:val="000000" w:themeColor="text1"/>
                <w:sz w:val="18"/>
                <w:szCs w:val="18"/>
                <w:lang w:eastAsia="fr-FR"/>
              </w:rPr>
            </w:pPr>
          </w:p>
        </w:tc>
        <w:tc>
          <w:tcPr>
            <w:tcW w:w="4343" w:type="dxa"/>
            <w:gridSpan w:val="3"/>
          </w:tcPr>
          <w:p w14:paraId="38103024" w14:textId="77777777" w:rsidR="002234FE" w:rsidRPr="00F217DF" w:rsidRDefault="002234FE" w:rsidP="002234FE">
            <w:pPr>
              <w:tabs>
                <w:tab w:val="left" w:pos="270"/>
              </w:tabs>
              <w:ind w:left="270" w:hanging="270"/>
              <w:rPr>
                <w:rFonts w:ascii="Arial" w:hAnsi="Arial" w:cs="Arial"/>
                <w:b/>
                <w:i/>
                <w:color w:val="000000" w:themeColor="text1"/>
                <w:sz w:val="18"/>
                <w:szCs w:val="18"/>
              </w:rPr>
            </w:pPr>
            <w:r w:rsidRPr="00F217DF">
              <w:rPr>
                <w:rFonts w:ascii="Arial" w:hAnsi="Arial" w:cs="Arial"/>
                <w:b/>
                <w:i/>
                <w:color w:val="000000" w:themeColor="text1"/>
                <w:sz w:val="18"/>
                <w:szCs w:val="18"/>
              </w:rPr>
              <w:t>7.</w:t>
            </w:r>
            <w:r w:rsidRPr="00F217DF">
              <w:rPr>
                <w:rFonts w:ascii="Arial" w:hAnsi="Arial" w:cs="Arial"/>
                <w:b/>
                <w:i/>
                <w:color w:val="000000" w:themeColor="text1"/>
                <w:sz w:val="18"/>
                <w:szCs w:val="18"/>
              </w:rPr>
              <w:tab/>
              <w:t>Pollution Prevention and Resource Efficiency</w:t>
            </w:r>
          </w:p>
        </w:tc>
        <w:tc>
          <w:tcPr>
            <w:tcW w:w="540" w:type="dxa"/>
            <w:gridSpan w:val="2"/>
            <w:vAlign w:val="center"/>
          </w:tcPr>
          <w:p w14:paraId="6013B702"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b/>
                <w:color w:val="000000" w:themeColor="text1"/>
                <w:sz w:val="24"/>
                <w:lang w:eastAsia="fr-FR"/>
              </w:rPr>
              <w:t>X</w:t>
            </w:r>
          </w:p>
        </w:tc>
        <w:tc>
          <w:tcPr>
            <w:tcW w:w="4747" w:type="dxa"/>
          </w:tcPr>
          <w:p w14:paraId="6F60B113" w14:textId="77777777" w:rsidR="002234FE" w:rsidRPr="00F217DF" w:rsidRDefault="002234FE" w:rsidP="002234FE">
            <w:pPr>
              <w:tabs>
                <w:tab w:val="left" w:pos="36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A very small amount of waste in the form of accumulated silt and sand will have to be properly managed.</w:t>
            </w:r>
          </w:p>
        </w:tc>
      </w:tr>
    </w:tbl>
    <w:p w14:paraId="2B1A142A" w14:textId="77777777" w:rsidR="00777F4B" w:rsidRPr="00F217DF" w:rsidRDefault="00777F4B" w:rsidP="00777F4B">
      <w:pPr>
        <w:tabs>
          <w:tab w:val="left" w:pos="360"/>
        </w:tabs>
        <w:spacing w:after="0"/>
        <w:jc w:val="left"/>
        <w:rPr>
          <w:rFonts w:ascii="Arial" w:eastAsia="MS Mincho" w:hAnsi="Arial" w:cs="Arial"/>
          <w:color w:val="000000" w:themeColor="text1"/>
          <w:sz w:val="18"/>
          <w:szCs w:val="18"/>
          <w:lang w:eastAsia="fr-FR"/>
        </w:rPr>
      </w:pPr>
    </w:p>
    <w:p w14:paraId="2284655A" w14:textId="77777777" w:rsidR="007F38A3" w:rsidRDefault="007F38A3" w:rsidP="00777F4B">
      <w:pPr>
        <w:spacing w:before="200" w:after="0"/>
        <w:ind w:left="360"/>
        <w:jc w:val="left"/>
        <w:rPr>
          <w:rFonts w:ascii="Arial" w:eastAsia="MS Mincho" w:hAnsi="Arial" w:cs="Arial"/>
          <w:b/>
          <w:color w:val="000000" w:themeColor="text1"/>
          <w:sz w:val="24"/>
          <w:lang w:eastAsia="ja-JP"/>
        </w:rPr>
        <w:sectPr w:rsidR="007F38A3" w:rsidSect="00363785">
          <w:headerReference w:type="first" r:id="rId24"/>
          <w:pgSz w:w="15840" w:h="12240" w:orient="landscape"/>
          <w:pgMar w:top="1135" w:right="1440" w:bottom="2410" w:left="1440" w:header="720" w:footer="720" w:gutter="0"/>
          <w:cols w:space="720"/>
          <w:titlePg/>
          <w:docGrid w:linePitch="360"/>
        </w:sectPr>
      </w:pPr>
    </w:p>
    <w:p w14:paraId="4C30FC38" w14:textId="77777777" w:rsidR="00777F4B" w:rsidRPr="00F217DF" w:rsidRDefault="00777F4B" w:rsidP="00777F4B">
      <w:pPr>
        <w:spacing w:before="200" w:after="0"/>
        <w:ind w:left="360"/>
        <w:jc w:val="left"/>
        <w:rPr>
          <w:rFonts w:ascii="Arial" w:eastAsia="MS Mincho" w:hAnsi="Arial" w:cs="Arial"/>
          <w:b/>
          <w:color w:val="000000" w:themeColor="text1"/>
          <w:sz w:val="24"/>
          <w:lang w:eastAsia="ja-JP"/>
        </w:rPr>
      </w:pPr>
      <w:r w:rsidRPr="00F217DF">
        <w:rPr>
          <w:rFonts w:ascii="Arial" w:eastAsia="MS Mincho" w:hAnsi="Arial" w:cs="Arial"/>
          <w:b/>
          <w:color w:val="000000" w:themeColor="text1"/>
          <w:sz w:val="24"/>
          <w:lang w:eastAsia="ja-JP"/>
        </w:rPr>
        <w:lastRenderedPageBreak/>
        <w:t xml:space="preserve">Final Sign Off </w:t>
      </w:r>
    </w:p>
    <w:p w14:paraId="0E48D7F9"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18"/>
          <w:szCs w:val="1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1191"/>
        <w:gridCol w:w="7309"/>
      </w:tblGrid>
      <w:tr w:rsidR="00777F4B" w:rsidRPr="00F217DF" w14:paraId="1C1513F7" w14:textId="77777777" w:rsidTr="00777F4B">
        <w:tc>
          <w:tcPr>
            <w:tcW w:w="2875" w:type="dxa"/>
            <w:shd w:val="clear" w:color="auto" w:fill="C6D9F1"/>
          </w:tcPr>
          <w:p w14:paraId="1B9226F4" w14:textId="77777777" w:rsidR="00777F4B" w:rsidRPr="00F217DF" w:rsidRDefault="00777F4B" w:rsidP="00777F4B">
            <w:pPr>
              <w:tabs>
                <w:tab w:val="left" w:pos="360"/>
                <w:tab w:val="left" w:pos="4320"/>
              </w:tabs>
              <w:spacing w:after="0"/>
              <w:jc w:val="left"/>
              <w:rPr>
                <w:rFonts w:ascii="Arial" w:eastAsia="MS Mincho" w:hAnsi="Arial" w:cs="Arial"/>
                <w:b/>
                <w:i/>
                <w:color w:val="000000" w:themeColor="text1"/>
                <w:sz w:val="18"/>
                <w:szCs w:val="18"/>
                <w:lang w:eastAsia="ja-JP"/>
              </w:rPr>
            </w:pPr>
            <w:r w:rsidRPr="00F217DF">
              <w:rPr>
                <w:rFonts w:ascii="Arial" w:eastAsia="MS Mincho" w:hAnsi="Arial" w:cs="Arial"/>
                <w:b/>
                <w:i/>
                <w:color w:val="000000" w:themeColor="text1"/>
                <w:sz w:val="18"/>
                <w:szCs w:val="18"/>
                <w:lang w:eastAsia="ja-JP"/>
              </w:rPr>
              <w:t>Signature</w:t>
            </w:r>
          </w:p>
        </w:tc>
        <w:tc>
          <w:tcPr>
            <w:tcW w:w="1350" w:type="dxa"/>
            <w:shd w:val="clear" w:color="auto" w:fill="C6D9F1"/>
          </w:tcPr>
          <w:p w14:paraId="50ED1AA8" w14:textId="77777777" w:rsidR="00777F4B" w:rsidRPr="00F217DF" w:rsidRDefault="00777F4B" w:rsidP="00777F4B">
            <w:pPr>
              <w:tabs>
                <w:tab w:val="left" w:pos="360"/>
                <w:tab w:val="left" w:pos="4320"/>
              </w:tabs>
              <w:spacing w:after="0"/>
              <w:jc w:val="left"/>
              <w:rPr>
                <w:rFonts w:ascii="Arial" w:eastAsia="MS Mincho" w:hAnsi="Arial" w:cs="Arial"/>
                <w:b/>
                <w:i/>
                <w:color w:val="000000" w:themeColor="text1"/>
                <w:sz w:val="18"/>
                <w:szCs w:val="18"/>
                <w:lang w:eastAsia="ja-JP"/>
              </w:rPr>
            </w:pPr>
            <w:r w:rsidRPr="00F217DF">
              <w:rPr>
                <w:rFonts w:ascii="Arial" w:eastAsia="MS Mincho" w:hAnsi="Arial" w:cs="Arial"/>
                <w:b/>
                <w:i/>
                <w:color w:val="000000" w:themeColor="text1"/>
                <w:sz w:val="18"/>
                <w:szCs w:val="18"/>
                <w:lang w:eastAsia="ja-JP"/>
              </w:rPr>
              <w:t>Date</w:t>
            </w:r>
          </w:p>
        </w:tc>
        <w:tc>
          <w:tcPr>
            <w:tcW w:w="8725" w:type="dxa"/>
            <w:shd w:val="clear" w:color="auto" w:fill="C6D9F1"/>
          </w:tcPr>
          <w:p w14:paraId="33248BD4" w14:textId="77777777" w:rsidR="00777F4B" w:rsidRPr="00F217DF" w:rsidRDefault="00777F4B" w:rsidP="00777F4B">
            <w:pPr>
              <w:tabs>
                <w:tab w:val="left" w:pos="360"/>
                <w:tab w:val="left" w:pos="4320"/>
              </w:tabs>
              <w:spacing w:after="0"/>
              <w:jc w:val="left"/>
              <w:rPr>
                <w:rFonts w:ascii="Arial" w:eastAsia="MS Mincho" w:hAnsi="Arial" w:cs="Arial"/>
                <w:b/>
                <w:i/>
                <w:color w:val="000000" w:themeColor="text1"/>
                <w:sz w:val="18"/>
                <w:szCs w:val="18"/>
                <w:lang w:eastAsia="ja-JP"/>
              </w:rPr>
            </w:pPr>
            <w:r w:rsidRPr="00F217DF">
              <w:rPr>
                <w:rFonts w:ascii="Arial" w:eastAsia="MS Mincho" w:hAnsi="Arial" w:cs="Arial"/>
                <w:b/>
                <w:i/>
                <w:color w:val="000000" w:themeColor="text1"/>
                <w:sz w:val="18"/>
                <w:szCs w:val="18"/>
                <w:lang w:eastAsia="ja-JP"/>
              </w:rPr>
              <w:t>Description</w:t>
            </w:r>
          </w:p>
        </w:tc>
      </w:tr>
      <w:tr w:rsidR="00777F4B" w:rsidRPr="00F217DF" w14:paraId="52889EA7" w14:textId="77777777" w:rsidTr="00777F4B">
        <w:trPr>
          <w:trHeight w:val="629"/>
        </w:trPr>
        <w:tc>
          <w:tcPr>
            <w:tcW w:w="2875" w:type="dxa"/>
          </w:tcPr>
          <w:p w14:paraId="6FABBD4D"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24"/>
                <w:lang w:eastAsia="ja-JP"/>
              </w:rPr>
            </w:pPr>
            <w:r w:rsidRPr="00F217DF">
              <w:rPr>
                <w:rFonts w:ascii="Arial" w:eastAsia="MS Mincho" w:hAnsi="Arial" w:cs="Arial"/>
                <w:color w:val="000000" w:themeColor="text1"/>
                <w:sz w:val="24"/>
                <w:lang w:eastAsia="ja-JP"/>
              </w:rPr>
              <w:t>QA Assessor</w:t>
            </w:r>
          </w:p>
        </w:tc>
        <w:tc>
          <w:tcPr>
            <w:tcW w:w="1350" w:type="dxa"/>
          </w:tcPr>
          <w:p w14:paraId="2A8A1342"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24"/>
                <w:lang w:eastAsia="ja-JP"/>
              </w:rPr>
            </w:pPr>
          </w:p>
        </w:tc>
        <w:tc>
          <w:tcPr>
            <w:tcW w:w="8725" w:type="dxa"/>
          </w:tcPr>
          <w:p w14:paraId="0E118E31" w14:textId="77777777" w:rsidR="00777F4B" w:rsidRPr="00F217DF" w:rsidRDefault="00777F4B" w:rsidP="00777F4B">
            <w:pPr>
              <w:tabs>
                <w:tab w:val="left" w:pos="720"/>
              </w:tabs>
              <w:spacing w:after="0" w:line="264" w:lineRule="auto"/>
              <w:jc w:val="left"/>
              <w:rPr>
                <w:rFonts w:ascii="Arial" w:eastAsia="MS Mincho" w:hAnsi="Arial" w:cs="Arial"/>
                <w:color w:val="000000" w:themeColor="text1"/>
                <w:sz w:val="24"/>
                <w:lang w:eastAsia="ja-JP"/>
              </w:rPr>
            </w:pPr>
            <w:r w:rsidRPr="00F217DF">
              <w:rPr>
                <w:rFonts w:ascii="Arial" w:eastAsia="MS Mincho" w:hAnsi="Arial" w:cs="Arial"/>
                <w:color w:val="000000" w:themeColor="text1"/>
                <w:sz w:val="24"/>
                <w:lang w:eastAsia="ja-JP"/>
              </w:rPr>
              <w:t>UNDP staff member responsible for the Project, typically a UNDP Programme Officer. Final signature confirms they have “checked” to ensure that the SESP is adequately conducted.</w:t>
            </w:r>
          </w:p>
        </w:tc>
      </w:tr>
      <w:tr w:rsidR="00777F4B" w:rsidRPr="00F217DF" w14:paraId="072618C0" w14:textId="77777777" w:rsidTr="00777F4B">
        <w:tc>
          <w:tcPr>
            <w:tcW w:w="2875" w:type="dxa"/>
          </w:tcPr>
          <w:p w14:paraId="5E3B56FD"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24"/>
                <w:lang w:eastAsia="ja-JP"/>
              </w:rPr>
            </w:pPr>
            <w:r w:rsidRPr="00F217DF">
              <w:rPr>
                <w:rFonts w:ascii="Arial" w:eastAsia="MS Mincho" w:hAnsi="Arial" w:cs="Arial"/>
                <w:color w:val="000000" w:themeColor="text1"/>
                <w:sz w:val="24"/>
                <w:lang w:eastAsia="ja-JP"/>
              </w:rPr>
              <w:t>QA Approver</w:t>
            </w:r>
          </w:p>
        </w:tc>
        <w:tc>
          <w:tcPr>
            <w:tcW w:w="1350" w:type="dxa"/>
          </w:tcPr>
          <w:p w14:paraId="25851E73"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24"/>
                <w:lang w:eastAsia="ja-JP"/>
              </w:rPr>
            </w:pPr>
          </w:p>
        </w:tc>
        <w:tc>
          <w:tcPr>
            <w:tcW w:w="8725" w:type="dxa"/>
          </w:tcPr>
          <w:p w14:paraId="7EEDE2E3"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24"/>
                <w:lang w:eastAsia="ja-JP"/>
              </w:rPr>
            </w:pPr>
            <w:r w:rsidRPr="00F217DF">
              <w:rPr>
                <w:rFonts w:ascii="Arial" w:eastAsia="MS Mincho" w:hAnsi="Arial" w:cs="Arial"/>
                <w:color w:val="000000" w:themeColor="text1"/>
                <w:sz w:val="24"/>
                <w:lang w:eastAsia="ja-JP"/>
              </w:rPr>
              <w:t>UNDP senior manager, typically the UNDP Deputy Country Director (DCD), Country Director (CD)</w:t>
            </w:r>
            <w:r w:rsidRPr="00F217DF">
              <w:rPr>
                <w:rFonts w:ascii="Arial" w:eastAsia="MS Mincho" w:hAnsi="Arial" w:cs="Arial"/>
                <w:b/>
                <w:color w:val="000000" w:themeColor="text1"/>
                <w:sz w:val="24"/>
                <w:lang w:eastAsia="ja-JP"/>
              </w:rPr>
              <w:t xml:space="preserve">, </w:t>
            </w:r>
            <w:r w:rsidRPr="00F217DF">
              <w:rPr>
                <w:rFonts w:ascii="Arial" w:eastAsia="MS Mincho" w:hAnsi="Arial" w:cs="Arial"/>
                <w:color w:val="000000" w:themeColor="text1"/>
                <w:sz w:val="24"/>
                <w:lang w:eastAsia="ja-JP"/>
              </w:rPr>
              <w:t>Deputy Resident Representative (DRR), or Resident Representative (RR). The QA Approver cannot also be the QA Assessor. Final signature confirms they have “cleared” the SESP prior to submittal to the PAC.</w:t>
            </w:r>
          </w:p>
        </w:tc>
      </w:tr>
      <w:tr w:rsidR="00777F4B" w:rsidRPr="00F217DF" w14:paraId="7407AF26" w14:textId="77777777" w:rsidTr="00777F4B">
        <w:tc>
          <w:tcPr>
            <w:tcW w:w="2875" w:type="dxa"/>
          </w:tcPr>
          <w:p w14:paraId="5B904202"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24"/>
                <w:lang w:eastAsia="ja-JP"/>
              </w:rPr>
            </w:pPr>
            <w:r w:rsidRPr="00F217DF">
              <w:rPr>
                <w:rFonts w:ascii="Arial" w:eastAsia="MS Mincho" w:hAnsi="Arial" w:cs="Arial"/>
                <w:color w:val="000000" w:themeColor="text1"/>
                <w:sz w:val="24"/>
                <w:lang w:eastAsia="ja-JP"/>
              </w:rPr>
              <w:t>PAC Chair</w:t>
            </w:r>
          </w:p>
        </w:tc>
        <w:tc>
          <w:tcPr>
            <w:tcW w:w="1350" w:type="dxa"/>
          </w:tcPr>
          <w:p w14:paraId="484132C6"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24"/>
                <w:lang w:eastAsia="ja-JP"/>
              </w:rPr>
            </w:pPr>
          </w:p>
        </w:tc>
        <w:tc>
          <w:tcPr>
            <w:tcW w:w="8725" w:type="dxa"/>
          </w:tcPr>
          <w:p w14:paraId="0845ACED" w14:textId="77777777" w:rsidR="00777F4B" w:rsidRPr="00F217DF" w:rsidRDefault="00777F4B" w:rsidP="00777F4B">
            <w:pPr>
              <w:tabs>
                <w:tab w:val="left" w:pos="360"/>
                <w:tab w:val="left" w:pos="4320"/>
              </w:tabs>
              <w:spacing w:after="0"/>
              <w:jc w:val="left"/>
              <w:rPr>
                <w:rFonts w:ascii="Arial" w:eastAsia="MS Mincho" w:hAnsi="Arial" w:cs="Arial"/>
                <w:color w:val="000000" w:themeColor="text1"/>
                <w:sz w:val="24"/>
                <w:lang w:eastAsia="ja-JP"/>
              </w:rPr>
            </w:pPr>
            <w:r w:rsidRPr="00F217DF">
              <w:rPr>
                <w:rFonts w:ascii="Arial" w:eastAsia="MS Mincho" w:hAnsi="Arial" w:cs="Arial"/>
                <w:color w:val="000000" w:themeColor="text1"/>
                <w:sz w:val="24"/>
                <w:lang w:eastAsia="ja-JP"/>
              </w:rPr>
              <w:t xml:space="preserve">UNDP chair of the PAC.  In some cases PAC Chair may also be the QA Approver. Final signature confirms that the SESP was considered as part of the project appraisal and considered in recommendations of the PAC. </w:t>
            </w:r>
          </w:p>
        </w:tc>
      </w:tr>
    </w:tbl>
    <w:p w14:paraId="65D747B4" w14:textId="77777777" w:rsidR="00777F4B" w:rsidRPr="00F217DF" w:rsidRDefault="00777F4B" w:rsidP="00E64F35">
      <w:pPr>
        <w:rPr>
          <w:rFonts w:ascii="Arial" w:eastAsia="MS Gothic" w:hAnsi="Arial" w:cs="Arial"/>
          <w:b/>
          <w:bCs/>
          <w:color w:val="000000" w:themeColor="text1"/>
          <w:lang w:eastAsia="ja-JP"/>
        </w:rPr>
      </w:pPr>
      <w:bookmarkStart w:id="65" w:name="_Toc404528202"/>
      <w:r w:rsidRPr="00F217DF">
        <w:rPr>
          <w:rFonts w:ascii="Arial" w:eastAsia="MS Gothic" w:hAnsi="Arial" w:cs="Arial"/>
          <w:b/>
          <w:bCs/>
          <w:color w:val="000000" w:themeColor="text1"/>
          <w:lang w:eastAsia="ja-JP"/>
        </w:rPr>
        <w:t>SESP Attachment 1. Social and Environmental Risk Screening Checklist</w:t>
      </w:r>
      <w:bookmarkEnd w:id="65"/>
    </w:p>
    <w:p w14:paraId="0EE6AAD2" w14:textId="77777777" w:rsidR="00777F4B" w:rsidRPr="00F217DF" w:rsidRDefault="00777F4B" w:rsidP="00777F4B">
      <w:pPr>
        <w:spacing w:after="0"/>
        <w:jc w:val="left"/>
        <w:rPr>
          <w:rFonts w:ascii="Arial" w:eastAsia="MS Mincho" w:hAnsi="Arial" w:cs="Arial"/>
          <w:color w:val="000000" w:themeColor="text1"/>
          <w:lang w:eastAsia="fr-FR"/>
        </w:rPr>
      </w:pPr>
    </w:p>
    <w:p w14:paraId="4233F961" w14:textId="77777777" w:rsidR="00777F4B" w:rsidRPr="00F217DF" w:rsidRDefault="00777F4B" w:rsidP="00777F4B">
      <w:pPr>
        <w:spacing w:after="0"/>
        <w:jc w:val="left"/>
        <w:rPr>
          <w:rFonts w:ascii="Arial" w:eastAsia="MS Mincho" w:hAnsi="Arial" w:cs="Arial"/>
          <w:color w:val="000000" w:themeColor="text1"/>
          <w:sz w:val="22"/>
          <w:szCs w:val="22"/>
          <w:lang w:eastAsia="fr-FR"/>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992"/>
      </w:tblGrid>
      <w:tr w:rsidR="00777F4B" w:rsidRPr="00F217DF" w14:paraId="5AB28FDB" w14:textId="77777777" w:rsidTr="00777F4B">
        <w:tc>
          <w:tcPr>
            <w:tcW w:w="6516" w:type="dxa"/>
            <w:shd w:val="clear" w:color="auto" w:fill="ACB9CA"/>
          </w:tcPr>
          <w:p w14:paraId="5EF2D5D4" w14:textId="77777777" w:rsidR="00777F4B" w:rsidRPr="00F217DF" w:rsidRDefault="00777F4B" w:rsidP="00777F4B">
            <w:pPr>
              <w:tabs>
                <w:tab w:val="left" w:pos="810"/>
              </w:tabs>
              <w:rPr>
                <w:rFonts w:ascii="Arial" w:eastAsia="Times New Roman" w:hAnsi="Arial" w:cs="Arial"/>
                <w:color w:val="000000" w:themeColor="text1"/>
                <w:sz w:val="22"/>
                <w:szCs w:val="22"/>
                <w:u w:val="single"/>
              </w:rPr>
            </w:pPr>
            <w:r w:rsidRPr="00F217DF">
              <w:rPr>
                <w:rFonts w:ascii="Arial" w:hAnsi="Arial" w:cs="Arial"/>
                <w:b/>
                <w:color w:val="000000" w:themeColor="text1"/>
                <w:sz w:val="22"/>
                <w:szCs w:val="22"/>
              </w:rPr>
              <w:t xml:space="preserve">Checklist Potential Social and Environmental </w:t>
            </w:r>
            <w:r w:rsidRPr="00F217DF">
              <w:rPr>
                <w:rFonts w:ascii="Arial" w:hAnsi="Arial" w:cs="Arial"/>
                <w:b/>
                <w:color w:val="000000" w:themeColor="text1"/>
                <w:sz w:val="22"/>
                <w:szCs w:val="22"/>
                <w:u w:val="single"/>
              </w:rPr>
              <w:t>Risks</w:t>
            </w:r>
          </w:p>
        </w:tc>
        <w:tc>
          <w:tcPr>
            <w:tcW w:w="992" w:type="dxa"/>
            <w:shd w:val="clear" w:color="auto" w:fill="ACB9CA"/>
          </w:tcPr>
          <w:p w14:paraId="25020CD2" w14:textId="77777777" w:rsidR="00777F4B" w:rsidRPr="00F217DF" w:rsidRDefault="00777F4B" w:rsidP="00777F4B">
            <w:pPr>
              <w:tabs>
                <w:tab w:val="left" w:pos="810"/>
              </w:tabs>
              <w:rPr>
                <w:rFonts w:ascii="Arial" w:eastAsia="Times New Roman" w:hAnsi="Arial" w:cs="Arial"/>
                <w:color w:val="000000" w:themeColor="text1"/>
                <w:sz w:val="22"/>
                <w:szCs w:val="22"/>
              </w:rPr>
            </w:pPr>
          </w:p>
        </w:tc>
      </w:tr>
      <w:tr w:rsidR="00777F4B" w:rsidRPr="00F217DF" w14:paraId="1078D855" w14:textId="77777777" w:rsidTr="00777F4B">
        <w:tc>
          <w:tcPr>
            <w:tcW w:w="6516" w:type="dxa"/>
            <w:shd w:val="clear" w:color="auto" w:fill="DEEAF6"/>
          </w:tcPr>
          <w:p w14:paraId="0F45ADE9" w14:textId="77777777" w:rsidR="00777F4B" w:rsidRPr="00F217DF" w:rsidRDefault="00777F4B" w:rsidP="00777F4B">
            <w:pPr>
              <w:tabs>
                <w:tab w:val="left" w:pos="810"/>
              </w:tabs>
              <w:spacing w:before="120" w:after="120"/>
              <w:rPr>
                <w:rFonts w:ascii="Arial" w:hAnsi="Arial" w:cs="Arial"/>
                <w:b/>
                <w:color w:val="000000" w:themeColor="text1"/>
                <w:sz w:val="18"/>
                <w:szCs w:val="18"/>
              </w:rPr>
            </w:pPr>
            <w:r w:rsidRPr="00F217DF">
              <w:rPr>
                <w:rFonts w:ascii="Arial" w:hAnsi="Arial" w:cs="Arial"/>
                <w:b/>
                <w:color w:val="000000" w:themeColor="text1"/>
                <w:sz w:val="18"/>
                <w:szCs w:val="18"/>
              </w:rPr>
              <w:t>Principles 1: Human Rights</w:t>
            </w:r>
          </w:p>
        </w:tc>
        <w:tc>
          <w:tcPr>
            <w:tcW w:w="992" w:type="dxa"/>
            <w:shd w:val="clear" w:color="auto" w:fill="DEEAF6"/>
          </w:tcPr>
          <w:p w14:paraId="7F2D85F4" w14:textId="77777777" w:rsidR="00777F4B" w:rsidRPr="00F217DF" w:rsidRDefault="00777F4B" w:rsidP="00777F4B">
            <w:pPr>
              <w:tabs>
                <w:tab w:val="left" w:pos="810"/>
              </w:tabs>
              <w:jc w:val="center"/>
              <w:rPr>
                <w:rFonts w:ascii="Arial" w:hAnsi="Arial" w:cs="Arial"/>
                <w:b/>
                <w:color w:val="000000" w:themeColor="text1"/>
                <w:sz w:val="18"/>
                <w:szCs w:val="18"/>
              </w:rPr>
            </w:pPr>
            <w:r w:rsidRPr="00F217DF">
              <w:rPr>
                <w:rFonts w:ascii="Arial" w:eastAsia="Times New Roman" w:hAnsi="Arial" w:cs="Arial"/>
                <w:b/>
                <w:color w:val="000000" w:themeColor="text1"/>
                <w:sz w:val="16"/>
                <w:szCs w:val="16"/>
              </w:rPr>
              <w:t xml:space="preserve">Answer </w:t>
            </w:r>
            <w:r w:rsidRPr="00F217DF">
              <w:rPr>
                <w:rFonts w:ascii="Arial" w:eastAsia="Times New Roman" w:hAnsi="Arial" w:cs="Arial"/>
                <w:b/>
                <w:color w:val="000000" w:themeColor="text1"/>
                <w:sz w:val="16"/>
                <w:szCs w:val="16"/>
              </w:rPr>
              <w:br/>
              <w:t>(Yes/No)</w:t>
            </w:r>
          </w:p>
        </w:tc>
      </w:tr>
      <w:tr w:rsidR="00777F4B" w:rsidRPr="00F217DF" w14:paraId="3B269B11" w14:textId="77777777" w:rsidTr="00777F4B">
        <w:tc>
          <w:tcPr>
            <w:tcW w:w="6516" w:type="dxa"/>
          </w:tcPr>
          <w:p w14:paraId="070FDD92"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1.</w:t>
            </w:r>
            <w:r w:rsidRPr="00F217DF">
              <w:rPr>
                <w:rFonts w:ascii="Arial" w:eastAsia="Times New Roman" w:hAnsi="Arial" w:cs="Arial"/>
                <w:color w:val="000000" w:themeColor="text1"/>
                <w:sz w:val="18"/>
                <w:szCs w:val="18"/>
              </w:rPr>
              <w:tab/>
              <w:t>Could the Project lead to adverse impacts on enjoyment of the human rights (civil, political, economic, social or cultural) of the affected population and particularly of marginalized groups?</w:t>
            </w:r>
          </w:p>
        </w:tc>
        <w:tc>
          <w:tcPr>
            <w:tcW w:w="992" w:type="dxa"/>
          </w:tcPr>
          <w:p w14:paraId="06B3CF5B"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650D42B9" w14:textId="77777777" w:rsidTr="00777F4B">
        <w:tc>
          <w:tcPr>
            <w:tcW w:w="6516" w:type="dxa"/>
          </w:tcPr>
          <w:p w14:paraId="5317C02E"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 xml:space="preserve">2. </w:t>
            </w:r>
            <w:r w:rsidRPr="00F217DF">
              <w:rPr>
                <w:rFonts w:ascii="Arial" w:eastAsia="Times New Roman" w:hAnsi="Arial" w:cs="Arial"/>
                <w:color w:val="000000" w:themeColor="text1"/>
                <w:sz w:val="18"/>
                <w:szCs w:val="18"/>
              </w:rPr>
              <w:tab/>
              <w:t>Is there a likelihood that the Project would have inequitable or discriminatory adverse impacts on affected populations, particularly people living in poverty or marginalized or excluded individuals or groups?</w:t>
            </w:r>
            <w:r w:rsidRPr="00F217DF">
              <w:rPr>
                <w:rFonts w:ascii="Arial" w:hAnsi="Arial" w:cs="Arial"/>
                <w:color w:val="000000" w:themeColor="text1"/>
                <w:sz w:val="18"/>
                <w:szCs w:val="18"/>
                <w:vertAlign w:val="superscript"/>
              </w:rPr>
              <w:t xml:space="preserve"> </w:t>
            </w:r>
            <w:r w:rsidRPr="00F217DF">
              <w:rPr>
                <w:rFonts w:ascii="Arial" w:hAnsi="Arial" w:cs="Arial"/>
                <w:color w:val="000000" w:themeColor="text1"/>
                <w:sz w:val="18"/>
                <w:szCs w:val="18"/>
                <w:vertAlign w:val="superscript"/>
              </w:rPr>
              <w:footnoteReference w:id="67"/>
            </w:r>
            <w:r w:rsidRPr="00F217DF">
              <w:rPr>
                <w:rFonts w:ascii="Arial" w:eastAsia="Times New Roman" w:hAnsi="Arial" w:cs="Arial"/>
                <w:color w:val="000000" w:themeColor="text1"/>
                <w:sz w:val="18"/>
                <w:szCs w:val="18"/>
              </w:rPr>
              <w:t xml:space="preserve"> </w:t>
            </w:r>
          </w:p>
        </w:tc>
        <w:tc>
          <w:tcPr>
            <w:tcW w:w="992" w:type="dxa"/>
          </w:tcPr>
          <w:p w14:paraId="513478DB"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637A6AC4" w14:textId="77777777" w:rsidTr="00777F4B">
        <w:tc>
          <w:tcPr>
            <w:tcW w:w="6516" w:type="dxa"/>
          </w:tcPr>
          <w:p w14:paraId="48C592E4"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w:t>
            </w:r>
            <w:r w:rsidRPr="00F217DF">
              <w:rPr>
                <w:rFonts w:ascii="Arial" w:eastAsia="Times New Roman" w:hAnsi="Arial" w:cs="Arial"/>
                <w:color w:val="000000" w:themeColor="text1"/>
                <w:sz w:val="18"/>
                <w:szCs w:val="18"/>
              </w:rPr>
              <w:tab/>
              <w:t>Could the Project potentially restrict availability, quality of and access to resources or basic services, in particular to marginalized individuals or groups?</w:t>
            </w:r>
          </w:p>
        </w:tc>
        <w:tc>
          <w:tcPr>
            <w:tcW w:w="992" w:type="dxa"/>
          </w:tcPr>
          <w:p w14:paraId="5EA10CF1"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4924BBD1" w14:textId="77777777" w:rsidTr="00777F4B">
        <w:tc>
          <w:tcPr>
            <w:tcW w:w="6516" w:type="dxa"/>
          </w:tcPr>
          <w:p w14:paraId="6A5ECCA6"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4.</w:t>
            </w:r>
            <w:r w:rsidRPr="00F217DF">
              <w:rPr>
                <w:rFonts w:ascii="Arial" w:eastAsia="Times New Roman" w:hAnsi="Arial" w:cs="Arial"/>
                <w:color w:val="000000" w:themeColor="text1"/>
                <w:sz w:val="18"/>
                <w:szCs w:val="18"/>
              </w:rPr>
              <w:tab/>
              <w:t>Is there a likelihood that the Project would exclude any potentially affected stakeholders, in particular marginalized groups, from fully participating in decisions that may affect them?</w:t>
            </w:r>
            <w:r w:rsidR="00C004FC" w:rsidRPr="00F217DF">
              <w:rPr>
                <w:rFonts w:ascii="Arial" w:eastAsia="Times New Roman" w:hAnsi="Arial" w:cs="Arial"/>
                <w:color w:val="000000" w:themeColor="text1"/>
                <w:sz w:val="18"/>
                <w:szCs w:val="18"/>
              </w:rPr>
              <w:t>D</w:t>
            </w:r>
          </w:p>
        </w:tc>
        <w:tc>
          <w:tcPr>
            <w:tcW w:w="992" w:type="dxa"/>
          </w:tcPr>
          <w:p w14:paraId="51DDE847"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4AC49D34" w14:textId="77777777" w:rsidTr="00777F4B">
        <w:tc>
          <w:tcPr>
            <w:tcW w:w="6516" w:type="dxa"/>
          </w:tcPr>
          <w:p w14:paraId="21461A78" w14:textId="77777777" w:rsidR="00777F4B" w:rsidRPr="00F217DF" w:rsidDel="00074D34"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5.</w:t>
            </w:r>
            <w:r w:rsidRPr="00F217DF">
              <w:rPr>
                <w:rFonts w:ascii="Arial" w:eastAsia="Times New Roman" w:hAnsi="Arial" w:cs="Arial"/>
                <w:color w:val="000000" w:themeColor="text1"/>
                <w:sz w:val="18"/>
                <w:szCs w:val="18"/>
              </w:rPr>
              <w:tab/>
              <w:t>Is there a risk that duty-bearers do not have the capacity to meet their obligations in the Project?</w:t>
            </w:r>
          </w:p>
        </w:tc>
        <w:tc>
          <w:tcPr>
            <w:tcW w:w="992" w:type="dxa"/>
          </w:tcPr>
          <w:p w14:paraId="19722365"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7A89A0E7" w14:textId="77777777" w:rsidTr="00777F4B">
        <w:tc>
          <w:tcPr>
            <w:tcW w:w="6516" w:type="dxa"/>
          </w:tcPr>
          <w:p w14:paraId="73CFA09D"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6.</w:t>
            </w:r>
            <w:r w:rsidRPr="00F217DF">
              <w:rPr>
                <w:rFonts w:ascii="Arial" w:eastAsia="Times New Roman" w:hAnsi="Arial" w:cs="Arial"/>
                <w:color w:val="000000" w:themeColor="text1"/>
                <w:sz w:val="18"/>
                <w:szCs w:val="18"/>
              </w:rPr>
              <w:tab/>
              <w:t xml:space="preserve">Is there a risk that rights-holders do not have the capacity to claim their rights? </w:t>
            </w:r>
          </w:p>
        </w:tc>
        <w:tc>
          <w:tcPr>
            <w:tcW w:w="992" w:type="dxa"/>
          </w:tcPr>
          <w:p w14:paraId="7F51A73C"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1BFCFC77" w14:textId="77777777" w:rsidTr="00777F4B">
        <w:tc>
          <w:tcPr>
            <w:tcW w:w="6516" w:type="dxa"/>
          </w:tcPr>
          <w:p w14:paraId="0CEEC4B8"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7.</w:t>
            </w:r>
            <w:r w:rsidRPr="00F217DF">
              <w:rPr>
                <w:rFonts w:ascii="Arial" w:eastAsia="Times New Roman" w:hAnsi="Arial" w:cs="Arial"/>
                <w:color w:val="000000" w:themeColor="text1"/>
                <w:sz w:val="18"/>
                <w:szCs w:val="18"/>
              </w:rPr>
              <w:tab/>
              <w:t>Have local communities or individuals, given the opportunity, raised human rights concerns regarding the Project during the stakeholder engagement process?</w:t>
            </w:r>
          </w:p>
        </w:tc>
        <w:tc>
          <w:tcPr>
            <w:tcW w:w="992" w:type="dxa"/>
          </w:tcPr>
          <w:p w14:paraId="3EFD71A1" w14:textId="77777777" w:rsidR="00777F4B" w:rsidRPr="00F217DF" w:rsidRDefault="002234FE"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2BDA92D7" w14:textId="77777777" w:rsidTr="00777F4B">
        <w:tc>
          <w:tcPr>
            <w:tcW w:w="6516" w:type="dxa"/>
          </w:tcPr>
          <w:p w14:paraId="536E25F0"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8.</w:t>
            </w:r>
            <w:r w:rsidRPr="00F217DF">
              <w:rPr>
                <w:rFonts w:ascii="Arial" w:eastAsia="Times New Roman" w:hAnsi="Arial" w:cs="Arial"/>
                <w:color w:val="000000" w:themeColor="text1"/>
                <w:sz w:val="18"/>
                <w:szCs w:val="18"/>
              </w:rPr>
              <w:tab/>
              <w:t>Is there a risk that the Project would exacerbate conflicts among and/or the risk of violence to project-affected communities and individuals?</w:t>
            </w:r>
          </w:p>
        </w:tc>
        <w:tc>
          <w:tcPr>
            <w:tcW w:w="992" w:type="dxa"/>
          </w:tcPr>
          <w:p w14:paraId="43B257AE" w14:textId="77777777" w:rsidR="00777F4B" w:rsidRPr="00F217DF" w:rsidRDefault="00DB493C" w:rsidP="00777F4B">
            <w:pPr>
              <w:tabs>
                <w:tab w:val="left" w:pos="900"/>
              </w:tabs>
              <w:spacing w:before="60"/>
              <w:ind w:left="567" w:hanging="567"/>
              <w:jc w:val="left"/>
              <w:rPr>
                <w:rFonts w:ascii="Arial" w:eastAsia="MS Mincho" w:hAnsi="Arial" w:cs="Arial"/>
                <w:color w:val="000000" w:themeColor="text1"/>
                <w:sz w:val="18"/>
                <w:lang w:eastAsia="fr-FR"/>
              </w:rPr>
            </w:pPr>
            <w:r w:rsidRPr="00F217DF">
              <w:rPr>
                <w:rFonts w:ascii="Arial" w:eastAsia="MS Mincho" w:hAnsi="Arial" w:cs="Arial"/>
                <w:color w:val="000000" w:themeColor="text1"/>
                <w:sz w:val="18"/>
                <w:lang w:eastAsia="fr-FR"/>
              </w:rPr>
              <w:t>Yes</w:t>
            </w:r>
          </w:p>
        </w:tc>
      </w:tr>
      <w:tr w:rsidR="00777F4B" w:rsidRPr="00F217DF" w14:paraId="05602922" w14:textId="77777777" w:rsidTr="00777F4B">
        <w:tc>
          <w:tcPr>
            <w:tcW w:w="6516" w:type="dxa"/>
            <w:shd w:val="clear" w:color="auto" w:fill="DEEAF6"/>
          </w:tcPr>
          <w:p w14:paraId="7B4019C5" w14:textId="77777777" w:rsidR="00777F4B" w:rsidRPr="00F217DF" w:rsidRDefault="00777F4B" w:rsidP="00777F4B">
            <w:pPr>
              <w:tabs>
                <w:tab w:val="left" w:pos="810"/>
              </w:tabs>
              <w:spacing w:before="120" w:after="120"/>
              <w:rPr>
                <w:rFonts w:ascii="Arial" w:hAnsi="Arial" w:cs="Arial"/>
                <w:b/>
                <w:color w:val="000000" w:themeColor="text1"/>
                <w:sz w:val="18"/>
                <w:szCs w:val="18"/>
              </w:rPr>
            </w:pPr>
            <w:r w:rsidRPr="00F217DF">
              <w:rPr>
                <w:rFonts w:ascii="Arial" w:hAnsi="Arial" w:cs="Arial"/>
                <w:b/>
                <w:color w:val="000000" w:themeColor="text1"/>
                <w:sz w:val="18"/>
                <w:szCs w:val="18"/>
              </w:rPr>
              <w:lastRenderedPageBreak/>
              <w:t>Principle 2: Gender Equality and Women’s Empowerment</w:t>
            </w:r>
          </w:p>
        </w:tc>
        <w:tc>
          <w:tcPr>
            <w:tcW w:w="992" w:type="dxa"/>
            <w:shd w:val="clear" w:color="auto" w:fill="DBE5F1"/>
          </w:tcPr>
          <w:p w14:paraId="65298856" w14:textId="77777777" w:rsidR="00777F4B" w:rsidRPr="00F217DF" w:rsidRDefault="00777F4B" w:rsidP="00777F4B">
            <w:pPr>
              <w:tabs>
                <w:tab w:val="left" w:pos="810"/>
              </w:tabs>
              <w:spacing w:before="120" w:after="120"/>
              <w:jc w:val="left"/>
              <w:rPr>
                <w:rFonts w:ascii="Arial" w:eastAsia="MS Mincho" w:hAnsi="Arial" w:cs="Arial"/>
                <w:b/>
                <w:color w:val="000000" w:themeColor="text1"/>
                <w:sz w:val="18"/>
                <w:szCs w:val="18"/>
                <w:lang w:eastAsia="fr-FR"/>
              </w:rPr>
            </w:pPr>
          </w:p>
        </w:tc>
      </w:tr>
      <w:tr w:rsidR="00777F4B" w:rsidRPr="00F217DF" w14:paraId="4C6E47F6" w14:textId="77777777" w:rsidTr="00777F4B">
        <w:tc>
          <w:tcPr>
            <w:tcW w:w="6516" w:type="dxa"/>
          </w:tcPr>
          <w:p w14:paraId="5516A151"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1.</w:t>
            </w:r>
            <w:r w:rsidRPr="00F217DF">
              <w:rPr>
                <w:rFonts w:ascii="Arial" w:eastAsia="Times New Roman" w:hAnsi="Arial" w:cs="Arial"/>
                <w:color w:val="000000" w:themeColor="text1"/>
                <w:sz w:val="18"/>
                <w:szCs w:val="18"/>
              </w:rPr>
              <w:tab/>
              <w:t xml:space="preserve">Is there a likelihood that the proposed Project would have adverse impacts on gender equality and/or the situation of women and girls? </w:t>
            </w:r>
          </w:p>
        </w:tc>
        <w:tc>
          <w:tcPr>
            <w:tcW w:w="992" w:type="dxa"/>
          </w:tcPr>
          <w:p w14:paraId="60378175"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46A13FA3" w14:textId="77777777" w:rsidTr="00777F4B">
        <w:tc>
          <w:tcPr>
            <w:tcW w:w="6516" w:type="dxa"/>
          </w:tcPr>
          <w:p w14:paraId="3DCB75C5"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2.</w:t>
            </w:r>
            <w:r w:rsidRPr="00F217DF">
              <w:rPr>
                <w:rFonts w:ascii="Arial" w:eastAsia="Times New Roman" w:hAnsi="Arial" w:cs="Arial"/>
                <w:color w:val="000000" w:themeColor="text1"/>
                <w:sz w:val="18"/>
                <w:szCs w:val="18"/>
              </w:rPr>
              <w:tab/>
              <w:t>Would the Project potentially reproduce discriminations against women based on gender, especially regarding participation in design and implementation or access to opportunities and benefits?</w:t>
            </w:r>
          </w:p>
        </w:tc>
        <w:tc>
          <w:tcPr>
            <w:tcW w:w="992" w:type="dxa"/>
          </w:tcPr>
          <w:p w14:paraId="4171D265" w14:textId="77777777" w:rsidR="00777F4B" w:rsidRPr="00F217DF" w:rsidRDefault="00DB493C"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Yes</w:t>
            </w:r>
          </w:p>
        </w:tc>
      </w:tr>
      <w:tr w:rsidR="00777F4B" w:rsidRPr="00F217DF" w14:paraId="0919099B" w14:textId="77777777" w:rsidTr="00777F4B">
        <w:tc>
          <w:tcPr>
            <w:tcW w:w="6516" w:type="dxa"/>
          </w:tcPr>
          <w:p w14:paraId="33132CFA"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w:t>
            </w:r>
            <w:r w:rsidRPr="00F217DF">
              <w:rPr>
                <w:rFonts w:ascii="Arial" w:eastAsia="Times New Roman" w:hAnsi="Arial" w:cs="Arial"/>
                <w:color w:val="000000" w:themeColor="text1"/>
                <w:sz w:val="18"/>
                <w:szCs w:val="18"/>
              </w:rPr>
              <w:tab/>
              <w:t>Have women’s groups/leaders raised gender equality concerns regarding the Project during the stakeholder engagement process and has this been included in the overall Project proposal and in the risk assessment?</w:t>
            </w:r>
          </w:p>
        </w:tc>
        <w:tc>
          <w:tcPr>
            <w:tcW w:w="992" w:type="dxa"/>
          </w:tcPr>
          <w:p w14:paraId="01B147B8" w14:textId="77777777" w:rsidR="00777F4B" w:rsidRPr="00F217DF" w:rsidRDefault="00DB493C"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Yes</w:t>
            </w:r>
          </w:p>
        </w:tc>
      </w:tr>
      <w:tr w:rsidR="00777F4B" w:rsidRPr="00F217DF" w14:paraId="2CF554D2" w14:textId="77777777" w:rsidTr="00777F4B">
        <w:tc>
          <w:tcPr>
            <w:tcW w:w="6516" w:type="dxa"/>
          </w:tcPr>
          <w:p w14:paraId="209235C9"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4.</w:t>
            </w:r>
            <w:r w:rsidRPr="00F217DF">
              <w:rPr>
                <w:rFonts w:ascii="Arial" w:eastAsia="Times New Roman" w:hAnsi="Arial" w:cs="Arial"/>
                <w:color w:val="000000" w:themeColor="text1"/>
                <w:sz w:val="18"/>
                <w:szCs w:val="18"/>
              </w:rPr>
              <w:tab/>
              <w:t>Would the Project potentially limit women’s ability to use, develop and protect natural resources, taking into account different roles and positions of women and men in accessing environmental goods and services?</w:t>
            </w:r>
          </w:p>
          <w:p w14:paraId="24262C84" w14:textId="77777777" w:rsidR="00777F4B" w:rsidRPr="00F217DF" w:rsidRDefault="00777F4B" w:rsidP="00777F4B">
            <w:pPr>
              <w:tabs>
                <w:tab w:val="left" w:pos="900"/>
              </w:tabs>
              <w:spacing w:before="60"/>
              <w:ind w:left="567" w:hanging="567"/>
              <w:rPr>
                <w:rFonts w:ascii="Arial" w:eastAsia="Times New Roman" w:hAnsi="Arial" w:cs="Arial"/>
                <w:i/>
                <w:color w:val="000000" w:themeColor="text1"/>
                <w:sz w:val="18"/>
                <w:szCs w:val="18"/>
              </w:rPr>
            </w:pPr>
            <w:r w:rsidRPr="00F217DF">
              <w:rPr>
                <w:rFonts w:ascii="Arial" w:hAnsi="Arial" w:cs="Arial"/>
                <w:color w:val="000000" w:themeColor="text1"/>
                <w:sz w:val="18"/>
                <w:szCs w:val="18"/>
              </w:rPr>
              <w:tab/>
            </w:r>
            <w:r w:rsidRPr="00F217DF">
              <w:rPr>
                <w:rFonts w:ascii="Arial" w:hAnsi="Arial" w:cs="Arial"/>
                <w:i/>
                <w:color w:val="000000" w:themeColor="text1"/>
                <w:sz w:val="18"/>
                <w:szCs w:val="18"/>
              </w:rPr>
              <w:t>For example, activities that could lead to natural resources degradation or depletion in communities who depend on these resources for their livelihoods and well being</w:t>
            </w:r>
          </w:p>
        </w:tc>
        <w:tc>
          <w:tcPr>
            <w:tcW w:w="992" w:type="dxa"/>
          </w:tcPr>
          <w:p w14:paraId="678679A3"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r w:rsidRPr="00F217DF">
              <w:rPr>
                <w:rFonts w:ascii="Arial" w:eastAsia="MS Mincho" w:hAnsi="Arial" w:cs="Arial"/>
                <w:color w:val="000000" w:themeColor="text1"/>
                <w:sz w:val="18"/>
                <w:szCs w:val="18"/>
                <w:lang w:eastAsia="fr-FR"/>
              </w:rPr>
              <w:t>No</w:t>
            </w:r>
          </w:p>
        </w:tc>
      </w:tr>
      <w:tr w:rsidR="00777F4B" w:rsidRPr="00F217DF" w14:paraId="404EADF1" w14:textId="77777777" w:rsidTr="00777F4B">
        <w:tc>
          <w:tcPr>
            <w:tcW w:w="6516" w:type="dxa"/>
            <w:shd w:val="clear" w:color="auto" w:fill="DEEAF6"/>
          </w:tcPr>
          <w:p w14:paraId="5AC3BBFA" w14:textId="77777777" w:rsidR="00777F4B" w:rsidRPr="00F217DF" w:rsidRDefault="00777F4B" w:rsidP="00777F4B">
            <w:pPr>
              <w:tabs>
                <w:tab w:val="left" w:pos="810"/>
              </w:tabs>
              <w:spacing w:before="120" w:after="120"/>
              <w:rPr>
                <w:rFonts w:ascii="Arial" w:eastAsia="Times New Roman" w:hAnsi="Arial" w:cs="Arial"/>
                <w:b/>
                <w:color w:val="000000" w:themeColor="text1"/>
                <w:sz w:val="18"/>
                <w:szCs w:val="18"/>
              </w:rPr>
            </w:pPr>
            <w:r w:rsidRPr="00F217DF">
              <w:rPr>
                <w:rFonts w:ascii="Arial" w:hAnsi="Arial" w:cs="Arial"/>
                <w:b/>
                <w:color w:val="000000" w:themeColor="text1"/>
                <w:sz w:val="18"/>
                <w:szCs w:val="18"/>
              </w:rPr>
              <w:t xml:space="preserve">Principle 3:  Environmental Sustainability: </w:t>
            </w:r>
            <w:r w:rsidRPr="00F217DF">
              <w:rPr>
                <w:rFonts w:ascii="Arial" w:hAnsi="Arial" w:cs="Arial"/>
                <w:color w:val="000000" w:themeColor="text1"/>
                <w:sz w:val="18"/>
                <w:szCs w:val="18"/>
              </w:rPr>
              <w:t>Screening</w:t>
            </w:r>
            <w:r w:rsidRPr="00F217DF">
              <w:rPr>
                <w:rFonts w:ascii="Arial" w:hAnsi="Arial" w:cs="Arial"/>
                <w:b/>
                <w:color w:val="000000" w:themeColor="text1"/>
                <w:sz w:val="18"/>
                <w:szCs w:val="18"/>
              </w:rPr>
              <w:t xml:space="preserve"> </w:t>
            </w:r>
            <w:r w:rsidRPr="00F217DF">
              <w:rPr>
                <w:rFonts w:ascii="Arial" w:hAnsi="Arial" w:cs="Arial"/>
                <w:color w:val="000000" w:themeColor="text1"/>
                <w:sz w:val="18"/>
                <w:szCs w:val="18"/>
              </w:rPr>
              <w:t>questions regarding environmental risks are encompassed by the specific Standard-related questions below</w:t>
            </w:r>
          </w:p>
        </w:tc>
        <w:tc>
          <w:tcPr>
            <w:tcW w:w="992" w:type="dxa"/>
            <w:shd w:val="clear" w:color="auto" w:fill="DBE5F1"/>
          </w:tcPr>
          <w:p w14:paraId="220F4ECC"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p>
        </w:tc>
      </w:tr>
      <w:tr w:rsidR="00777F4B" w:rsidRPr="00F217DF" w14:paraId="6DEE3735" w14:textId="77777777" w:rsidTr="00777F4B">
        <w:tc>
          <w:tcPr>
            <w:tcW w:w="6516" w:type="dxa"/>
          </w:tcPr>
          <w:p w14:paraId="2573DB7B" w14:textId="77777777" w:rsidR="00777F4B" w:rsidRPr="00F217DF" w:rsidRDefault="00777F4B" w:rsidP="00777F4B">
            <w:pPr>
              <w:tabs>
                <w:tab w:val="left" w:pos="810"/>
              </w:tabs>
              <w:rPr>
                <w:rFonts w:ascii="Arial" w:eastAsia="Times New Roman" w:hAnsi="Arial" w:cs="Arial"/>
                <w:b/>
                <w:color w:val="000000" w:themeColor="text1"/>
                <w:sz w:val="18"/>
                <w:szCs w:val="18"/>
              </w:rPr>
            </w:pPr>
          </w:p>
        </w:tc>
        <w:tc>
          <w:tcPr>
            <w:tcW w:w="992" w:type="dxa"/>
          </w:tcPr>
          <w:p w14:paraId="68B7CADC" w14:textId="77777777" w:rsidR="00777F4B" w:rsidRPr="00F217DF" w:rsidRDefault="00777F4B" w:rsidP="00777F4B">
            <w:pPr>
              <w:tabs>
                <w:tab w:val="left" w:pos="810"/>
              </w:tabs>
              <w:spacing w:after="0"/>
              <w:jc w:val="left"/>
              <w:rPr>
                <w:rFonts w:ascii="Arial" w:eastAsia="MS Mincho" w:hAnsi="Arial" w:cs="Arial"/>
                <w:color w:val="000000" w:themeColor="text1"/>
                <w:sz w:val="18"/>
                <w:szCs w:val="18"/>
                <w:lang w:eastAsia="fr-FR"/>
              </w:rPr>
            </w:pPr>
          </w:p>
        </w:tc>
      </w:tr>
      <w:tr w:rsidR="00777F4B" w:rsidRPr="00F217DF" w14:paraId="79B3FFBC" w14:textId="77777777" w:rsidTr="00777F4B">
        <w:tc>
          <w:tcPr>
            <w:tcW w:w="6516" w:type="dxa"/>
            <w:shd w:val="clear" w:color="auto" w:fill="DEEAF6"/>
            <w:vAlign w:val="center"/>
          </w:tcPr>
          <w:p w14:paraId="66C8CB90" w14:textId="77777777" w:rsidR="00777F4B" w:rsidRPr="00F217DF" w:rsidRDefault="00777F4B" w:rsidP="00777F4B">
            <w:pPr>
              <w:tabs>
                <w:tab w:val="left" w:pos="570"/>
              </w:tabs>
              <w:spacing w:before="120" w:after="120"/>
              <w:rPr>
                <w:rFonts w:ascii="Arial" w:eastAsia="Times New Roman" w:hAnsi="Arial" w:cs="Arial"/>
                <w:b/>
                <w:color w:val="000000" w:themeColor="text1"/>
                <w:sz w:val="18"/>
                <w:szCs w:val="18"/>
              </w:rPr>
            </w:pPr>
            <w:r w:rsidRPr="00F217DF">
              <w:rPr>
                <w:rFonts w:ascii="Arial" w:eastAsia="Times New Roman" w:hAnsi="Arial" w:cs="Arial"/>
                <w:b/>
                <w:color w:val="000000" w:themeColor="text1"/>
                <w:sz w:val="18"/>
                <w:szCs w:val="18"/>
              </w:rPr>
              <w:t xml:space="preserve">Standard 1: Biodiversity Conservation and Sustainable </w:t>
            </w:r>
            <w:hyperlink w:anchor="SustNatResManGlossary" w:history="1">
              <w:r w:rsidRPr="00F217DF">
                <w:rPr>
                  <w:rFonts w:ascii="Arial" w:eastAsia="Times New Roman" w:hAnsi="Arial" w:cs="Arial"/>
                  <w:b/>
                  <w:color w:val="000000" w:themeColor="text1"/>
                  <w:sz w:val="18"/>
                  <w:szCs w:val="18"/>
                </w:rPr>
                <w:t>Natural</w:t>
              </w:r>
            </w:hyperlink>
            <w:r w:rsidRPr="00F217DF">
              <w:rPr>
                <w:rFonts w:ascii="Arial" w:hAnsi="Arial" w:cs="Arial"/>
                <w:b/>
                <w:color w:val="000000" w:themeColor="text1"/>
                <w:sz w:val="18"/>
                <w:szCs w:val="18"/>
              </w:rPr>
              <w:t xml:space="preserve"> Resource Management</w:t>
            </w:r>
          </w:p>
        </w:tc>
        <w:tc>
          <w:tcPr>
            <w:tcW w:w="992" w:type="dxa"/>
            <w:shd w:val="clear" w:color="auto" w:fill="DBE5F1"/>
          </w:tcPr>
          <w:p w14:paraId="40362EF3" w14:textId="77777777" w:rsidR="00777F4B" w:rsidRPr="00F217DF" w:rsidRDefault="00777F4B" w:rsidP="00777F4B">
            <w:pPr>
              <w:spacing w:after="0"/>
              <w:jc w:val="left"/>
              <w:rPr>
                <w:rFonts w:ascii="Arial" w:eastAsia="Times New Roman" w:hAnsi="Arial" w:cs="Arial"/>
                <w:b/>
                <w:color w:val="000000" w:themeColor="text1"/>
                <w:sz w:val="18"/>
                <w:szCs w:val="18"/>
                <w:lang w:eastAsia="fr-FR"/>
              </w:rPr>
            </w:pPr>
          </w:p>
        </w:tc>
      </w:tr>
      <w:tr w:rsidR="00777F4B" w:rsidRPr="00F217DF" w14:paraId="5830ED43" w14:textId="77777777" w:rsidTr="00777F4B">
        <w:tc>
          <w:tcPr>
            <w:tcW w:w="6516" w:type="dxa"/>
          </w:tcPr>
          <w:p w14:paraId="0966B8E0"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 xml:space="preserve">1.1 </w:t>
            </w:r>
            <w:r w:rsidRPr="00F217DF">
              <w:rPr>
                <w:rFonts w:ascii="Arial" w:eastAsia="Times New Roman" w:hAnsi="Arial" w:cs="Arial"/>
                <w:color w:val="000000" w:themeColor="text1"/>
                <w:sz w:val="18"/>
                <w:szCs w:val="18"/>
              </w:rPr>
              <w:tab/>
              <w:t>Would the Project potentially cause adverse impacts to habitats (e.g. modified, natural, and critical habitats) and/or ecosystems and ecosystem services?</w:t>
            </w:r>
            <w:r w:rsidRPr="00F217DF">
              <w:rPr>
                <w:rFonts w:ascii="Arial" w:eastAsia="Times New Roman" w:hAnsi="Arial" w:cs="Arial"/>
                <w:color w:val="000000" w:themeColor="text1"/>
                <w:sz w:val="18"/>
                <w:szCs w:val="18"/>
              </w:rPr>
              <w:br/>
            </w:r>
            <w:r w:rsidRPr="00F217DF">
              <w:rPr>
                <w:rFonts w:ascii="Arial" w:eastAsia="Times New Roman" w:hAnsi="Arial" w:cs="Arial"/>
                <w:color w:val="000000" w:themeColor="text1"/>
                <w:sz w:val="18"/>
                <w:szCs w:val="18"/>
              </w:rPr>
              <w:br/>
            </w:r>
            <w:r w:rsidRPr="00F217DF">
              <w:rPr>
                <w:rFonts w:ascii="Arial" w:eastAsia="Times New Roman" w:hAnsi="Arial" w:cs="Arial"/>
                <w:i/>
                <w:color w:val="000000" w:themeColor="text1"/>
                <w:sz w:val="18"/>
                <w:szCs w:val="18"/>
              </w:rPr>
              <w:t>For example, through habitat loss, conversion or degradation, fragmentation, hydrological changes</w:t>
            </w:r>
          </w:p>
        </w:tc>
        <w:tc>
          <w:tcPr>
            <w:tcW w:w="992" w:type="dxa"/>
          </w:tcPr>
          <w:p w14:paraId="44CF1A4E" w14:textId="77777777" w:rsidR="00777F4B" w:rsidRPr="00F217DF" w:rsidRDefault="00DB493C"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Yes</w:t>
            </w:r>
          </w:p>
        </w:tc>
      </w:tr>
      <w:tr w:rsidR="00777F4B" w:rsidRPr="00F217DF" w14:paraId="38E9F821" w14:textId="77777777" w:rsidTr="00777F4B">
        <w:tc>
          <w:tcPr>
            <w:tcW w:w="6516" w:type="dxa"/>
          </w:tcPr>
          <w:p w14:paraId="680B15C1" w14:textId="77777777" w:rsidR="00777F4B" w:rsidRPr="00F217DF" w:rsidRDefault="00777F4B" w:rsidP="00777F4B">
            <w:pPr>
              <w:tabs>
                <w:tab w:val="left" w:pos="900"/>
              </w:tabs>
              <w:autoSpaceDE w:val="0"/>
              <w:autoSpaceDN w:val="0"/>
              <w:adjustRightInd w:val="0"/>
              <w:spacing w:before="60"/>
              <w:ind w:left="567" w:hanging="567"/>
              <w:rPr>
                <w:rFonts w:ascii="Arial" w:eastAsia="Times New Roman" w:hAnsi="Arial" w:cs="Arial"/>
                <w:color w:val="000000" w:themeColor="text1"/>
                <w:sz w:val="18"/>
                <w:szCs w:val="18"/>
              </w:rPr>
            </w:pPr>
            <w:r w:rsidRPr="00F217DF">
              <w:rPr>
                <w:rFonts w:ascii="Arial" w:eastAsia="Times New Roman" w:hAnsi="Arial" w:cs="Arial"/>
                <w:bCs/>
                <w:color w:val="000000" w:themeColor="text1"/>
                <w:sz w:val="18"/>
                <w:szCs w:val="18"/>
              </w:rPr>
              <w:t xml:space="preserve">1.2 </w:t>
            </w:r>
            <w:r w:rsidRPr="00F217DF">
              <w:rPr>
                <w:rFonts w:ascii="Arial" w:eastAsia="Times New Roman" w:hAnsi="Arial" w:cs="Arial"/>
                <w:bCs/>
                <w:color w:val="000000" w:themeColor="text1"/>
                <w:sz w:val="18"/>
                <w:szCs w:val="18"/>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992" w:type="dxa"/>
          </w:tcPr>
          <w:p w14:paraId="0C4E74F8" w14:textId="77777777" w:rsidR="00777F4B" w:rsidRPr="00F217DF" w:rsidRDefault="00777F4B"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47BFD9E8" w14:textId="77777777" w:rsidTr="00777F4B">
        <w:tc>
          <w:tcPr>
            <w:tcW w:w="6516" w:type="dxa"/>
          </w:tcPr>
          <w:p w14:paraId="02E0E003"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1.3</w:t>
            </w:r>
            <w:r w:rsidRPr="00F217DF">
              <w:rPr>
                <w:rFonts w:ascii="Arial" w:eastAsia="Times New Roman" w:hAnsi="Arial" w:cs="Arial"/>
                <w:color w:val="000000" w:themeColor="text1"/>
                <w:sz w:val="18"/>
                <w:szCs w:val="18"/>
              </w:rPr>
              <w:tab/>
              <w:t>Does the Project involve changes to the use of lands and resources that may have adverse impacts on habitats, ecosystems, and/or livelihoods? (Note: if restrictions and/or limitations of access to lands would apply, refer to Standard 5)</w:t>
            </w:r>
          </w:p>
        </w:tc>
        <w:tc>
          <w:tcPr>
            <w:tcW w:w="992" w:type="dxa"/>
          </w:tcPr>
          <w:p w14:paraId="07FE7449" w14:textId="77777777" w:rsidR="00777F4B" w:rsidRPr="00F217DF" w:rsidRDefault="00777F4B"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213E574A" w14:textId="77777777" w:rsidTr="00777F4B">
        <w:tc>
          <w:tcPr>
            <w:tcW w:w="6516" w:type="dxa"/>
          </w:tcPr>
          <w:p w14:paraId="26176B65"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1.4</w:t>
            </w:r>
            <w:r w:rsidRPr="00F217DF">
              <w:rPr>
                <w:rFonts w:ascii="Arial" w:eastAsia="Times New Roman" w:hAnsi="Arial" w:cs="Arial"/>
                <w:color w:val="000000" w:themeColor="text1"/>
                <w:sz w:val="18"/>
                <w:szCs w:val="18"/>
              </w:rPr>
              <w:tab/>
              <w:t>Would Project activities pose risks to endangered species?</w:t>
            </w:r>
          </w:p>
        </w:tc>
        <w:tc>
          <w:tcPr>
            <w:tcW w:w="992" w:type="dxa"/>
          </w:tcPr>
          <w:p w14:paraId="6B7FCF3D" w14:textId="77777777" w:rsidR="00777F4B" w:rsidRPr="00F217DF" w:rsidRDefault="00777F4B"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678D1C25" w14:textId="77777777" w:rsidTr="00777F4B">
        <w:tc>
          <w:tcPr>
            <w:tcW w:w="6516" w:type="dxa"/>
          </w:tcPr>
          <w:p w14:paraId="6FA77CBC"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 xml:space="preserve">1.5 </w:t>
            </w:r>
            <w:r w:rsidRPr="00F217DF">
              <w:rPr>
                <w:rFonts w:ascii="Arial" w:eastAsia="Times New Roman" w:hAnsi="Arial" w:cs="Arial"/>
                <w:color w:val="000000" w:themeColor="text1"/>
                <w:sz w:val="18"/>
                <w:szCs w:val="18"/>
              </w:rPr>
              <w:tab/>
              <w:t xml:space="preserve">Would the Project pose a risk of introducing invasive alien species? </w:t>
            </w:r>
          </w:p>
        </w:tc>
        <w:tc>
          <w:tcPr>
            <w:tcW w:w="992" w:type="dxa"/>
          </w:tcPr>
          <w:p w14:paraId="076923BF" w14:textId="77777777" w:rsidR="00777F4B" w:rsidRPr="00F217DF" w:rsidRDefault="00DB493C"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Yes</w:t>
            </w:r>
          </w:p>
        </w:tc>
      </w:tr>
      <w:tr w:rsidR="00777F4B" w:rsidRPr="00F217DF" w14:paraId="2D868665" w14:textId="77777777" w:rsidTr="00777F4B">
        <w:tc>
          <w:tcPr>
            <w:tcW w:w="6516" w:type="dxa"/>
          </w:tcPr>
          <w:p w14:paraId="2B7D9567"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1.6</w:t>
            </w:r>
            <w:r w:rsidRPr="00F217DF">
              <w:rPr>
                <w:rFonts w:ascii="Arial" w:eastAsia="Times New Roman" w:hAnsi="Arial" w:cs="Arial"/>
                <w:color w:val="000000" w:themeColor="text1"/>
                <w:sz w:val="18"/>
                <w:szCs w:val="18"/>
              </w:rPr>
              <w:tab/>
              <w:t>Does the Project involve harvesting of natural forests, plantation development, or reforestation?</w:t>
            </w:r>
          </w:p>
        </w:tc>
        <w:tc>
          <w:tcPr>
            <w:tcW w:w="992" w:type="dxa"/>
          </w:tcPr>
          <w:p w14:paraId="0BD961B8" w14:textId="77777777" w:rsidR="00777F4B" w:rsidRPr="00F217DF" w:rsidRDefault="00DB493C"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Yes</w:t>
            </w:r>
          </w:p>
        </w:tc>
      </w:tr>
      <w:tr w:rsidR="00777F4B" w:rsidRPr="00F217DF" w14:paraId="6C34B483" w14:textId="77777777" w:rsidTr="00777F4B">
        <w:tc>
          <w:tcPr>
            <w:tcW w:w="6516" w:type="dxa"/>
          </w:tcPr>
          <w:p w14:paraId="1CDE8D29"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 xml:space="preserve">1.7 </w:t>
            </w:r>
            <w:r w:rsidRPr="00F217DF">
              <w:rPr>
                <w:rFonts w:ascii="Arial" w:eastAsia="Times New Roman" w:hAnsi="Arial" w:cs="Arial"/>
                <w:color w:val="000000" w:themeColor="text1"/>
                <w:sz w:val="18"/>
                <w:szCs w:val="18"/>
              </w:rPr>
              <w:tab/>
              <w:t>Does the Project involve the production and/or harvesting of fish populations or other aquatic species?</w:t>
            </w:r>
          </w:p>
        </w:tc>
        <w:tc>
          <w:tcPr>
            <w:tcW w:w="992" w:type="dxa"/>
          </w:tcPr>
          <w:p w14:paraId="20DA27C7" w14:textId="77777777" w:rsidR="00777F4B" w:rsidRPr="00F217DF" w:rsidRDefault="00777F4B"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6901F321" w14:textId="77777777" w:rsidTr="00777F4B">
        <w:tc>
          <w:tcPr>
            <w:tcW w:w="6516" w:type="dxa"/>
          </w:tcPr>
          <w:p w14:paraId="3CFE00C6"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 xml:space="preserve">1.8 </w:t>
            </w:r>
            <w:r w:rsidRPr="00F217DF">
              <w:rPr>
                <w:rFonts w:ascii="Arial" w:eastAsia="Times New Roman" w:hAnsi="Arial" w:cs="Arial"/>
                <w:color w:val="000000" w:themeColor="text1"/>
                <w:sz w:val="18"/>
                <w:szCs w:val="18"/>
              </w:rPr>
              <w:tab/>
              <w:t>Does the Project involve significant extraction, diversion or containment of surface or ground water?</w:t>
            </w:r>
          </w:p>
          <w:p w14:paraId="77707714" w14:textId="77777777" w:rsidR="00777F4B" w:rsidRPr="00F217DF" w:rsidRDefault="00777F4B" w:rsidP="00777F4B">
            <w:pPr>
              <w:tabs>
                <w:tab w:val="left" w:pos="900"/>
              </w:tabs>
              <w:spacing w:before="60"/>
              <w:ind w:left="567" w:hanging="567"/>
              <w:rPr>
                <w:rFonts w:ascii="Arial" w:eastAsia="Times New Roman" w:hAnsi="Arial" w:cs="Arial"/>
                <w:i/>
                <w:color w:val="000000" w:themeColor="text1"/>
                <w:sz w:val="18"/>
                <w:szCs w:val="18"/>
              </w:rPr>
            </w:pPr>
            <w:r w:rsidRPr="00F217DF">
              <w:rPr>
                <w:rFonts w:ascii="Arial" w:eastAsia="Times New Roman" w:hAnsi="Arial" w:cs="Arial"/>
                <w:color w:val="000000" w:themeColor="text1"/>
                <w:sz w:val="18"/>
                <w:szCs w:val="18"/>
              </w:rPr>
              <w:tab/>
            </w:r>
            <w:r w:rsidRPr="00F217DF">
              <w:rPr>
                <w:rFonts w:ascii="Arial" w:eastAsia="Times New Roman" w:hAnsi="Arial" w:cs="Arial"/>
                <w:i/>
                <w:color w:val="000000" w:themeColor="text1"/>
                <w:sz w:val="18"/>
                <w:szCs w:val="18"/>
              </w:rPr>
              <w:t>For example, construction of dams, reservoirs, river basin developments, groundwater extraction</w:t>
            </w:r>
          </w:p>
        </w:tc>
        <w:tc>
          <w:tcPr>
            <w:tcW w:w="992" w:type="dxa"/>
            <w:shd w:val="clear" w:color="auto" w:fill="FFFFFF"/>
          </w:tcPr>
          <w:p w14:paraId="30954196" w14:textId="77777777" w:rsidR="00777F4B" w:rsidRPr="00F217DF" w:rsidRDefault="00DB493C" w:rsidP="00DB493C">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Yes</w:t>
            </w:r>
          </w:p>
        </w:tc>
      </w:tr>
      <w:tr w:rsidR="00777F4B" w:rsidRPr="00F217DF" w14:paraId="1BF7DF21" w14:textId="77777777" w:rsidTr="00777F4B">
        <w:tc>
          <w:tcPr>
            <w:tcW w:w="6516" w:type="dxa"/>
          </w:tcPr>
          <w:p w14:paraId="0AD91873"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1.9</w:t>
            </w:r>
            <w:r w:rsidRPr="00F217DF">
              <w:rPr>
                <w:rFonts w:ascii="Arial" w:eastAsia="Times New Roman" w:hAnsi="Arial" w:cs="Arial"/>
                <w:color w:val="000000" w:themeColor="text1"/>
                <w:sz w:val="18"/>
                <w:szCs w:val="18"/>
              </w:rPr>
              <w:tab/>
              <w:t xml:space="preserve">Does the Project involve utilization of genetic resources? (e.g. collection and/or harvesting, commercial development) </w:t>
            </w:r>
          </w:p>
        </w:tc>
        <w:tc>
          <w:tcPr>
            <w:tcW w:w="992" w:type="dxa"/>
          </w:tcPr>
          <w:p w14:paraId="458BB6FD"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2833AD41" w14:textId="77777777" w:rsidTr="00777F4B">
        <w:tc>
          <w:tcPr>
            <w:tcW w:w="6516" w:type="dxa"/>
          </w:tcPr>
          <w:p w14:paraId="0F37B8F4" w14:textId="77777777" w:rsidR="00777F4B" w:rsidRPr="00F217DF" w:rsidRDefault="00777F4B" w:rsidP="00777F4B">
            <w:pPr>
              <w:tabs>
                <w:tab w:val="left" w:pos="900"/>
              </w:tabs>
              <w:spacing w:before="60"/>
              <w:ind w:left="567" w:hanging="567"/>
              <w:rPr>
                <w:rFonts w:ascii="Arial" w:eastAsia="Times New Roman" w:hAnsi="Arial" w:cs="Arial"/>
                <w:b/>
                <w:color w:val="000000" w:themeColor="text1"/>
                <w:sz w:val="18"/>
                <w:szCs w:val="18"/>
              </w:rPr>
            </w:pPr>
            <w:r w:rsidRPr="00F217DF">
              <w:rPr>
                <w:rFonts w:ascii="Arial" w:eastAsia="Times New Roman" w:hAnsi="Arial" w:cs="Arial"/>
                <w:color w:val="000000" w:themeColor="text1"/>
                <w:sz w:val="18"/>
                <w:szCs w:val="18"/>
              </w:rPr>
              <w:lastRenderedPageBreak/>
              <w:t>1.10</w:t>
            </w:r>
            <w:r w:rsidRPr="00F217DF">
              <w:rPr>
                <w:rFonts w:ascii="Arial" w:eastAsia="Times New Roman" w:hAnsi="Arial" w:cs="Arial"/>
                <w:color w:val="000000" w:themeColor="text1"/>
                <w:sz w:val="18"/>
                <w:szCs w:val="18"/>
              </w:rPr>
              <w:tab/>
              <w:t>Would the Project generate potential adverse transboundary or global environmental concerns?</w:t>
            </w:r>
          </w:p>
        </w:tc>
        <w:tc>
          <w:tcPr>
            <w:tcW w:w="992" w:type="dxa"/>
          </w:tcPr>
          <w:p w14:paraId="67BF1273"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00CB4DDA" w14:textId="77777777" w:rsidTr="00777F4B">
        <w:tc>
          <w:tcPr>
            <w:tcW w:w="6516" w:type="dxa"/>
          </w:tcPr>
          <w:p w14:paraId="618A6A88" w14:textId="77777777" w:rsidR="00777F4B" w:rsidRPr="00F217DF" w:rsidRDefault="00777F4B" w:rsidP="00777F4B">
            <w:pPr>
              <w:tabs>
                <w:tab w:val="left" w:pos="900"/>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1.11</w:t>
            </w:r>
            <w:r w:rsidRPr="00F217DF">
              <w:rPr>
                <w:rFonts w:ascii="Arial" w:eastAsia="Times New Roman" w:hAnsi="Arial" w:cs="Arial"/>
                <w:color w:val="000000" w:themeColor="text1"/>
                <w:sz w:val="18"/>
                <w:szCs w:val="18"/>
              </w:rPr>
              <w:tab/>
              <w:t>Would the Project result in secondary or consequential development activities which could lead to adverse social and environmental effects, or would it generate cumulative impacts with other known existing or planned activities in the area?</w:t>
            </w:r>
          </w:p>
          <w:p w14:paraId="1625CE08" w14:textId="77777777" w:rsidR="00777F4B" w:rsidRPr="00F217DF" w:rsidRDefault="00777F4B" w:rsidP="00777F4B">
            <w:pPr>
              <w:tabs>
                <w:tab w:val="left" w:pos="900"/>
              </w:tabs>
              <w:spacing w:before="60"/>
              <w:ind w:left="567" w:hanging="567"/>
              <w:rPr>
                <w:rFonts w:ascii="Arial" w:eastAsia="Times New Roman" w:hAnsi="Arial" w:cs="Arial"/>
                <w:i/>
                <w:color w:val="000000" w:themeColor="text1"/>
                <w:sz w:val="18"/>
                <w:szCs w:val="18"/>
              </w:rPr>
            </w:pPr>
            <w:r w:rsidRPr="00F217DF">
              <w:rPr>
                <w:rFonts w:ascii="Arial" w:eastAsia="Times New Roman" w:hAnsi="Arial" w:cs="Arial"/>
                <w:color w:val="000000" w:themeColor="text1"/>
                <w:sz w:val="18"/>
                <w:szCs w:val="18"/>
              </w:rPr>
              <w:tab/>
            </w:r>
            <w:r w:rsidRPr="00F217DF">
              <w:rPr>
                <w:rFonts w:ascii="Arial" w:eastAsia="Times New Roman" w:hAnsi="Arial" w:cs="Arial"/>
                <w:i/>
                <w:color w:val="000000" w:themeColor="text1"/>
                <w:sz w:val="18"/>
                <w:szCs w:val="18"/>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992" w:type="dxa"/>
          </w:tcPr>
          <w:p w14:paraId="435DCE97" w14:textId="77777777" w:rsidR="00777F4B" w:rsidRPr="00F217DF" w:rsidRDefault="00DB493C"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Yes</w:t>
            </w:r>
          </w:p>
        </w:tc>
      </w:tr>
      <w:tr w:rsidR="00777F4B" w:rsidRPr="00F217DF" w14:paraId="0E9302E0" w14:textId="77777777" w:rsidTr="00777F4B">
        <w:trPr>
          <w:trHeight w:val="530"/>
        </w:trPr>
        <w:tc>
          <w:tcPr>
            <w:tcW w:w="6516" w:type="dxa"/>
            <w:shd w:val="clear" w:color="auto" w:fill="DEEAF6"/>
            <w:vAlign w:val="center"/>
          </w:tcPr>
          <w:p w14:paraId="12765341" w14:textId="77777777" w:rsidR="00777F4B" w:rsidRPr="00F217DF" w:rsidRDefault="00777F4B" w:rsidP="00777F4B">
            <w:pPr>
              <w:tabs>
                <w:tab w:val="left" w:pos="555"/>
              </w:tabs>
              <w:spacing w:before="120" w:after="120"/>
              <w:rPr>
                <w:rFonts w:ascii="Arial" w:eastAsia="Times New Roman" w:hAnsi="Arial" w:cs="Arial"/>
                <w:b/>
                <w:color w:val="000000" w:themeColor="text1"/>
                <w:sz w:val="18"/>
                <w:szCs w:val="18"/>
              </w:rPr>
            </w:pPr>
            <w:r w:rsidRPr="00F217DF">
              <w:rPr>
                <w:rFonts w:ascii="Arial" w:eastAsia="Times New Roman" w:hAnsi="Arial" w:cs="Arial"/>
                <w:b/>
                <w:color w:val="000000" w:themeColor="text1"/>
                <w:sz w:val="18"/>
                <w:szCs w:val="18"/>
              </w:rPr>
              <w:t>Standard 2: Climate Change Mitigation and Adaptation</w:t>
            </w:r>
          </w:p>
        </w:tc>
        <w:tc>
          <w:tcPr>
            <w:tcW w:w="992" w:type="dxa"/>
            <w:shd w:val="clear" w:color="auto" w:fill="DBE5F1"/>
          </w:tcPr>
          <w:p w14:paraId="60649AC9"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p>
        </w:tc>
      </w:tr>
      <w:tr w:rsidR="00777F4B" w:rsidRPr="00F217DF" w14:paraId="73C2E5EF" w14:textId="77777777" w:rsidTr="00777F4B">
        <w:tc>
          <w:tcPr>
            <w:tcW w:w="6516" w:type="dxa"/>
          </w:tcPr>
          <w:p w14:paraId="38E2121C"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 xml:space="preserve">2.1 </w:t>
            </w:r>
            <w:r w:rsidRPr="00F217DF">
              <w:rPr>
                <w:rFonts w:ascii="Arial" w:eastAsia="Times New Roman" w:hAnsi="Arial" w:cs="Arial"/>
                <w:color w:val="000000" w:themeColor="text1"/>
                <w:sz w:val="18"/>
                <w:szCs w:val="18"/>
              </w:rPr>
              <w:tab/>
              <w:t>Will the proposed Project result in significant</w:t>
            </w:r>
            <w:r w:rsidRPr="00F217DF">
              <w:rPr>
                <w:rFonts w:ascii="Arial" w:hAnsi="Arial" w:cs="Arial"/>
                <w:color w:val="000000" w:themeColor="text1"/>
                <w:sz w:val="18"/>
                <w:szCs w:val="18"/>
                <w:vertAlign w:val="superscript"/>
              </w:rPr>
              <w:footnoteReference w:id="68"/>
            </w:r>
            <w:r w:rsidRPr="00F217DF">
              <w:rPr>
                <w:rFonts w:ascii="Arial" w:eastAsia="Times New Roman" w:hAnsi="Arial" w:cs="Arial"/>
                <w:color w:val="000000" w:themeColor="text1"/>
                <w:sz w:val="18"/>
                <w:szCs w:val="18"/>
                <w:vertAlign w:val="superscript"/>
              </w:rPr>
              <w:t xml:space="preserve"> </w:t>
            </w:r>
            <w:r w:rsidRPr="00F217DF">
              <w:rPr>
                <w:rFonts w:ascii="Arial" w:eastAsia="Times New Roman" w:hAnsi="Arial" w:cs="Arial"/>
                <w:color w:val="000000" w:themeColor="text1"/>
                <w:sz w:val="18"/>
                <w:szCs w:val="18"/>
              </w:rPr>
              <w:t xml:space="preserve">greenhouse gas emissions or may exacerbate climate change? </w:t>
            </w:r>
          </w:p>
        </w:tc>
        <w:tc>
          <w:tcPr>
            <w:tcW w:w="992" w:type="dxa"/>
          </w:tcPr>
          <w:p w14:paraId="53DD81A1"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3E9507A7" w14:textId="77777777" w:rsidTr="00777F4B">
        <w:tc>
          <w:tcPr>
            <w:tcW w:w="6516" w:type="dxa"/>
          </w:tcPr>
          <w:p w14:paraId="16FC09F9" w14:textId="77777777" w:rsidR="00777F4B" w:rsidRPr="00F217DF" w:rsidRDefault="00777F4B" w:rsidP="00777F4B">
            <w:pPr>
              <w:tabs>
                <w:tab w:val="left" w:pos="585"/>
              </w:tabs>
              <w:autoSpaceDE w:val="0"/>
              <w:autoSpaceDN w:val="0"/>
              <w:adjustRightInd w:val="0"/>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2.2</w:t>
            </w:r>
            <w:r w:rsidRPr="00F217DF">
              <w:rPr>
                <w:rFonts w:ascii="Arial" w:eastAsia="Times New Roman" w:hAnsi="Arial" w:cs="Arial"/>
                <w:color w:val="000000" w:themeColor="text1"/>
                <w:sz w:val="18"/>
                <w:szCs w:val="18"/>
              </w:rPr>
              <w:tab/>
              <w:t xml:space="preserve">Would the potential outcomes of the Project be sensitive or vulnerable to potential impacts of </w:t>
            </w:r>
            <w:r w:rsidRPr="00F217DF">
              <w:rPr>
                <w:rFonts w:ascii="Arial" w:eastAsia="Times New Roman" w:hAnsi="Arial" w:cs="Arial"/>
                <w:bCs/>
                <w:color w:val="000000" w:themeColor="text1"/>
                <w:sz w:val="18"/>
                <w:szCs w:val="18"/>
              </w:rPr>
              <w:t>climate</w:t>
            </w:r>
            <w:r w:rsidRPr="00F217DF">
              <w:rPr>
                <w:rFonts w:ascii="Arial" w:eastAsia="Times New Roman" w:hAnsi="Arial" w:cs="Arial"/>
                <w:color w:val="000000" w:themeColor="text1"/>
                <w:sz w:val="18"/>
                <w:szCs w:val="18"/>
              </w:rPr>
              <w:t xml:space="preserve"> change? </w:t>
            </w:r>
          </w:p>
        </w:tc>
        <w:tc>
          <w:tcPr>
            <w:tcW w:w="992" w:type="dxa"/>
          </w:tcPr>
          <w:p w14:paraId="5E174A94"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0CBB7E07" w14:textId="77777777" w:rsidTr="00777F4B">
        <w:tc>
          <w:tcPr>
            <w:tcW w:w="6516" w:type="dxa"/>
          </w:tcPr>
          <w:p w14:paraId="76535D1E"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2.3</w:t>
            </w:r>
            <w:r w:rsidRPr="00F217DF">
              <w:rPr>
                <w:rFonts w:ascii="Arial" w:eastAsia="Times New Roman" w:hAnsi="Arial" w:cs="Arial"/>
                <w:color w:val="000000" w:themeColor="text1"/>
                <w:sz w:val="18"/>
                <w:szCs w:val="18"/>
              </w:rPr>
              <w:tab/>
              <w:t xml:space="preserve">Is the proposed Project likely to directly or indirectly increase social and environmental </w:t>
            </w:r>
            <w:hyperlink w:anchor="CCVulnerabilityGlossary" w:history="1">
              <w:r w:rsidRPr="00F217DF">
                <w:rPr>
                  <w:rFonts w:ascii="Arial" w:eastAsia="Times New Roman" w:hAnsi="Arial" w:cs="Arial"/>
                  <w:color w:val="000000" w:themeColor="text1"/>
                  <w:sz w:val="18"/>
                  <w:szCs w:val="18"/>
                </w:rPr>
                <w:t>vulnerability to climate change</w:t>
              </w:r>
            </w:hyperlink>
            <w:r w:rsidRPr="00F217DF">
              <w:rPr>
                <w:rFonts w:ascii="Arial" w:eastAsia="Times New Roman" w:hAnsi="Arial" w:cs="Arial"/>
                <w:color w:val="000000" w:themeColor="text1"/>
                <w:sz w:val="18"/>
                <w:szCs w:val="18"/>
              </w:rPr>
              <w:t xml:space="preserve"> now or in the future (also known as maladaptive practices)?</w:t>
            </w:r>
          </w:p>
          <w:p w14:paraId="772844BA" w14:textId="77777777" w:rsidR="00777F4B" w:rsidRPr="00F217DF" w:rsidRDefault="00777F4B" w:rsidP="00777F4B">
            <w:pPr>
              <w:tabs>
                <w:tab w:val="left" w:pos="630"/>
              </w:tabs>
              <w:spacing w:before="60"/>
              <w:ind w:left="630"/>
              <w:rPr>
                <w:rFonts w:ascii="Arial" w:eastAsia="Times New Roman" w:hAnsi="Arial" w:cs="Arial"/>
                <w:color w:val="000000" w:themeColor="text1"/>
                <w:sz w:val="18"/>
                <w:szCs w:val="18"/>
              </w:rPr>
            </w:pPr>
            <w:r w:rsidRPr="00F217DF">
              <w:rPr>
                <w:rFonts w:ascii="Arial" w:eastAsia="Times New Roman" w:hAnsi="Arial" w:cs="Arial"/>
                <w:i/>
                <w:color w:val="000000" w:themeColor="text1"/>
                <w:sz w:val="18"/>
                <w:szCs w:val="18"/>
              </w:rPr>
              <w:t>For example, changes to land use planning may encourage further development of floodplains, potentially increasing the population’s vulnerability to climate change, specifically flooding</w:t>
            </w:r>
          </w:p>
        </w:tc>
        <w:tc>
          <w:tcPr>
            <w:tcW w:w="992" w:type="dxa"/>
          </w:tcPr>
          <w:p w14:paraId="5EE18516"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34DA093A" w14:textId="77777777" w:rsidTr="00777F4B">
        <w:trPr>
          <w:trHeight w:val="539"/>
        </w:trPr>
        <w:tc>
          <w:tcPr>
            <w:tcW w:w="6516" w:type="dxa"/>
            <w:shd w:val="clear" w:color="auto" w:fill="DEEAF6"/>
            <w:vAlign w:val="center"/>
          </w:tcPr>
          <w:p w14:paraId="0FDE8EA4" w14:textId="77777777" w:rsidR="00777F4B" w:rsidRPr="00F217DF" w:rsidRDefault="00777F4B" w:rsidP="00777F4B">
            <w:pPr>
              <w:tabs>
                <w:tab w:val="left" w:pos="0"/>
                <w:tab w:val="left" w:pos="555"/>
              </w:tabs>
              <w:spacing w:before="60"/>
              <w:rPr>
                <w:rFonts w:ascii="Arial" w:eastAsia="Times New Roman" w:hAnsi="Arial" w:cs="Arial"/>
                <w:b/>
                <w:color w:val="000000" w:themeColor="text1"/>
                <w:sz w:val="18"/>
                <w:szCs w:val="18"/>
              </w:rPr>
            </w:pPr>
            <w:r w:rsidRPr="00F217DF">
              <w:rPr>
                <w:rFonts w:ascii="Arial" w:eastAsia="Times New Roman" w:hAnsi="Arial" w:cs="Arial"/>
                <w:b/>
                <w:color w:val="000000" w:themeColor="text1"/>
                <w:sz w:val="18"/>
                <w:szCs w:val="18"/>
              </w:rPr>
              <w:t>Standard 3: Community Health, Safety and Working Conditions</w:t>
            </w:r>
          </w:p>
        </w:tc>
        <w:tc>
          <w:tcPr>
            <w:tcW w:w="992" w:type="dxa"/>
            <w:shd w:val="clear" w:color="auto" w:fill="DBE5F1"/>
            <w:vAlign w:val="center"/>
          </w:tcPr>
          <w:p w14:paraId="6812D09D"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p>
        </w:tc>
      </w:tr>
      <w:tr w:rsidR="00777F4B" w:rsidRPr="00F217DF" w14:paraId="5B1FC1DF" w14:textId="77777777" w:rsidTr="00777F4B">
        <w:tc>
          <w:tcPr>
            <w:tcW w:w="6516" w:type="dxa"/>
          </w:tcPr>
          <w:p w14:paraId="2BA0C904"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3.1</w:t>
            </w:r>
            <w:r w:rsidRPr="00F217DF">
              <w:rPr>
                <w:rFonts w:ascii="Arial" w:eastAsia="Times New Roman" w:hAnsi="Arial" w:cs="Arial"/>
                <w:color w:val="000000" w:themeColor="text1"/>
                <w:sz w:val="18"/>
                <w:szCs w:val="18"/>
              </w:rPr>
              <w:tab/>
              <w:t>Would elements of Project construction, operation, or decommissioning pose potential safety risks to local communities?</w:t>
            </w:r>
          </w:p>
        </w:tc>
        <w:tc>
          <w:tcPr>
            <w:tcW w:w="992" w:type="dxa"/>
          </w:tcPr>
          <w:p w14:paraId="524C7B37" w14:textId="77777777" w:rsidR="00777F4B" w:rsidRPr="00F217DF" w:rsidRDefault="00DB493C"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Yes</w:t>
            </w:r>
          </w:p>
        </w:tc>
      </w:tr>
      <w:tr w:rsidR="00777F4B" w:rsidRPr="00F217DF" w14:paraId="4E898065" w14:textId="77777777" w:rsidTr="00777F4B">
        <w:tc>
          <w:tcPr>
            <w:tcW w:w="6516" w:type="dxa"/>
          </w:tcPr>
          <w:p w14:paraId="6C5D807E"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hAnsi="Arial" w:cs="Arial"/>
                <w:color w:val="000000" w:themeColor="text1"/>
                <w:sz w:val="18"/>
                <w:szCs w:val="18"/>
              </w:rPr>
              <w:t>3.2</w:t>
            </w:r>
            <w:r w:rsidRPr="00F217DF">
              <w:rPr>
                <w:rFonts w:ascii="Arial" w:hAnsi="Arial" w:cs="Arial"/>
                <w:color w:val="000000" w:themeColor="text1"/>
                <w:sz w:val="18"/>
                <w:szCs w:val="18"/>
              </w:rPr>
              <w:tab/>
              <w:t>Would the Project pose potential risks to community health and safety due to the transport, storage, and use and/or disposal of hazardous or dangerous materials (e.g. explosives, fuel and other chemicals during construction and operation)?</w:t>
            </w:r>
          </w:p>
        </w:tc>
        <w:tc>
          <w:tcPr>
            <w:tcW w:w="992" w:type="dxa"/>
          </w:tcPr>
          <w:p w14:paraId="5A1764F9"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4E84D8C3" w14:textId="77777777" w:rsidTr="00777F4B">
        <w:tc>
          <w:tcPr>
            <w:tcW w:w="6516" w:type="dxa"/>
          </w:tcPr>
          <w:p w14:paraId="0C0F77AA"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3.3</w:t>
            </w:r>
            <w:r w:rsidRPr="00F217DF">
              <w:rPr>
                <w:rFonts w:ascii="Arial" w:eastAsia="Times New Roman" w:hAnsi="Arial" w:cs="Arial"/>
                <w:color w:val="000000" w:themeColor="text1"/>
                <w:sz w:val="18"/>
                <w:szCs w:val="18"/>
              </w:rPr>
              <w:tab/>
              <w:t>Does the Project involve large-scale infrastructure development (e.g. dams, roads, buildings)?</w:t>
            </w:r>
          </w:p>
        </w:tc>
        <w:tc>
          <w:tcPr>
            <w:tcW w:w="992" w:type="dxa"/>
          </w:tcPr>
          <w:p w14:paraId="486E677C"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319F21FE" w14:textId="77777777" w:rsidTr="00777F4B">
        <w:tc>
          <w:tcPr>
            <w:tcW w:w="6516" w:type="dxa"/>
          </w:tcPr>
          <w:p w14:paraId="597C8D13"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3.4</w:t>
            </w:r>
            <w:r w:rsidRPr="00F217DF">
              <w:rPr>
                <w:rFonts w:ascii="Arial" w:eastAsia="Times New Roman" w:hAnsi="Arial" w:cs="Arial"/>
                <w:color w:val="000000" w:themeColor="text1"/>
                <w:sz w:val="18"/>
                <w:szCs w:val="18"/>
              </w:rPr>
              <w:tab/>
              <w:t>Would failure of structural elements of the Project pose risks to communities? (e.g. collapse of buildings or infrastructure)</w:t>
            </w:r>
          </w:p>
        </w:tc>
        <w:tc>
          <w:tcPr>
            <w:tcW w:w="992" w:type="dxa"/>
          </w:tcPr>
          <w:p w14:paraId="1A3D02BF"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288C7D19" w14:textId="77777777" w:rsidTr="00777F4B">
        <w:tc>
          <w:tcPr>
            <w:tcW w:w="6516" w:type="dxa"/>
          </w:tcPr>
          <w:p w14:paraId="40E7E77D"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3.5</w:t>
            </w:r>
            <w:r w:rsidRPr="00F217DF">
              <w:rPr>
                <w:rFonts w:ascii="Arial" w:eastAsia="Times New Roman" w:hAnsi="Arial" w:cs="Arial"/>
                <w:color w:val="000000" w:themeColor="text1"/>
                <w:sz w:val="18"/>
                <w:szCs w:val="18"/>
              </w:rPr>
              <w:tab/>
              <w:t>Would the proposed Project be susceptible to or lead to increased vulnerability to earthquakes, subsidence, landslides, erosion, flooding or extreme climatic conditions?</w:t>
            </w:r>
          </w:p>
        </w:tc>
        <w:tc>
          <w:tcPr>
            <w:tcW w:w="992" w:type="dxa"/>
          </w:tcPr>
          <w:p w14:paraId="1BA87490"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1E7B8563" w14:textId="77777777" w:rsidTr="00777F4B">
        <w:tc>
          <w:tcPr>
            <w:tcW w:w="6516" w:type="dxa"/>
          </w:tcPr>
          <w:p w14:paraId="30A7F82E"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3.6</w:t>
            </w:r>
            <w:r w:rsidRPr="00F217DF">
              <w:rPr>
                <w:rFonts w:ascii="Arial" w:eastAsia="Times New Roman" w:hAnsi="Arial" w:cs="Arial"/>
                <w:color w:val="000000" w:themeColor="text1"/>
                <w:sz w:val="18"/>
                <w:szCs w:val="18"/>
              </w:rPr>
              <w:tab/>
              <w:t>Would the Project result in potential increased health risks (e.g. from water-borne or other vector-borne diseases or communicable infections such as HIV/AIDS)?</w:t>
            </w:r>
          </w:p>
        </w:tc>
        <w:tc>
          <w:tcPr>
            <w:tcW w:w="992" w:type="dxa"/>
          </w:tcPr>
          <w:p w14:paraId="36E8DD38" w14:textId="77777777" w:rsidR="00777F4B" w:rsidRPr="00F217DF" w:rsidRDefault="00DB493C" w:rsidP="00DB493C">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 xml:space="preserve"> Yes</w:t>
            </w:r>
          </w:p>
        </w:tc>
      </w:tr>
      <w:tr w:rsidR="00777F4B" w:rsidRPr="00F217DF" w14:paraId="40C912A7" w14:textId="77777777" w:rsidTr="00777F4B">
        <w:tc>
          <w:tcPr>
            <w:tcW w:w="6516" w:type="dxa"/>
          </w:tcPr>
          <w:p w14:paraId="03B8EADB"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3.7</w:t>
            </w:r>
            <w:r w:rsidRPr="00F217DF">
              <w:rPr>
                <w:rFonts w:ascii="Arial" w:eastAsia="Times New Roman" w:hAnsi="Arial" w:cs="Arial"/>
                <w:color w:val="000000" w:themeColor="text1"/>
                <w:sz w:val="18"/>
                <w:szCs w:val="18"/>
              </w:rPr>
              <w:tab/>
              <w:t>Does the Project pose potential risks and vulnerabilities related to occupational health and safety due to physical, chemical, biological, and radiological hazards during Project construction, operation, or decommissioning?</w:t>
            </w:r>
          </w:p>
        </w:tc>
        <w:tc>
          <w:tcPr>
            <w:tcW w:w="992" w:type="dxa"/>
          </w:tcPr>
          <w:p w14:paraId="68167666"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29326848" w14:textId="77777777" w:rsidTr="00777F4B">
        <w:tc>
          <w:tcPr>
            <w:tcW w:w="6516" w:type="dxa"/>
          </w:tcPr>
          <w:p w14:paraId="7CDD6436"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lastRenderedPageBreak/>
              <w:t>3.8</w:t>
            </w:r>
            <w:r w:rsidRPr="00F217DF">
              <w:rPr>
                <w:rFonts w:ascii="Arial" w:eastAsia="Times New Roman" w:hAnsi="Arial" w:cs="Arial"/>
                <w:color w:val="000000" w:themeColor="text1"/>
                <w:sz w:val="18"/>
                <w:szCs w:val="18"/>
              </w:rPr>
              <w:tab/>
              <w:t xml:space="preserve">Does the Project involve support for employment or livelihoods that may fail to comply with national and international labor standards (i.e. principles and standards of ILO fundamental conventions)?  </w:t>
            </w:r>
          </w:p>
        </w:tc>
        <w:tc>
          <w:tcPr>
            <w:tcW w:w="992" w:type="dxa"/>
          </w:tcPr>
          <w:p w14:paraId="545A59C3"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3BF5B39F" w14:textId="77777777" w:rsidTr="00777F4B">
        <w:tc>
          <w:tcPr>
            <w:tcW w:w="6516" w:type="dxa"/>
          </w:tcPr>
          <w:p w14:paraId="0DD74EDA"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3.9</w:t>
            </w:r>
            <w:r w:rsidRPr="00F217DF">
              <w:rPr>
                <w:rFonts w:ascii="Arial" w:eastAsia="Times New Roman" w:hAnsi="Arial" w:cs="Arial"/>
                <w:color w:val="000000" w:themeColor="text1"/>
                <w:sz w:val="18"/>
                <w:szCs w:val="18"/>
              </w:rPr>
              <w:tab/>
              <w:t>Does the Project engage security personnel that may pose a potential risk to health and safety of communities and/or individuals (e.g. due to a lack of adequate training or accountability)?</w:t>
            </w:r>
          </w:p>
        </w:tc>
        <w:tc>
          <w:tcPr>
            <w:tcW w:w="992" w:type="dxa"/>
          </w:tcPr>
          <w:p w14:paraId="17F8B99E"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0408897A" w14:textId="77777777" w:rsidTr="00777F4B">
        <w:trPr>
          <w:trHeight w:val="503"/>
        </w:trPr>
        <w:tc>
          <w:tcPr>
            <w:tcW w:w="6516" w:type="dxa"/>
            <w:shd w:val="clear" w:color="auto" w:fill="DEEAF6"/>
            <w:vAlign w:val="center"/>
          </w:tcPr>
          <w:p w14:paraId="5BF8B0B4" w14:textId="77777777" w:rsidR="00777F4B" w:rsidRPr="00F217DF" w:rsidRDefault="00777F4B" w:rsidP="00777F4B">
            <w:pPr>
              <w:tabs>
                <w:tab w:val="left" w:pos="0"/>
                <w:tab w:val="left" w:pos="555"/>
              </w:tabs>
              <w:spacing w:before="60"/>
              <w:rPr>
                <w:rFonts w:ascii="Arial" w:eastAsia="Times New Roman" w:hAnsi="Arial" w:cs="Arial"/>
                <w:b/>
                <w:color w:val="000000" w:themeColor="text1"/>
                <w:sz w:val="18"/>
                <w:szCs w:val="18"/>
              </w:rPr>
            </w:pPr>
            <w:r w:rsidRPr="00F217DF">
              <w:rPr>
                <w:rFonts w:ascii="Arial" w:eastAsia="Times New Roman" w:hAnsi="Arial" w:cs="Arial"/>
                <w:b/>
                <w:color w:val="000000" w:themeColor="text1"/>
                <w:sz w:val="18"/>
                <w:szCs w:val="18"/>
              </w:rPr>
              <w:t>Standard 4: Cultural Heritage</w:t>
            </w:r>
          </w:p>
        </w:tc>
        <w:tc>
          <w:tcPr>
            <w:tcW w:w="992" w:type="dxa"/>
            <w:shd w:val="clear" w:color="auto" w:fill="DBE5F1"/>
            <w:vAlign w:val="center"/>
          </w:tcPr>
          <w:p w14:paraId="6E9FD057"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p>
        </w:tc>
      </w:tr>
      <w:tr w:rsidR="00777F4B" w:rsidRPr="00F217DF" w14:paraId="3B691255" w14:textId="77777777" w:rsidTr="00777F4B">
        <w:tc>
          <w:tcPr>
            <w:tcW w:w="6516" w:type="dxa"/>
          </w:tcPr>
          <w:p w14:paraId="568EC823"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4.1</w:t>
            </w:r>
            <w:r w:rsidRPr="00F217DF">
              <w:rPr>
                <w:rFonts w:ascii="Arial" w:eastAsia="Times New Roman" w:hAnsi="Arial" w:cs="Arial"/>
                <w:color w:val="000000" w:themeColor="text1"/>
                <w:sz w:val="18"/>
                <w:szCs w:val="18"/>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92" w:type="dxa"/>
          </w:tcPr>
          <w:p w14:paraId="3EA0D71C"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62E7DEB2" w14:textId="77777777" w:rsidTr="00777F4B">
        <w:tc>
          <w:tcPr>
            <w:tcW w:w="6516" w:type="dxa"/>
          </w:tcPr>
          <w:p w14:paraId="48F11375" w14:textId="77777777" w:rsidR="00777F4B" w:rsidRPr="00F217DF" w:rsidRDefault="00777F4B" w:rsidP="00777F4B">
            <w:pPr>
              <w:tabs>
                <w:tab w:val="left" w:pos="585"/>
              </w:tabs>
              <w:spacing w:before="60"/>
              <w:ind w:left="567" w:hanging="567"/>
              <w:rPr>
                <w:rFonts w:ascii="Arial" w:eastAsia="Times New Roman" w:hAnsi="Arial" w:cs="Arial"/>
                <w:b/>
                <w:color w:val="000000" w:themeColor="text1"/>
                <w:sz w:val="18"/>
                <w:szCs w:val="18"/>
              </w:rPr>
            </w:pPr>
            <w:r w:rsidRPr="00F217DF">
              <w:rPr>
                <w:rFonts w:ascii="Arial" w:eastAsia="Times New Roman" w:hAnsi="Arial" w:cs="Arial"/>
                <w:color w:val="000000" w:themeColor="text1"/>
                <w:sz w:val="18"/>
                <w:szCs w:val="18"/>
              </w:rPr>
              <w:t>4.2</w:t>
            </w:r>
            <w:r w:rsidRPr="00F217DF">
              <w:rPr>
                <w:rFonts w:ascii="Arial" w:eastAsia="Times New Roman" w:hAnsi="Arial" w:cs="Arial"/>
                <w:color w:val="000000" w:themeColor="text1"/>
                <w:sz w:val="18"/>
                <w:szCs w:val="18"/>
              </w:rPr>
              <w:tab/>
              <w:t>Does the Project propose utilizing tangible and/or intangible forms of cultural heritage for commercial or other purposes?</w:t>
            </w:r>
          </w:p>
        </w:tc>
        <w:tc>
          <w:tcPr>
            <w:tcW w:w="992" w:type="dxa"/>
          </w:tcPr>
          <w:p w14:paraId="63843B68"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5EFA1D0F" w14:textId="77777777" w:rsidTr="00777F4B">
        <w:trPr>
          <w:trHeight w:val="566"/>
        </w:trPr>
        <w:tc>
          <w:tcPr>
            <w:tcW w:w="6516" w:type="dxa"/>
            <w:shd w:val="clear" w:color="auto" w:fill="DEEAF6"/>
            <w:vAlign w:val="center"/>
          </w:tcPr>
          <w:p w14:paraId="74572B4D" w14:textId="77777777" w:rsidR="00777F4B" w:rsidRPr="00F217DF" w:rsidRDefault="00777F4B" w:rsidP="00777F4B">
            <w:pPr>
              <w:tabs>
                <w:tab w:val="left" w:pos="0"/>
                <w:tab w:val="left" w:pos="555"/>
              </w:tabs>
              <w:spacing w:before="60"/>
              <w:rPr>
                <w:rFonts w:ascii="Arial" w:eastAsia="Times New Roman" w:hAnsi="Arial" w:cs="Arial"/>
                <w:b/>
                <w:color w:val="000000" w:themeColor="text1"/>
                <w:sz w:val="18"/>
                <w:szCs w:val="18"/>
              </w:rPr>
            </w:pPr>
            <w:r w:rsidRPr="00F217DF">
              <w:rPr>
                <w:rFonts w:ascii="Arial" w:eastAsia="Times New Roman" w:hAnsi="Arial" w:cs="Arial"/>
                <w:b/>
                <w:color w:val="000000" w:themeColor="text1"/>
                <w:sz w:val="18"/>
                <w:szCs w:val="18"/>
              </w:rPr>
              <w:t>Standard 5: Displacement and Resettlement</w:t>
            </w:r>
          </w:p>
        </w:tc>
        <w:tc>
          <w:tcPr>
            <w:tcW w:w="992" w:type="dxa"/>
            <w:shd w:val="clear" w:color="auto" w:fill="DBE5F1"/>
            <w:vAlign w:val="center"/>
          </w:tcPr>
          <w:p w14:paraId="4F25249B"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p>
        </w:tc>
      </w:tr>
      <w:tr w:rsidR="00777F4B" w:rsidRPr="00F217DF" w14:paraId="17A15656" w14:textId="77777777" w:rsidTr="00777F4B">
        <w:tc>
          <w:tcPr>
            <w:tcW w:w="6516" w:type="dxa"/>
          </w:tcPr>
          <w:p w14:paraId="3C399E9E" w14:textId="77777777" w:rsidR="00777F4B" w:rsidRPr="00F217DF" w:rsidRDefault="00777F4B" w:rsidP="00777F4B">
            <w:pPr>
              <w:tabs>
                <w:tab w:val="left" w:pos="585"/>
              </w:tabs>
              <w:spacing w:before="60"/>
              <w:ind w:left="567" w:hanging="567"/>
              <w:rPr>
                <w:rFonts w:ascii="Arial" w:eastAsia="Times New Roman" w:hAnsi="Arial" w:cs="Arial"/>
                <w:b/>
                <w:color w:val="000000" w:themeColor="text1"/>
                <w:sz w:val="18"/>
                <w:szCs w:val="18"/>
              </w:rPr>
            </w:pPr>
            <w:r w:rsidRPr="00F217DF">
              <w:rPr>
                <w:rFonts w:ascii="Arial" w:hAnsi="Arial" w:cs="Arial"/>
                <w:color w:val="000000" w:themeColor="text1"/>
                <w:sz w:val="18"/>
                <w:szCs w:val="18"/>
              </w:rPr>
              <w:t>5.1</w:t>
            </w:r>
            <w:r w:rsidRPr="00F217DF">
              <w:rPr>
                <w:rFonts w:ascii="Arial" w:hAnsi="Arial" w:cs="Arial"/>
                <w:color w:val="000000" w:themeColor="text1"/>
                <w:sz w:val="18"/>
                <w:szCs w:val="18"/>
              </w:rPr>
              <w:tab/>
            </w:r>
            <w:r w:rsidRPr="00F217DF">
              <w:rPr>
                <w:rFonts w:ascii="Arial" w:eastAsia="Times New Roman" w:hAnsi="Arial" w:cs="Arial"/>
                <w:color w:val="000000" w:themeColor="text1"/>
                <w:sz w:val="18"/>
                <w:szCs w:val="18"/>
              </w:rPr>
              <w:t>Would</w:t>
            </w:r>
            <w:r w:rsidRPr="00F217DF">
              <w:rPr>
                <w:rFonts w:ascii="Arial" w:hAnsi="Arial" w:cs="Arial"/>
                <w:color w:val="000000" w:themeColor="text1"/>
                <w:sz w:val="18"/>
                <w:szCs w:val="18"/>
              </w:rPr>
              <w:t xml:space="preserve"> the Project potentially involve temporary or permanent and full or partial physical displacement?</w:t>
            </w:r>
          </w:p>
        </w:tc>
        <w:tc>
          <w:tcPr>
            <w:tcW w:w="992" w:type="dxa"/>
          </w:tcPr>
          <w:p w14:paraId="0986E8E5"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2E9EBD19" w14:textId="77777777" w:rsidTr="00777F4B">
        <w:tc>
          <w:tcPr>
            <w:tcW w:w="6516" w:type="dxa"/>
          </w:tcPr>
          <w:p w14:paraId="2379DD1D" w14:textId="77777777" w:rsidR="00777F4B" w:rsidRPr="00F217DF" w:rsidRDefault="00777F4B" w:rsidP="00777F4B">
            <w:pPr>
              <w:tabs>
                <w:tab w:val="left" w:pos="585"/>
              </w:tabs>
              <w:spacing w:before="60"/>
              <w:ind w:left="567" w:hanging="567"/>
              <w:rPr>
                <w:rFonts w:ascii="Arial" w:eastAsia="Times New Roman" w:hAnsi="Arial" w:cs="Arial"/>
                <w:b/>
                <w:color w:val="000000" w:themeColor="text1"/>
                <w:sz w:val="18"/>
                <w:szCs w:val="18"/>
              </w:rPr>
            </w:pPr>
            <w:r w:rsidRPr="00F217DF">
              <w:rPr>
                <w:rFonts w:ascii="Arial" w:hAnsi="Arial" w:cs="Arial"/>
                <w:color w:val="000000" w:themeColor="text1"/>
                <w:sz w:val="18"/>
                <w:szCs w:val="18"/>
              </w:rPr>
              <w:t>5.2</w:t>
            </w:r>
            <w:r w:rsidRPr="00F217DF">
              <w:rPr>
                <w:rFonts w:ascii="Arial" w:hAnsi="Arial" w:cs="Arial"/>
                <w:color w:val="000000" w:themeColor="text1"/>
                <w:sz w:val="18"/>
                <w:szCs w:val="18"/>
              </w:rPr>
              <w:tab/>
            </w:r>
            <w:r w:rsidRPr="00F217DF">
              <w:rPr>
                <w:rFonts w:ascii="Arial" w:eastAsia="Times New Roman" w:hAnsi="Arial" w:cs="Arial"/>
                <w:color w:val="000000" w:themeColor="text1"/>
                <w:sz w:val="18"/>
                <w:szCs w:val="18"/>
              </w:rPr>
              <w:t>Would</w:t>
            </w:r>
            <w:r w:rsidRPr="00F217DF">
              <w:rPr>
                <w:rFonts w:ascii="Arial" w:hAnsi="Arial" w:cs="Arial"/>
                <w:color w:val="000000" w:themeColor="text1"/>
                <w:sz w:val="18"/>
                <w:szCs w:val="18"/>
              </w:rPr>
              <w:t xml:space="preserve"> the Project possibly result in economic displacement (e.g. loss of assets or access to resources due to land acquisition or access restrictions – even in the absence of physical relocation)? </w:t>
            </w:r>
          </w:p>
        </w:tc>
        <w:tc>
          <w:tcPr>
            <w:tcW w:w="992" w:type="dxa"/>
          </w:tcPr>
          <w:p w14:paraId="15245A09" w14:textId="77777777" w:rsidR="00777F4B" w:rsidRPr="00F217DF" w:rsidRDefault="00DB493C"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Yes</w:t>
            </w:r>
          </w:p>
        </w:tc>
      </w:tr>
      <w:tr w:rsidR="00777F4B" w:rsidRPr="00F217DF" w14:paraId="272A48DF" w14:textId="77777777" w:rsidTr="00777F4B">
        <w:tc>
          <w:tcPr>
            <w:tcW w:w="6516" w:type="dxa"/>
          </w:tcPr>
          <w:p w14:paraId="1AC939E8"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eastAsia="Times New Roman" w:hAnsi="Arial" w:cs="Arial"/>
                <w:color w:val="000000" w:themeColor="text1"/>
                <w:sz w:val="18"/>
                <w:szCs w:val="18"/>
              </w:rPr>
              <w:t>5.3</w:t>
            </w:r>
            <w:r w:rsidRPr="00F217DF">
              <w:rPr>
                <w:rFonts w:ascii="Arial" w:eastAsia="Times New Roman" w:hAnsi="Arial" w:cs="Arial"/>
                <w:color w:val="000000" w:themeColor="text1"/>
                <w:sz w:val="18"/>
                <w:szCs w:val="18"/>
              </w:rPr>
              <w:tab/>
              <w:t>Is there a risk that the Project would lead to forced evictions?</w:t>
            </w:r>
            <w:r w:rsidRPr="00F217DF">
              <w:rPr>
                <w:rFonts w:ascii="Arial" w:hAnsi="Arial" w:cs="Arial"/>
                <w:color w:val="000000" w:themeColor="text1"/>
                <w:sz w:val="18"/>
                <w:szCs w:val="18"/>
                <w:vertAlign w:val="superscript"/>
              </w:rPr>
              <w:footnoteReference w:id="69"/>
            </w:r>
          </w:p>
        </w:tc>
        <w:tc>
          <w:tcPr>
            <w:tcW w:w="992" w:type="dxa"/>
          </w:tcPr>
          <w:p w14:paraId="34BF3A3F"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6DC1557F" w14:textId="77777777" w:rsidTr="00777F4B">
        <w:tc>
          <w:tcPr>
            <w:tcW w:w="6516" w:type="dxa"/>
          </w:tcPr>
          <w:p w14:paraId="1C3A5F84"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5.4</w:t>
            </w:r>
            <w:r w:rsidRPr="00F217DF">
              <w:rPr>
                <w:rFonts w:ascii="Arial" w:eastAsia="Times New Roman" w:hAnsi="Arial" w:cs="Arial"/>
                <w:color w:val="000000" w:themeColor="text1"/>
                <w:sz w:val="18"/>
                <w:szCs w:val="18"/>
              </w:rPr>
              <w:tab/>
              <w:t xml:space="preserve">Would the proposed Project possibly affect land tenure arrangements and/or community based property rights/customary rights to land, territories and/or resources? </w:t>
            </w:r>
          </w:p>
        </w:tc>
        <w:tc>
          <w:tcPr>
            <w:tcW w:w="992" w:type="dxa"/>
          </w:tcPr>
          <w:p w14:paraId="066F0FE4"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667A0D38" w14:textId="77777777" w:rsidTr="00777F4B">
        <w:trPr>
          <w:trHeight w:val="584"/>
        </w:trPr>
        <w:tc>
          <w:tcPr>
            <w:tcW w:w="6516" w:type="dxa"/>
            <w:shd w:val="clear" w:color="auto" w:fill="DEEAF6"/>
            <w:vAlign w:val="center"/>
          </w:tcPr>
          <w:p w14:paraId="2CF9E7C4" w14:textId="77777777" w:rsidR="00777F4B" w:rsidRPr="00F217DF" w:rsidRDefault="00777F4B" w:rsidP="00777F4B">
            <w:pPr>
              <w:tabs>
                <w:tab w:val="left" w:pos="0"/>
                <w:tab w:val="left" w:pos="555"/>
              </w:tabs>
              <w:spacing w:before="60"/>
              <w:rPr>
                <w:rFonts w:ascii="Arial" w:eastAsia="Times New Roman" w:hAnsi="Arial" w:cs="Arial"/>
                <w:b/>
                <w:color w:val="000000" w:themeColor="text1"/>
                <w:sz w:val="18"/>
                <w:szCs w:val="18"/>
              </w:rPr>
            </w:pPr>
            <w:r w:rsidRPr="00F217DF">
              <w:rPr>
                <w:rFonts w:ascii="Arial" w:eastAsia="Times New Roman" w:hAnsi="Arial" w:cs="Arial"/>
                <w:b/>
                <w:color w:val="000000" w:themeColor="text1"/>
                <w:sz w:val="18"/>
                <w:szCs w:val="18"/>
              </w:rPr>
              <w:t>Standard 6: Indigenous Peoples</w:t>
            </w:r>
          </w:p>
        </w:tc>
        <w:tc>
          <w:tcPr>
            <w:tcW w:w="992" w:type="dxa"/>
            <w:shd w:val="clear" w:color="auto" w:fill="DBE5F1"/>
            <w:vAlign w:val="center"/>
          </w:tcPr>
          <w:p w14:paraId="0A3D2326"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p>
        </w:tc>
      </w:tr>
      <w:tr w:rsidR="00777F4B" w:rsidRPr="00F217DF" w14:paraId="55151040" w14:textId="77777777" w:rsidTr="00777F4B">
        <w:tc>
          <w:tcPr>
            <w:tcW w:w="6516" w:type="dxa"/>
          </w:tcPr>
          <w:p w14:paraId="735A01D2"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t>6.1</w:t>
            </w:r>
            <w:r w:rsidRPr="00F217DF">
              <w:rPr>
                <w:rFonts w:ascii="Arial" w:hAnsi="Arial" w:cs="Arial"/>
                <w:color w:val="000000" w:themeColor="text1"/>
                <w:sz w:val="18"/>
                <w:szCs w:val="18"/>
              </w:rPr>
              <w:tab/>
              <w:t>Are indigenous peoples present in the Project area (including Project area of influence)?</w:t>
            </w:r>
          </w:p>
        </w:tc>
        <w:tc>
          <w:tcPr>
            <w:tcW w:w="992" w:type="dxa"/>
          </w:tcPr>
          <w:p w14:paraId="5F04C561"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52D76C3B" w14:textId="77777777" w:rsidTr="00777F4B">
        <w:tc>
          <w:tcPr>
            <w:tcW w:w="6516" w:type="dxa"/>
          </w:tcPr>
          <w:p w14:paraId="241D4450"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t>6.2</w:t>
            </w:r>
            <w:r w:rsidRPr="00F217DF">
              <w:rPr>
                <w:rFonts w:ascii="Arial" w:hAnsi="Arial" w:cs="Arial"/>
                <w:color w:val="000000" w:themeColor="text1"/>
                <w:sz w:val="18"/>
                <w:szCs w:val="18"/>
              </w:rPr>
              <w:tab/>
              <w:t>Is it likely that the Project or portions of the Project will be located on lands and territories claimed by indigenous peoples?</w:t>
            </w:r>
          </w:p>
        </w:tc>
        <w:tc>
          <w:tcPr>
            <w:tcW w:w="992" w:type="dxa"/>
          </w:tcPr>
          <w:p w14:paraId="11D27B78"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49005A22" w14:textId="77777777" w:rsidTr="00777F4B">
        <w:tc>
          <w:tcPr>
            <w:tcW w:w="6516" w:type="dxa"/>
          </w:tcPr>
          <w:p w14:paraId="2D5FF1C5"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t>6.3</w:t>
            </w:r>
            <w:r w:rsidRPr="00F217DF">
              <w:rPr>
                <w:rFonts w:ascii="Arial" w:hAnsi="Arial" w:cs="Arial"/>
                <w:color w:val="000000" w:themeColor="text1"/>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54CAE057" w14:textId="77777777" w:rsidR="00777F4B" w:rsidRPr="00F217DF" w:rsidRDefault="00777F4B" w:rsidP="00777F4B">
            <w:pPr>
              <w:tabs>
                <w:tab w:val="left" w:pos="585"/>
              </w:tabs>
              <w:spacing w:before="60"/>
              <w:ind w:left="567" w:firstLine="40"/>
              <w:rPr>
                <w:rFonts w:ascii="Arial" w:hAnsi="Arial" w:cs="Arial"/>
                <w:i/>
                <w:color w:val="000000" w:themeColor="text1"/>
                <w:sz w:val="18"/>
                <w:szCs w:val="18"/>
              </w:rPr>
            </w:pPr>
            <w:r w:rsidRPr="00F217DF">
              <w:rPr>
                <w:rFonts w:ascii="Arial" w:hAnsi="Arial" w:cs="Arial"/>
                <w:i/>
                <w:color w:val="000000" w:themeColor="text1"/>
                <w:sz w:val="18"/>
                <w:szCs w:val="18"/>
              </w:rPr>
              <w:t>If the answer to the screening question 6.3 is “yes” the potential risk impacts are considered potentially severe and/or critical and the Project would be categorized as either Moderate or High Risk.</w:t>
            </w:r>
          </w:p>
        </w:tc>
        <w:tc>
          <w:tcPr>
            <w:tcW w:w="992" w:type="dxa"/>
          </w:tcPr>
          <w:p w14:paraId="060D5847"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71351D59" w14:textId="77777777" w:rsidTr="00777F4B">
        <w:tc>
          <w:tcPr>
            <w:tcW w:w="6516" w:type="dxa"/>
          </w:tcPr>
          <w:p w14:paraId="2D8EA8FD"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t>6.4</w:t>
            </w:r>
            <w:r w:rsidRPr="00F217DF">
              <w:rPr>
                <w:rFonts w:ascii="Arial" w:hAnsi="Arial" w:cs="Arial"/>
                <w:color w:val="000000" w:themeColor="text1"/>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992" w:type="dxa"/>
          </w:tcPr>
          <w:p w14:paraId="54F5B532"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6EDCAC61" w14:textId="77777777" w:rsidTr="00777F4B">
        <w:tc>
          <w:tcPr>
            <w:tcW w:w="6516" w:type="dxa"/>
          </w:tcPr>
          <w:p w14:paraId="1DB3C589"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t>6.5</w:t>
            </w:r>
            <w:r w:rsidRPr="00F217DF">
              <w:rPr>
                <w:rFonts w:ascii="Arial" w:hAnsi="Arial" w:cs="Arial"/>
                <w:color w:val="000000" w:themeColor="text1"/>
                <w:sz w:val="18"/>
                <w:szCs w:val="18"/>
              </w:rPr>
              <w:tab/>
              <w:t xml:space="preserve">Does the proposed Project involve the utilization and/or commercial </w:t>
            </w:r>
            <w:r w:rsidRPr="00F217DF">
              <w:rPr>
                <w:rFonts w:ascii="Arial" w:hAnsi="Arial" w:cs="Arial"/>
                <w:color w:val="000000" w:themeColor="text1"/>
                <w:sz w:val="18"/>
                <w:szCs w:val="18"/>
              </w:rPr>
              <w:lastRenderedPageBreak/>
              <w:t>development of natural resources on lands and territories claimed by indigenous peoples?</w:t>
            </w:r>
          </w:p>
        </w:tc>
        <w:tc>
          <w:tcPr>
            <w:tcW w:w="992" w:type="dxa"/>
          </w:tcPr>
          <w:p w14:paraId="14ADE952"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lastRenderedPageBreak/>
              <w:t>No</w:t>
            </w:r>
          </w:p>
        </w:tc>
      </w:tr>
      <w:tr w:rsidR="00777F4B" w:rsidRPr="00F217DF" w14:paraId="0A8EB22D" w14:textId="77777777" w:rsidTr="00777F4B">
        <w:tc>
          <w:tcPr>
            <w:tcW w:w="6516" w:type="dxa"/>
          </w:tcPr>
          <w:p w14:paraId="22CDEAEB"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lastRenderedPageBreak/>
              <w:t>6.6</w:t>
            </w:r>
            <w:r w:rsidRPr="00F217DF">
              <w:rPr>
                <w:rFonts w:ascii="Arial" w:hAnsi="Arial" w:cs="Arial"/>
                <w:color w:val="000000" w:themeColor="text1"/>
                <w:sz w:val="18"/>
                <w:szCs w:val="18"/>
              </w:rPr>
              <w:tab/>
              <w:t>Is there a potential for forced eviction or the whole or partial physical or economic displacement of indigenous peoples, including through access restrictions to lands, territories, and resources?</w:t>
            </w:r>
          </w:p>
        </w:tc>
        <w:tc>
          <w:tcPr>
            <w:tcW w:w="992" w:type="dxa"/>
          </w:tcPr>
          <w:p w14:paraId="50B9FF94"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2F1C4D1C" w14:textId="77777777" w:rsidTr="00777F4B">
        <w:tc>
          <w:tcPr>
            <w:tcW w:w="6516" w:type="dxa"/>
          </w:tcPr>
          <w:p w14:paraId="1F5620EC"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t>6.7</w:t>
            </w:r>
            <w:r w:rsidRPr="00F217DF">
              <w:rPr>
                <w:rFonts w:ascii="Arial" w:hAnsi="Arial" w:cs="Arial"/>
                <w:color w:val="000000" w:themeColor="text1"/>
                <w:sz w:val="18"/>
                <w:szCs w:val="18"/>
              </w:rPr>
              <w:tab/>
              <w:t>Would the Project adversely affect the development priorities of indigenous peoples as defined by them?</w:t>
            </w:r>
          </w:p>
        </w:tc>
        <w:tc>
          <w:tcPr>
            <w:tcW w:w="992" w:type="dxa"/>
          </w:tcPr>
          <w:p w14:paraId="4639B688"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5416710E" w14:textId="77777777" w:rsidTr="00777F4B">
        <w:tc>
          <w:tcPr>
            <w:tcW w:w="6516" w:type="dxa"/>
          </w:tcPr>
          <w:p w14:paraId="6BC6EC82"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t>6.8</w:t>
            </w:r>
            <w:r w:rsidRPr="00F217DF">
              <w:rPr>
                <w:rFonts w:ascii="Arial" w:hAnsi="Arial" w:cs="Arial"/>
                <w:color w:val="000000" w:themeColor="text1"/>
                <w:sz w:val="18"/>
                <w:szCs w:val="18"/>
              </w:rPr>
              <w:tab/>
              <w:t>Would the Project potentially affect the physical and cultural survival of indigenous peoples?</w:t>
            </w:r>
          </w:p>
        </w:tc>
        <w:tc>
          <w:tcPr>
            <w:tcW w:w="992" w:type="dxa"/>
          </w:tcPr>
          <w:p w14:paraId="496C200D"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0000A6A8" w14:textId="77777777" w:rsidTr="00777F4B">
        <w:tc>
          <w:tcPr>
            <w:tcW w:w="6516" w:type="dxa"/>
          </w:tcPr>
          <w:p w14:paraId="7BFC1A39" w14:textId="77777777" w:rsidR="00777F4B" w:rsidRPr="00F217DF" w:rsidRDefault="00777F4B" w:rsidP="00777F4B">
            <w:pPr>
              <w:tabs>
                <w:tab w:val="left" w:pos="585"/>
              </w:tabs>
              <w:spacing w:before="60"/>
              <w:ind w:left="567" w:hanging="567"/>
              <w:rPr>
                <w:rFonts w:ascii="Arial" w:hAnsi="Arial" w:cs="Arial"/>
                <w:color w:val="000000" w:themeColor="text1"/>
                <w:sz w:val="18"/>
                <w:szCs w:val="18"/>
              </w:rPr>
            </w:pPr>
            <w:r w:rsidRPr="00F217DF">
              <w:rPr>
                <w:rFonts w:ascii="Arial" w:hAnsi="Arial" w:cs="Arial"/>
                <w:color w:val="000000" w:themeColor="text1"/>
                <w:sz w:val="18"/>
                <w:szCs w:val="18"/>
              </w:rPr>
              <w:t>6.9</w:t>
            </w:r>
            <w:r w:rsidRPr="00F217DF">
              <w:rPr>
                <w:rFonts w:ascii="Arial" w:hAnsi="Arial" w:cs="Arial"/>
                <w:color w:val="000000" w:themeColor="text1"/>
                <w:sz w:val="18"/>
                <w:szCs w:val="18"/>
              </w:rPr>
              <w:tab/>
              <w:t>Would the Project potentially affect the Cultural Heritage of indigenous peoples, including through the commercialization or use of their traditional knowledge and practices?</w:t>
            </w:r>
          </w:p>
        </w:tc>
        <w:tc>
          <w:tcPr>
            <w:tcW w:w="992" w:type="dxa"/>
          </w:tcPr>
          <w:p w14:paraId="1186EB61"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1D320991" w14:textId="77777777" w:rsidTr="00777F4B">
        <w:trPr>
          <w:trHeight w:val="602"/>
        </w:trPr>
        <w:tc>
          <w:tcPr>
            <w:tcW w:w="6516" w:type="dxa"/>
            <w:shd w:val="clear" w:color="auto" w:fill="DEEAF6"/>
            <w:vAlign w:val="center"/>
          </w:tcPr>
          <w:p w14:paraId="34063A46" w14:textId="77777777" w:rsidR="00777F4B" w:rsidRPr="00F217DF" w:rsidRDefault="00777F4B" w:rsidP="00777F4B">
            <w:pPr>
              <w:tabs>
                <w:tab w:val="left" w:pos="570"/>
              </w:tabs>
              <w:spacing w:before="120"/>
              <w:rPr>
                <w:rFonts w:ascii="Arial" w:eastAsia="Times New Roman" w:hAnsi="Arial" w:cs="Arial"/>
                <w:b/>
                <w:color w:val="000000" w:themeColor="text1"/>
                <w:sz w:val="18"/>
                <w:szCs w:val="18"/>
              </w:rPr>
            </w:pPr>
            <w:r w:rsidRPr="00F217DF">
              <w:rPr>
                <w:rFonts w:ascii="Arial" w:eastAsia="Times New Roman" w:hAnsi="Arial" w:cs="Arial"/>
                <w:b/>
                <w:color w:val="000000" w:themeColor="text1"/>
                <w:sz w:val="18"/>
                <w:szCs w:val="18"/>
              </w:rPr>
              <w:t>Standard 7: Pollution Prevention and Resource Efficiency</w:t>
            </w:r>
          </w:p>
        </w:tc>
        <w:tc>
          <w:tcPr>
            <w:tcW w:w="992" w:type="dxa"/>
            <w:shd w:val="clear" w:color="auto" w:fill="DBE5F1"/>
            <w:vAlign w:val="center"/>
          </w:tcPr>
          <w:p w14:paraId="6DF64E98" w14:textId="77777777" w:rsidR="00777F4B" w:rsidRPr="00F217DF" w:rsidRDefault="00777F4B" w:rsidP="00777F4B">
            <w:pPr>
              <w:spacing w:after="0"/>
              <w:jc w:val="left"/>
              <w:rPr>
                <w:rFonts w:ascii="Arial" w:eastAsia="Times New Roman" w:hAnsi="Arial" w:cs="Arial"/>
                <w:b/>
                <w:i/>
                <w:color w:val="000000" w:themeColor="text1"/>
                <w:sz w:val="18"/>
                <w:szCs w:val="18"/>
                <w:lang w:eastAsia="fr-FR"/>
              </w:rPr>
            </w:pPr>
          </w:p>
        </w:tc>
      </w:tr>
      <w:tr w:rsidR="00777F4B" w:rsidRPr="00F217DF" w14:paraId="51B5FCC2" w14:textId="77777777" w:rsidTr="00777F4B">
        <w:tc>
          <w:tcPr>
            <w:tcW w:w="6516" w:type="dxa"/>
          </w:tcPr>
          <w:p w14:paraId="23A5CC54"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7.1</w:t>
            </w:r>
            <w:r w:rsidRPr="00F217DF">
              <w:rPr>
                <w:rFonts w:ascii="Arial" w:eastAsia="Times New Roman" w:hAnsi="Arial" w:cs="Arial"/>
                <w:color w:val="000000" w:themeColor="text1"/>
                <w:sz w:val="18"/>
                <w:szCs w:val="18"/>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F217DF">
                <w:rPr>
                  <w:rFonts w:ascii="Arial" w:eastAsia="Times New Roman" w:hAnsi="Arial" w:cs="Arial"/>
                  <w:color w:val="000000" w:themeColor="text1"/>
                  <w:sz w:val="18"/>
                  <w:szCs w:val="18"/>
                </w:rPr>
                <w:t>transboundary impacts</w:t>
              </w:r>
            </w:hyperlink>
            <w:r w:rsidRPr="00F217DF">
              <w:rPr>
                <w:rFonts w:ascii="Arial" w:eastAsia="Times New Roman" w:hAnsi="Arial" w:cs="Arial"/>
                <w:color w:val="000000" w:themeColor="text1"/>
                <w:sz w:val="18"/>
                <w:szCs w:val="18"/>
              </w:rPr>
              <w:t xml:space="preserve">? </w:t>
            </w:r>
          </w:p>
        </w:tc>
        <w:tc>
          <w:tcPr>
            <w:tcW w:w="992" w:type="dxa"/>
          </w:tcPr>
          <w:p w14:paraId="2A9C8563" w14:textId="77777777" w:rsidR="00777F4B" w:rsidRPr="00F217DF" w:rsidRDefault="00777F4B"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3F0D44AD" w14:textId="77777777" w:rsidTr="00777F4B">
        <w:tc>
          <w:tcPr>
            <w:tcW w:w="6516" w:type="dxa"/>
          </w:tcPr>
          <w:p w14:paraId="4DAE777E"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7.2</w:t>
            </w:r>
            <w:r w:rsidRPr="00F217DF">
              <w:rPr>
                <w:rFonts w:ascii="Arial" w:eastAsia="Times New Roman" w:hAnsi="Arial" w:cs="Arial"/>
                <w:color w:val="000000" w:themeColor="text1"/>
                <w:sz w:val="18"/>
                <w:szCs w:val="18"/>
              </w:rPr>
              <w:tab/>
              <w:t>Would the proposed Project potentially result in the generation of waste (both hazardous and non-hazardous)?</w:t>
            </w:r>
          </w:p>
        </w:tc>
        <w:tc>
          <w:tcPr>
            <w:tcW w:w="992" w:type="dxa"/>
          </w:tcPr>
          <w:p w14:paraId="392AEE85" w14:textId="77777777" w:rsidR="00777F4B" w:rsidRPr="00F217DF" w:rsidRDefault="00DB493C"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Yes</w:t>
            </w:r>
          </w:p>
        </w:tc>
      </w:tr>
      <w:tr w:rsidR="00777F4B" w:rsidRPr="00F217DF" w14:paraId="47CF5675" w14:textId="77777777" w:rsidTr="00777F4B">
        <w:trPr>
          <w:trHeight w:val="402"/>
        </w:trPr>
        <w:tc>
          <w:tcPr>
            <w:tcW w:w="6516" w:type="dxa"/>
          </w:tcPr>
          <w:p w14:paraId="7B106AF3"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7.3</w:t>
            </w:r>
            <w:r w:rsidRPr="00F217DF">
              <w:rPr>
                <w:rFonts w:ascii="Arial" w:eastAsia="Times New Roman" w:hAnsi="Arial" w:cs="Arial"/>
                <w:color w:val="000000" w:themeColor="text1"/>
                <w:sz w:val="18"/>
                <w:szCs w:val="18"/>
              </w:rPr>
              <w:tab/>
              <w:t>Will the proposed Project potentially involve the manufacture, trade, release, and/or use of hazardous chemicals and/or materials? Does the Project propose use of chemicals or materials subject to international bans or phase-outs?</w:t>
            </w:r>
          </w:p>
          <w:p w14:paraId="3FE3DEC5" w14:textId="77777777" w:rsidR="00777F4B" w:rsidRPr="00F217DF" w:rsidRDefault="00777F4B" w:rsidP="00777F4B">
            <w:pPr>
              <w:tabs>
                <w:tab w:val="left" w:pos="630"/>
              </w:tabs>
              <w:spacing w:before="60"/>
              <w:ind w:left="630"/>
              <w:rPr>
                <w:rFonts w:ascii="Arial" w:eastAsia="Times New Roman" w:hAnsi="Arial" w:cs="Arial"/>
                <w:color w:val="000000" w:themeColor="text1"/>
                <w:sz w:val="18"/>
                <w:szCs w:val="18"/>
              </w:rPr>
            </w:pPr>
            <w:r w:rsidRPr="00F217DF">
              <w:rPr>
                <w:rFonts w:ascii="Arial" w:eastAsia="Times New Roman" w:hAnsi="Arial" w:cs="Arial"/>
                <w:i/>
                <w:color w:val="000000" w:themeColor="text1"/>
                <w:sz w:val="18"/>
                <w:szCs w:val="18"/>
              </w:rPr>
              <w:t>For example, DDT, PCBs and other chemicals listed in international conventions such as the Stockholm Conventions on Persistent Organic Pollutants or the Montreal Protocol</w:t>
            </w:r>
            <w:r w:rsidRPr="00F217DF">
              <w:rPr>
                <w:rFonts w:ascii="Arial" w:eastAsia="Times New Roman" w:hAnsi="Arial" w:cs="Arial"/>
                <w:color w:val="000000" w:themeColor="text1"/>
                <w:sz w:val="18"/>
                <w:szCs w:val="18"/>
              </w:rPr>
              <w:t xml:space="preserve"> </w:t>
            </w:r>
          </w:p>
        </w:tc>
        <w:tc>
          <w:tcPr>
            <w:tcW w:w="992" w:type="dxa"/>
          </w:tcPr>
          <w:p w14:paraId="23E5F406" w14:textId="77777777" w:rsidR="00777F4B" w:rsidRPr="00F217DF" w:rsidRDefault="00777F4B" w:rsidP="00777F4B">
            <w:pPr>
              <w:spacing w:after="0"/>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1A886300" w14:textId="77777777" w:rsidTr="00777F4B">
        <w:tc>
          <w:tcPr>
            <w:tcW w:w="6516" w:type="dxa"/>
          </w:tcPr>
          <w:p w14:paraId="78349CE5"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 xml:space="preserve">7.4 </w:t>
            </w:r>
            <w:r w:rsidRPr="00F217DF">
              <w:rPr>
                <w:rFonts w:ascii="Arial" w:eastAsia="Times New Roman" w:hAnsi="Arial" w:cs="Arial"/>
                <w:color w:val="000000" w:themeColor="text1"/>
                <w:sz w:val="18"/>
                <w:szCs w:val="18"/>
              </w:rPr>
              <w:tab/>
              <w:t>Will the proposed Project involve the application of pesticides that may have a negative effect on the environment or human health?</w:t>
            </w:r>
          </w:p>
        </w:tc>
        <w:tc>
          <w:tcPr>
            <w:tcW w:w="992" w:type="dxa"/>
          </w:tcPr>
          <w:p w14:paraId="1573E798"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r w:rsidR="00777F4B" w:rsidRPr="00F217DF" w14:paraId="1D4500DB" w14:textId="77777777" w:rsidTr="00777F4B">
        <w:tc>
          <w:tcPr>
            <w:tcW w:w="6516" w:type="dxa"/>
          </w:tcPr>
          <w:p w14:paraId="7D4AB3FD" w14:textId="77777777" w:rsidR="00777F4B" w:rsidRPr="00F217DF" w:rsidRDefault="00777F4B" w:rsidP="00777F4B">
            <w:pPr>
              <w:tabs>
                <w:tab w:val="left" w:pos="585"/>
              </w:tabs>
              <w:spacing w:before="60"/>
              <w:ind w:left="567" w:hanging="567"/>
              <w:rPr>
                <w:rFonts w:ascii="Arial" w:eastAsia="Times New Roman" w:hAnsi="Arial" w:cs="Arial"/>
                <w:color w:val="000000" w:themeColor="text1"/>
                <w:sz w:val="18"/>
                <w:szCs w:val="18"/>
              </w:rPr>
            </w:pPr>
            <w:r w:rsidRPr="00F217DF">
              <w:rPr>
                <w:rFonts w:ascii="Arial" w:eastAsia="Times New Roman" w:hAnsi="Arial" w:cs="Arial"/>
                <w:color w:val="000000" w:themeColor="text1"/>
                <w:sz w:val="18"/>
                <w:szCs w:val="18"/>
              </w:rPr>
              <w:t>7.5</w:t>
            </w:r>
            <w:r w:rsidRPr="00F217DF">
              <w:rPr>
                <w:rFonts w:ascii="Arial" w:eastAsia="Times New Roman" w:hAnsi="Arial" w:cs="Arial"/>
                <w:color w:val="000000" w:themeColor="text1"/>
                <w:sz w:val="18"/>
                <w:szCs w:val="18"/>
              </w:rPr>
              <w:tab/>
              <w:t xml:space="preserve">Does the Project include activities that require significant consumption of raw materials, energy, and/or water? </w:t>
            </w:r>
          </w:p>
        </w:tc>
        <w:tc>
          <w:tcPr>
            <w:tcW w:w="992" w:type="dxa"/>
          </w:tcPr>
          <w:p w14:paraId="35E7EB92" w14:textId="77777777" w:rsidR="00777F4B" w:rsidRPr="00F217DF" w:rsidRDefault="00777F4B" w:rsidP="00777F4B">
            <w:pPr>
              <w:tabs>
                <w:tab w:val="left" w:pos="585"/>
              </w:tabs>
              <w:spacing w:before="60"/>
              <w:ind w:left="567" w:hanging="567"/>
              <w:jc w:val="left"/>
              <w:rPr>
                <w:rFonts w:ascii="Arial" w:eastAsia="Times New Roman" w:hAnsi="Arial" w:cs="Arial"/>
                <w:color w:val="000000" w:themeColor="text1"/>
                <w:sz w:val="18"/>
                <w:szCs w:val="18"/>
                <w:lang w:eastAsia="fr-FR"/>
              </w:rPr>
            </w:pPr>
            <w:r w:rsidRPr="00F217DF">
              <w:rPr>
                <w:rFonts w:ascii="Arial" w:eastAsia="Times New Roman" w:hAnsi="Arial" w:cs="Arial"/>
                <w:color w:val="000000" w:themeColor="text1"/>
                <w:sz w:val="18"/>
                <w:szCs w:val="18"/>
                <w:lang w:eastAsia="fr-FR"/>
              </w:rPr>
              <w:t>No</w:t>
            </w:r>
          </w:p>
        </w:tc>
      </w:tr>
    </w:tbl>
    <w:p w14:paraId="7B3E899A" w14:textId="77777777" w:rsidR="00777F4B" w:rsidRPr="00F217DF" w:rsidRDefault="00777F4B" w:rsidP="00777F4B">
      <w:pPr>
        <w:pStyle w:val="Heading1"/>
        <w:numPr>
          <w:ilvl w:val="0"/>
          <w:numId w:val="0"/>
        </w:numPr>
        <w:rPr>
          <w:rFonts w:ascii="Arial" w:hAnsi="Arial" w:cs="Arial"/>
          <w:b w:val="0"/>
          <w:color w:val="000000" w:themeColor="text1"/>
          <w:lang w:val="en-US"/>
        </w:rPr>
        <w:sectPr w:rsidR="00777F4B" w:rsidRPr="00F217DF" w:rsidSect="007F38A3">
          <w:headerReference w:type="first" r:id="rId25"/>
          <w:pgSz w:w="12240" w:h="15840" w:code="1"/>
          <w:pgMar w:top="720" w:right="720" w:bottom="720" w:left="720" w:header="720" w:footer="720" w:gutter="0"/>
          <w:cols w:space="720"/>
          <w:docGrid w:linePitch="360"/>
        </w:sectPr>
      </w:pPr>
    </w:p>
    <w:p w14:paraId="2931D40E" w14:textId="77777777" w:rsidR="00777F4B" w:rsidRPr="00F217DF" w:rsidRDefault="001A40B2" w:rsidP="00777F4B">
      <w:pPr>
        <w:spacing w:after="0"/>
        <w:contextualSpacing/>
        <w:jc w:val="center"/>
        <w:rPr>
          <w:rFonts w:ascii="Arial" w:eastAsia="Times New Roman" w:hAnsi="Arial" w:cs="Arial"/>
          <w:color w:val="000000" w:themeColor="text1"/>
          <w:spacing w:val="-10"/>
          <w:kern w:val="28"/>
          <w:sz w:val="56"/>
          <w:szCs w:val="56"/>
        </w:rPr>
      </w:pPr>
      <w:r w:rsidRPr="00F217DF">
        <w:rPr>
          <w:rFonts w:ascii="Arial" w:hAnsi="Arial" w:cs="Arial"/>
          <w:noProof/>
          <w:color w:val="000000" w:themeColor="text1"/>
        </w:rPr>
        <w:lastRenderedPageBreak/>
        <w:drawing>
          <wp:anchor distT="0" distB="0" distL="114300" distR="114300" simplePos="0" relativeHeight="251661312" behindDoc="1" locked="0" layoutInCell="1" allowOverlap="1" wp14:anchorId="53E43EF0" wp14:editId="764F5BD2">
            <wp:simplePos x="0" y="0"/>
            <wp:positionH relativeFrom="margin">
              <wp:align>left</wp:align>
            </wp:positionH>
            <wp:positionV relativeFrom="paragraph">
              <wp:posOffset>8255</wp:posOffset>
            </wp:positionV>
            <wp:extent cx="709930" cy="818515"/>
            <wp:effectExtent l="0" t="0" r="0" b="635"/>
            <wp:wrapTight wrapText="bothSides">
              <wp:wrapPolygon edited="0">
                <wp:start x="0" y="0"/>
                <wp:lineTo x="0" y="21114"/>
                <wp:lineTo x="20866" y="21114"/>
                <wp:lineTo x="20866" y="0"/>
                <wp:lineTo x="0" y="0"/>
              </wp:wrapPolygon>
            </wp:wrapTight>
            <wp:docPr id="43"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9930" cy="818515"/>
                    </a:xfrm>
                    <a:prstGeom prst="rect">
                      <a:avLst/>
                    </a:prstGeom>
                    <a:noFill/>
                    <a:ln>
                      <a:noFill/>
                    </a:ln>
                  </pic:spPr>
                </pic:pic>
              </a:graphicData>
            </a:graphic>
          </wp:anchor>
        </w:drawing>
      </w:r>
      <w:r w:rsidRPr="00F217DF">
        <w:rPr>
          <w:rFonts w:ascii="Arial" w:hAnsi="Arial" w:cs="Arial"/>
          <w:noProof/>
          <w:color w:val="000000" w:themeColor="text1"/>
        </w:rPr>
        <w:drawing>
          <wp:anchor distT="0" distB="0" distL="114300" distR="114300" simplePos="0" relativeHeight="251657216" behindDoc="0" locked="0" layoutInCell="1" allowOverlap="1" wp14:anchorId="5D8270F0" wp14:editId="70338585">
            <wp:simplePos x="0" y="0"/>
            <wp:positionH relativeFrom="margin">
              <wp:align>right</wp:align>
            </wp:positionH>
            <wp:positionV relativeFrom="paragraph">
              <wp:posOffset>6350</wp:posOffset>
            </wp:positionV>
            <wp:extent cx="647065" cy="1380490"/>
            <wp:effectExtent l="0" t="0" r="635"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7065" cy="1380490"/>
                    </a:xfrm>
                    <a:prstGeom prst="rect">
                      <a:avLst/>
                    </a:prstGeom>
                    <a:noFill/>
                    <a:ln>
                      <a:noFill/>
                    </a:ln>
                  </pic:spPr>
                </pic:pic>
              </a:graphicData>
            </a:graphic>
          </wp:anchor>
        </w:drawing>
      </w:r>
    </w:p>
    <w:p w14:paraId="77A0E158" w14:textId="77777777" w:rsidR="00777F4B" w:rsidRPr="00F217DF" w:rsidRDefault="00777F4B" w:rsidP="00777F4B">
      <w:pPr>
        <w:spacing w:after="0"/>
        <w:contextualSpacing/>
        <w:jc w:val="center"/>
        <w:rPr>
          <w:rFonts w:ascii="Arial" w:eastAsia="Times New Roman" w:hAnsi="Arial" w:cs="Arial"/>
          <w:color w:val="000000" w:themeColor="text1"/>
          <w:spacing w:val="-10"/>
          <w:kern w:val="28"/>
          <w:sz w:val="56"/>
          <w:szCs w:val="56"/>
        </w:rPr>
      </w:pPr>
    </w:p>
    <w:p w14:paraId="71F1D903" w14:textId="77777777" w:rsidR="00777F4B" w:rsidRPr="00F217DF" w:rsidRDefault="00777F4B" w:rsidP="00777F4B">
      <w:pPr>
        <w:spacing w:after="0"/>
        <w:contextualSpacing/>
        <w:jc w:val="center"/>
        <w:rPr>
          <w:rFonts w:ascii="Arial" w:eastAsia="Times New Roman" w:hAnsi="Arial" w:cs="Arial"/>
          <w:color w:val="000000" w:themeColor="text1"/>
          <w:spacing w:val="-10"/>
          <w:kern w:val="28"/>
          <w:sz w:val="56"/>
          <w:szCs w:val="56"/>
        </w:rPr>
      </w:pPr>
    </w:p>
    <w:p w14:paraId="661F4598"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58BDBBA6"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01D4AA92" w14:textId="77777777" w:rsidR="00777F4B" w:rsidRPr="00F217DF" w:rsidRDefault="00777F4B" w:rsidP="00454B91">
      <w:pPr>
        <w:pStyle w:val="Heading2"/>
        <w:rPr>
          <w:rFonts w:cs="Arial"/>
          <w:color w:val="000000" w:themeColor="text1"/>
          <w:lang w:val="en-US"/>
        </w:rPr>
      </w:pPr>
      <w:bookmarkStart w:id="66" w:name="_Toc484513770"/>
      <w:r w:rsidRPr="00F217DF">
        <w:rPr>
          <w:rFonts w:cs="Arial"/>
          <w:color w:val="000000" w:themeColor="text1"/>
          <w:lang w:val="en-US"/>
        </w:rPr>
        <w:t>A</w:t>
      </w:r>
      <w:r w:rsidR="00E64F35" w:rsidRPr="00F217DF">
        <w:rPr>
          <w:rFonts w:cs="Arial"/>
          <w:color w:val="000000" w:themeColor="text1"/>
          <w:lang w:val="en-US"/>
        </w:rPr>
        <w:t>NNEX</w:t>
      </w:r>
      <w:r w:rsidRPr="00F217DF">
        <w:rPr>
          <w:rFonts w:cs="Arial"/>
          <w:color w:val="000000" w:themeColor="text1"/>
          <w:lang w:val="en-US"/>
        </w:rPr>
        <w:t xml:space="preserve"> </w:t>
      </w:r>
      <w:r w:rsidR="00234706" w:rsidRPr="00F217DF">
        <w:rPr>
          <w:rFonts w:cs="Arial"/>
          <w:color w:val="000000" w:themeColor="text1"/>
          <w:lang w:val="en-US"/>
        </w:rPr>
        <w:t>D</w:t>
      </w:r>
      <w:r w:rsidRPr="00F217DF">
        <w:rPr>
          <w:rFonts w:cs="Arial"/>
          <w:color w:val="000000" w:themeColor="text1"/>
          <w:lang w:val="en-US"/>
        </w:rPr>
        <w:t>:</w:t>
      </w:r>
      <w:r w:rsidR="00E64F35" w:rsidRPr="00F217DF">
        <w:rPr>
          <w:rFonts w:cs="Arial"/>
          <w:color w:val="000000" w:themeColor="text1"/>
          <w:lang w:val="en-US"/>
        </w:rPr>
        <w:t xml:space="preserve"> </w:t>
      </w:r>
      <w:r w:rsidRPr="00F217DF">
        <w:rPr>
          <w:rFonts w:cs="Arial"/>
          <w:color w:val="000000" w:themeColor="text1"/>
          <w:lang w:val="en-US"/>
        </w:rPr>
        <w:t>Environmental and Social Management Plan (ESMP)</w:t>
      </w:r>
      <w:bookmarkEnd w:id="66"/>
    </w:p>
    <w:p w14:paraId="56A05FA8"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618287D9" w14:textId="77777777" w:rsidR="00777F4B" w:rsidRPr="00F217DF" w:rsidRDefault="00777F4B" w:rsidP="00C716A5">
      <w:pPr>
        <w:rPr>
          <w:rFonts w:ascii="Arial" w:eastAsia="Calibri" w:hAnsi="Arial" w:cs="Arial"/>
          <w:color w:val="000000" w:themeColor="text1"/>
          <w:sz w:val="22"/>
          <w:szCs w:val="22"/>
        </w:rPr>
      </w:pPr>
      <w:r w:rsidRPr="00F217DF">
        <w:rPr>
          <w:rFonts w:ascii="Arial" w:eastAsia="Times New Roman" w:hAnsi="Arial" w:cs="Arial"/>
          <w:color w:val="000000" w:themeColor="text1"/>
          <w:sz w:val="32"/>
          <w:szCs w:val="32"/>
        </w:rPr>
        <w:t>PROJECT: Strengthening the resilience of rural livelihoods and sub-national government system to climate risks and variability in Benin</w:t>
      </w:r>
    </w:p>
    <w:p w14:paraId="67A27C2D" w14:textId="77777777" w:rsidR="00C716A5" w:rsidRPr="00F217DF" w:rsidRDefault="00C716A5" w:rsidP="00E64F35">
      <w:pPr>
        <w:rPr>
          <w:rFonts w:ascii="Arial" w:eastAsia="Times New Roman" w:hAnsi="Arial" w:cs="Arial"/>
          <w:b/>
          <w:color w:val="000000" w:themeColor="text1"/>
          <w:sz w:val="28"/>
        </w:rPr>
      </w:pPr>
    </w:p>
    <w:p w14:paraId="5F82BD36" w14:textId="77777777" w:rsidR="00777F4B" w:rsidRPr="00F217DF" w:rsidRDefault="00777F4B" w:rsidP="00E64F35">
      <w:pPr>
        <w:rPr>
          <w:rFonts w:ascii="Arial" w:eastAsia="Times New Roman" w:hAnsi="Arial" w:cs="Arial"/>
          <w:b/>
          <w:color w:val="000000" w:themeColor="text1"/>
          <w:sz w:val="28"/>
        </w:rPr>
      </w:pPr>
      <w:r w:rsidRPr="00F217DF">
        <w:rPr>
          <w:rFonts w:ascii="Arial" w:eastAsia="Times New Roman" w:hAnsi="Arial" w:cs="Arial"/>
          <w:b/>
          <w:color w:val="000000" w:themeColor="text1"/>
          <w:sz w:val="28"/>
        </w:rPr>
        <w:t>GENERAL DISPOSITIONS</w:t>
      </w:r>
    </w:p>
    <w:p w14:paraId="35A1ABEA"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164D0E0C"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A.</w:t>
      </w:r>
      <w:r w:rsidRPr="00F217DF">
        <w:rPr>
          <w:rFonts w:ascii="Arial" w:eastAsia="Calibri" w:hAnsi="Arial" w:cs="Arial"/>
          <w:b/>
          <w:color w:val="000000" w:themeColor="text1"/>
          <w:sz w:val="22"/>
          <w:szCs w:val="22"/>
        </w:rPr>
        <w:tab/>
        <w:t>Objective</w:t>
      </w:r>
    </w:p>
    <w:p w14:paraId="25209443"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This Environmental and Social Management Plan (ESMP) has been prepared for the submission of the Project Document for the project quoted in title according to the guidelines set for UNDP’s nationally implemented projects financed by the GEF/LDCF/SCCF Trust Funds. This ESMP is based on the potential environmental and social effects of the project as identified at the Project Preparation phase, and prior to the undertaking of any formal, activity-related and/or site-specific Environmental and Social Impact Assessments (ESIAs) </w:t>
      </w:r>
      <w:r w:rsidRPr="00F217DF">
        <w:rPr>
          <w:rFonts w:ascii="Arial" w:eastAsia="Calibri" w:hAnsi="Arial" w:cs="Arial"/>
          <w:color w:val="000000" w:themeColor="text1"/>
          <w:sz w:val="22"/>
          <w:szCs w:val="22"/>
          <w:vertAlign w:val="superscript"/>
        </w:rPr>
        <w:footnoteReference w:id="70"/>
      </w:r>
      <w:r w:rsidRPr="00F217DF">
        <w:rPr>
          <w:rFonts w:ascii="Arial" w:eastAsia="Calibri" w:hAnsi="Arial" w:cs="Arial"/>
          <w:color w:val="000000" w:themeColor="text1"/>
          <w:sz w:val="22"/>
          <w:szCs w:val="22"/>
        </w:rPr>
        <w:t xml:space="preserve">. </w:t>
      </w:r>
    </w:p>
    <w:p w14:paraId="6DE4A721"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This Environmental and Social Management Plan has been prepared based on the author’s expertise and in consideration of international good practice for these types of projects. Following what precedes, the Environmental and Social Management Plan could be subject to changes following the realisation of individual Environmental and Social studies for specific activities in specific locations.</w:t>
      </w:r>
    </w:p>
    <w:p w14:paraId="77EC8031"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B.</w:t>
      </w:r>
      <w:r w:rsidRPr="00F217DF">
        <w:rPr>
          <w:rFonts w:ascii="Arial" w:eastAsia="Calibri" w:hAnsi="Arial" w:cs="Arial"/>
          <w:b/>
          <w:color w:val="000000" w:themeColor="text1"/>
          <w:sz w:val="22"/>
          <w:szCs w:val="22"/>
        </w:rPr>
        <w:tab/>
        <w:t>Assumptions</w:t>
      </w:r>
    </w:p>
    <w:p w14:paraId="46FEC486"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The following assumptions have been made in the preparation of this Environmental and Social Management Plan: </w:t>
      </w:r>
    </w:p>
    <w:p w14:paraId="36C611BC" w14:textId="77777777" w:rsidR="00446B15" w:rsidRDefault="00777F4B" w:rsidP="00F6084D">
      <w:pPr>
        <w:numPr>
          <w:ilvl w:val="0"/>
          <w:numId w:val="20"/>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Environmental and Social Impact studies will be conducted for specifically identified activities (as listed in the Social and Environmental Screening document, or </w:t>
      </w:r>
      <w:r w:rsidRPr="00F217DF">
        <w:rPr>
          <w:rFonts w:ascii="Arial" w:eastAsia="Calibri" w:hAnsi="Arial" w:cs="Arial"/>
          <w:color w:val="000000" w:themeColor="text1"/>
          <w:sz w:val="22"/>
          <w:szCs w:val="22"/>
        </w:rPr>
        <w:lastRenderedPageBreak/>
        <w:t xml:space="preserve">Appendix F of the Project Document) and prepared prior to the construction and operation of the project components; </w:t>
      </w:r>
    </w:p>
    <w:p w14:paraId="67A336F5" w14:textId="77777777" w:rsidR="00446B15" w:rsidRDefault="00777F4B" w:rsidP="00F6084D">
      <w:pPr>
        <w:numPr>
          <w:ilvl w:val="0"/>
          <w:numId w:val="20"/>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None of the activities will require the displacement of people; </w:t>
      </w:r>
    </w:p>
    <w:p w14:paraId="7B8030CA" w14:textId="77777777" w:rsidR="00446B15" w:rsidRDefault="00777F4B" w:rsidP="00F6084D">
      <w:pPr>
        <w:numPr>
          <w:ilvl w:val="0"/>
          <w:numId w:val="20"/>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None of the physical (infrastructure) activities will be conducted in sensitive or protected ecosystems;</w:t>
      </w:r>
    </w:p>
    <w:p w14:paraId="7FDCA2C6" w14:textId="77777777" w:rsidR="00446B15" w:rsidRDefault="00777F4B" w:rsidP="00F6084D">
      <w:pPr>
        <w:numPr>
          <w:ilvl w:val="0"/>
          <w:numId w:val="20"/>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Gender issues and strategies to encourage the full participation of marginalised groups are covered in the Project Document as well as in its supporting documentation. However, they are not directly addressed in this ESMP;</w:t>
      </w:r>
    </w:p>
    <w:p w14:paraId="4E5D8DA0" w14:textId="77777777" w:rsidR="00446B15" w:rsidRDefault="00777F4B" w:rsidP="00F6084D">
      <w:pPr>
        <w:numPr>
          <w:ilvl w:val="0"/>
          <w:numId w:val="20"/>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Appropriate modelling will be conducted by contractors and authorities prior to the final design of any significant water infrastructure;</w:t>
      </w:r>
    </w:p>
    <w:p w14:paraId="760F0B2A" w14:textId="77777777" w:rsidR="00446B15" w:rsidRDefault="00777F4B" w:rsidP="00F6084D">
      <w:pPr>
        <w:numPr>
          <w:ilvl w:val="0"/>
          <w:numId w:val="20"/>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Activities to be conducted for the project are limited to those identified in the Project Document. Any modification or adjustment to the list of activities will warrant an update of this ESMP.  </w:t>
      </w:r>
    </w:p>
    <w:p w14:paraId="3A2C3482"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4CE72895"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5B0CAF4C"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C.</w:t>
      </w:r>
      <w:r w:rsidRPr="00F217DF">
        <w:rPr>
          <w:rFonts w:ascii="Arial" w:eastAsia="Calibri" w:hAnsi="Arial" w:cs="Arial"/>
          <w:b/>
          <w:color w:val="000000" w:themeColor="text1"/>
          <w:sz w:val="22"/>
          <w:szCs w:val="22"/>
        </w:rPr>
        <w:tab/>
        <w:t>Project Description and Key Components</w:t>
      </w:r>
    </w:p>
    <w:p w14:paraId="10ADE847"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The project “Strengthening the resilience of rural livelihoods and sub-national government system to climate risks and variability in Benin” (Adaptation Project) – aims to support the national and local authorities, as well as vulnerable populations, in order to strengthen their resilience to climate risks and vulnerability. </w:t>
      </w:r>
    </w:p>
    <w:p w14:paraId="7AB4B452"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 objective of the proposed LDCF project is to mainstream climate risk considerations into national and sub-national planning processes so that local communities are more resilient to climate change. To achieve this objective, the project will support improved land use planning and decision-making to respond to flood and drought risks. The project will also reduce the vulnerability of local communities to climate change through the implementation of climate-smart watershed restoration and management measures. The abovementioned objective will be achieved through three integrated and complementary outcomes:</w:t>
      </w:r>
    </w:p>
    <w:p w14:paraId="0176A767" w14:textId="77777777" w:rsidR="00446B15" w:rsidRDefault="00777F4B" w:rsidP="00F6084D">
      <w:pPr>
        <w:numPr>
          <w:ilvl w:val="0"/>
          <w:numId w:val="21"/>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b/>
          <w:color w:val="000000" w:themeColor="text1"/>
          <w:sz w:val="22"/>
          <w:szCs w:val="22"/>
        </w:rPr>
        <w:t>Outcome 1:</w:t>
      </w:r>
      <w:r w:rsidRPr="00F217DF">
        <w:rPr>
          <w:rFonts w:ascii="Arial" w:eastAsia="Calibri" w:hAnsi="Arial" w:cs="Arial"/>
          <w:color w:val="000000" w:themeColor="text1"/>
          <w:sz w:val="22"/>
          <w:szCs w:val="22"/>
        </w:rPr>
        <w:t xml:space="preserve"> Climate sensitive planning, budgeting and execution at the national and sub-national level strengthened in at least 7 regions. When this result is achieved national and sub-national Ministries of Agriculture, Economic Development and Analysis and Environment will have the capacity to integrate climate change risks and opportunities in their annual/medium/long-term development plans and budgets. </w:t>
      </w:r>
      <w:r w:rsidRPr="00F217DF">
        <w:rPr>
          <w:rFonts w:ascii="Arial" w:eastAsia="Calibri" w:hAnsi="Arial" w:cs="Arial"/>
          <w:color w:val="000000" w:themeColor="text1"/>
          <w:sz w:val="22"/>
          <w:szCs w:val="22"/>
        </w:rPr>
        <w:tab/>
      </w:r>
    </w:p>
    <w:p w14:paraId="4000C667" w14:textId="77777777" w:rsidR="00446B15" w:rsidRDefault="00446B15" w:rsidP="00F6084D">
      <w:pPr>
        <w:spacing w:after="160" w:line="259" w:lineRule="auto"/>
        <w:ind w:left="720"/>
        <w:contextualSpacing/>
        <w:rPr>
          <w:rFonts w:ascii="Arial" w:eastAsia="Calibri" w:hAnsi="Arial" w:cs="Arial"/>
          <w:color w:val="000000" w:themeColor="text1"/>
          <w:sz w:val="22"/>
          <w:szCs w:val="22"/>
        </w:rPr>
      </w:pPr>
    </w:p>
    <w:p w14:paraId="78C828CB" w14:textId="77777777" w:rsidR="00446B15" w:rsidRDefault="00777F4B" w:rsidP="00F6084D">
      <w:pPr>
        <w:numPr>
          <w:ilvl w:val="0"/>
          <w:numId w:val="21"/>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b/>
          <w:color w:val="000000" w:themeColor="text1"/>
          <w:sz w:val="22"/>
          <w:szCs w:val="22"/>
        </w:rPr>
        <w:t>Outcome 2:</w:t>
      </w:r>
      <w:r w:rsidRPr="00F217DF">
        <w:rPr>
          <w:rFonts w:ascii="Arial" w:eastAsia="Calibri" w:hAnsi="Arial" w:cs="Arial"/>
          <w:color w:val="000000" w:themeColor="text1"/>
          <w:sz w:val="22"/>
          <w:szCs w:val="22"/>
        </w:rPr>
        <w:t xml:space="preserve"> Resilience of livelihoods for the most vulnerable improved against erratic rainfalls, floods and droughts. When this result is achieved, communities in </w:t>
      </w:r>
      <w:r w:rsidR="009D6A5E" w:rsidRPr="00F217DF">
        <w:rPr>
          <w:rFonts w:ascii="Arial" w:eastAsia="Calibri" w:hAnsi="Arial" w:cs="Arial"/>
          <w:color w:val="000000" w:themeColor="text1"/>
          <w:sz w:val="22"/>
          <w:szCs w:val="22"/>
        </w:rPr>
        <w:t>municipalities</w:t>
      </w:r>
      <w:r w:rsidR="00E72E05" w:rsidRPr="00F217DF">
        <w:rPr>
          <w:rFonts w:ascii="Arial" w:eastAsia="Calibri" w:hAnsi="Arial" w:cs="Arial"/>
          <w:color w:val="000000" w:themeColor="text1"/>
          <w:sz w:val="22"/>
          <w:szCs w:val="22"/>
        </w:rPr>
        <w:t xml:space="preserve"> Avrankou, Bohicon, Bopa, Ouaké and Savalou</w:t>
      </w:r>
      <w:r w:rsidRPr="00F217DF">
        <w:rPr>
          <w:rFonts w:ascii="Arial" w:eastAsia="Calibri" w:hAnsi="Arial" w:cs="Arial"/>
          <w:color w:val="000000" w:themeColor="text1"/>
          <w:sz w:val="22"/>
          <w:szCs w:val="22"/>
        </w:rPr>
        <w:t xml:space="preserve"> will have improved resilience to climate shocks from the diversified income generating activities that they will engaged in. </w:t>
      </w:r>
    </w:p>
    <w:p w14:paraId="31D1F513" w14:textId="77777777" w:rsidR="00446B15" w:rsidRDefault="00446B15" w:rsidP="00F6084D">
      <w:pPr>
        <w:spacing w:after="160" w:line="259" w:lineRule="auto"/>
        <w:ind w:left="720"/>
        <w:contextualSpacing/>
        <w:rPr>
          <w:rFonts w:ascii="Arial" w:eastAsia="Calibri" w:hAnsi="Arial" w:cs="Arial"/>
          <w:color w:val="000000" w:themeColor="text1"/>
          <w:sz w:val="22"/>
          <w:szCs w:val="22"/>
        </w:rPr>
      </w:pPr>
    </w:p>
    <w:p w14:paraId="5EB3A128" w14:textId="77777777" w:rsidR="00446B15" w:rsidRDefault="00777F4B" w:rsidP="00F6084D">
      <w:pPr>
        <w:numPr>
          <w:ilvl w:val="0"/>
          <w:numId w:val="21"/>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b/>
          <w:color w:val="000000" w:themeColor="text1"/>
          <w:sz w:val="22"/>
          <w:szCs w:val="22"/>
        </w:rPr>
        <w:t>Outcome 3:</w:t>
      </w:r>
      <w:r w:rsidRPr="00F217DF">
        <w:rPr>
          <w:rFonts w:ascii="Arial" w:eastAsia="Calibri" w:hAnsi="Arial" w:cs="Arial"/>
          <w:color w:val="000000" w:themeColor="text1"/>
          <w:sz w:val="22"/>
          <w:szCs w:val="22"/>
        </w:rPr>
        <w:t xml:space="preserve"> </w:t>
      </w:r>
      <w:r w:rsidR="00280F3F" w:rsidRPr="00280F3F">
        <w:rPr>
          <w:rFonts w:ascii="Arial" w:eastAsia="Calibri" w:hAnsi="Arial" w:cs="Arial"/>
          <w:color w:val="000000" w:themeColor="text1"/>
          <w:sz w:val="22"/>
          <w:szCs w:val="22"/>
        </w:rPr>
        <w:t>Productive agricultural infrastructure and human skills improved for sustainable resilient agriculture by diversifying sources of income and introducing microinsurance schemes to prevent extreme climatic events</w:t>
      </w:r>
      <w:r w:rsidRPr="00F217DF">
        <w:rPr>
          <w:rFonts w:ascii="Arial" w:eastAsia="Calibri" w:hAnsi="Arial" w:cs="Arial"/>
          <w:color w:val="000000" w:themeColor="text1"/>
          <w:sz w:val="22"/>
          <w:szCs w:val="22"/>
        </w:rPr>
        <w:t xml:space="preserve">. This outcome, when realized, will expand the use of irrigation channels, drainage systems for flood </w:t>
      </w:r>
      <w:r w:rsidRPr="00F217DF">
        <w:rPr>
          <w:rFonts w:ascii="Arial" w:eastAsia="Calibri" w:hAnsi="Arial" w:cs="Arial"/>
          <w:color w:val="000000" w:themeColor="text1"/>
          <w:sz w:val="22"/>
          <w:szCs w:val="22"/>
        </w:rPr>
        <w:lastRenderedPageBreak/>
        <w:t>prevention, check dams and water harvesting systems for ground water recharge and drought resilience.</w:t>
      </w:r>
    </w:p>
    <w:p w14:paraId="2C3A71C5" w14:textId="77777777" w:rsidR="00874348" w:rsidRPr="00F217DF" w:rsidRDefault="00874348" w:rsidP="00874348">
      <w:pPr>
        <w:spacing w:after="160" w:line="259" w:lineRule="auto"/>
        <w:contextualSpacing/>
        <w:jc w:val="left"/>
        <w:rPr>
          <w:rFonts w:ascii="Arial" w:eastAsia="Calibri" w:hAnsi="Arial" w:cs="Arial"/>
          <w:color w:val="000000" w:themeColor="text1"/>
          <w:sz w:val="22"/>
          <w:szCs w:val="22"/>
        </w:rPr>
      </w:pPr>
    </w:p>
    <w:p w14:paraId="592B5E2B"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Of all the outputs of the project, only the following </w:t>
      </w:r>
      <w:r w:rsidR="009B11EE">
        <w:rPr>
          <w:rFonts w:ascii="Arial" w:eastAsia="Calibri" w:hAnsi="Arial" w:cs="Arial"/>
          <w:color w:val="000000" w:themeColor="text1"/>
          <w:sz w:val="22"/>
          <w:szCs w:val="22"/>
        </w:rPr>
        <w:t xml:space="preserve">four </w:t>
      </w:r>
      <w:r w:rsidRPr="00F217DF">
        <w:rPr>
          <w:rFonts w:ascii="Arial" w:eastAsia="Calibri" w:hAnsi="Arial" w:cs="Arial"/>
          <w:color w:val="000000" w:themeColor="text1"/>
          <w:sz w:val="22"/>
          <w:szCs w:val="22"/>
        </w:rPr>
        <w:t>have been identified as having possible material environmental and/or social effects:</w:t>
      </w:r>
    </w:p>
    <w:p w14:paraId="6FC87C06" w14:textId="77777777" w:rsidR="00446B15" w:rsidRDefault="00777F4B" w:rsidP="00F6084D">
      <w:pPr>
        <w:numPr>
          <w:ilvl w:val="0"/>
          <w:numId w:val="22"/>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b/>
          <w:color w:val="000000" w:themeColor="text1"/>
          <w:sz w:val="22"/>
          <w:szCs w:val="22"/>
        </w:rPr>
        <w:t>Output 2.1:</w:t>
      </w:r>
      <w:r w:rsidRPr="00F217DF">
        <w:rPr>
          <w:rFonts w:ascii="Arial" w:eastAsia="Calibri" w:hAnsi="Arial" w:cs="Arial"/>
          <w:color w:val="000000" w:themeColor="text1"/>
          <w:sz w:val="22"/>
          <w:szCs w:val="22"/>
        </w:rPr>
        <w:t xml:space="preserve"> </w:t>
      </w:r>
      <w:r w:rsidR="009B11EE" w:rsidRPr="009B11EE">
        <w:rPr>
          <w:rFonts w:ascii="Arial" w:eastAsia="Calibri" w:hAnsi="Arial" w:cs="Arial"/>
          <w:color w:val="000000" w:themeColor="text1"/>
          <w:sz w:val="22"/>
          <w:szCs w:val="22"/>
        </w:rPr>
        <w:t>Design and implementation of small scale climate resilient water harvesting infrastructures in at least 5 municipalities (farmers, breeders, fishermen…)</w:t>
      </w:r>
      <w:r w:rsidR="009B11EE">
        <w:rPr>
          <w:rFonts w:ascii="Arial" w:eastAsia="Calibri" w:hAnsi="Arial" w:cs="Arial"/>
          <w:color w:val="000000" w:themeColor="text1"/>
          <w:sz w:val="22"/>
          <w:szCs w:val="22"/>
        </w:rPr>
        <w:t>;</w:t>
      </w:r>
    </w:p>
    <w:p w14:paraId="794ADB4D" w14:textId="77777777" w:rsidR="00446B15" w:rsidRDefault="00446B15" w:rsidP="00F6084D">
      <w:pPr>
        <w:spacing w:after="160" w:line="259" w:lineRule="auto"/>
        <w:ind w:left="720"/>
        <w:contextualSpacing/>
        <w:rPr>
          <w:rFonts w:ascii="Arial" w:eastAsia="Calibri" w:hAnsi="Arial" w:cs="Arial"/>
          <w:color w:val="000000" w:themeColor="text1"/>
          <w:sz w:val="22"/>
          <w:szCs w:val="22"/>
        </w:rPr>
      </w:pPr>
    </w:p>
    <w:p w14:paraId="47CC132E" w14:textId="77777777" w:rsidR="00446B15" w:rsidRDefault="00777F4B" w:rsidP="00F6084D">
      <w:pPr>
        <w:numPr>
          <w:ilvl w:val="0"/>
          <w:numId w:val="22"/>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b/>
          <w:color w:val="000000" w:themeColor="text1"/>
          <w:sz w:val="22"/>
          <w:szCs w:val="22"/>
        </w:rPr>
        <w:t>Output 2.2:</w:t>
      </w:r>
      <w:r w:rsidRPr="00F217DF">
        <w:rPr>
          <w:rFonts w:ascii="Arial" w:eastAsia="Calibri" w:hAnsi="Arial" w:cs="Arial"/>
          <w:color w:val="000000" w:themeColor="text1"/>
          <w:sz w:val="22"/>
          <w:szCs w:val="22"/>
        </w:rPr>
        <w:t xml:space="preserve"> </w:t>
      </w:r>
      <w:r w:rsidR="009B11EE" w:rsidRPr="009B11EE">
        <w:rPr>
          <w:rFonts w:ascii="Arial" w:eastAsia="Calibri" w:hAnsi="Arial" w:cs="Arial"/>
          <w:color w:val="000000" w:themeColor="text1"/>
          <w:sz w:val="22"/>
          <w:szCs w:val="22"/>
        </w:rPr>
        <w:t>Introduction of resilient practices, such as drip irrigation techniques, improved short-term cycle seeds and provision of access to agricultural inputs in five municipalities</w:t>
      </w:r>
      <w:r w:rsidR="009B11EE">
        <w:rPr>
          <w:rFonts w:ascii="Arial" w:eastAsia="Calibri" w:hAnsi="Arial" w:cs="Arial"/>
          <w:color w:val="000000" w:themeColor="text1"/>
          <w:sz w:val="22"/>
          <w:szCs w:val="22"/>
        </w:rPr>
        <w:t>;</w:t>
      </w:r>
    </w:p>
    <w:p w14:paraId="7B08AF70" w14:textId="77777777" w:rsidR="00446B15" w:rsidRDefault="00446B15" w:rsidP="00F6084D">
      <w:pPr>
        <w:spacing w:after="160" w:line="259" w:lineRule="auto"/>
        <w:ind w:left="720"/>
        <w:contextualSpacing/>
        <w:rPr>
          <w:rFonts w:ascii="Arial" w:eastAsia="Calibri" w:hAnsi="Arial" w:cs="Arial"/>
          <w:color w:val="000000" w:themeColor="text1"/>
          <w:sz w:val="22"/>
          <w:szCs w:val="22"/>
        </w:rPr>
      </w:pPr>
    </w:p>
    <w:p w14:paraId="173F52D4" w14:textId="77777777" w:rsidR="00446B15" w:rsidRDefault="00777F4B" w:rsidP="00F6084D">
      <w:pPr>
        <w:numPr>
          <w:ilvl w:val="0"/>
          <w:numId w:val="22"/>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b/>
          <w:color w:val="000000" w:themeColor="text1"/>
          <w:sz w:val="22"/>
          <w:szCs w:val="22"/>
        </w:rPr>
        <w:t>Output 2.3:</w:t>
      </w:r>
      <w:r w:rsidRPr="00F217DF">
        <w:rPr>
          <w:rFonts w:ascii="Arial" w:eastAsia="Calibri" w:hAnsi="Arial" w:cs="Arial"/>
          <w:color w:val="000000" w:themeColor="text1"/>
          <w:sz w:val="22"/>
          <w:szCs w:val="22"/>
        </w:rPr>
        <w:t xml:space="preserve"> </w:t>
      </w:r>
      <w:r w:rsidR="009B11EE" w:rsidRPr="009B11EE">
        <w:rPr>
          <w:rFonts w:ascii="Arial" w:eastAsia="Calibri" w:hAnsi="Arial" w:cs="Arial"/>
          <w:color w:val="000000" w:themeColor="text1"/>
          <w:sz w:val="22"/>
          <w:szCs w:val="22"/>
        </w:rPr>
        <w:t>Introduction of alternative livelihoods to reduce local population’s dependency and vulnerability to climate change effects</w:t>
      </w:r>
      <w:r w:rsidR="009B11EE">
        <w:rPr>
          <w:rFonts w:ascii="Arial" w:eastAsia="Calibri" w:hAnsi="Arial" w:cs="Arial"/>
          <w:color w:val="000000" w:themeColor="text1"/>
          <w:sz w:val="22"/>
          <w:szCs w:val="22"/>
        </w:rPr>
        <w:t>;</w:t>
      </w:r>
    </w:p>
    <w:p w14:paraId="73593B4C" w14:textId="77777777" w:rsidR="00446B15" w:rsidRPr="00F6084D" w:rsidRDefault="00446B15" w:rsidP="00F6084D">
      <w:pPr>
        <w:pStyle w:val="ListParagraph"/>
        <w:jc w:val="both"/>
        <w:rPr>
          <w:rFonts w:ascii="Arial" w:eastAsia="Calibri" w:hAnsi="Arial" w:cs="Arial"/>
          <w:color w:val="000000" w:themeColor="text1"/>
          <w:sz w:val="20"/>
        </w:rPr>
      </w:pPr>
    </w:p>
    <w:p w14:paraId="4144B9DC" w14:textId="77777777" w:rsidR="00446B15" w:rsidRPr="00F6084D" w:rsidRDefault="00446B15" w:rsidP="00F6084D">
      <w:pPr>
        <w:pStyle w:val="ListParagraph"/>
        <w:numPr>
          <w:ilvl w:val="0"/>
          <w:numId w:val="22"/>
        </w:numPr>
        <w:jc w:val="both"/>
        <w:rPr>
          <w:rFonts w:ascii="Arial" w:hAnsi="Arial" w:cs="Arial"/>
          <w:sz w:val="22"/>
          <w:szCs w:val="18"/>
        </w:rPr>
      </w:pPr>
      <w:r w:rsidRPr="00F6084D">
        <w:rPr>
          <w:rFonts w:ascii="Arial" w:hAnsi="Arial" w:cs="Arial"/>
          <w:b/>
          <w:bCs/>
          <w:sz w:val="22"/>
          <w:szCs w:val="18"/>
        </w:rPr>
        <w:t>Output 2.4:</w:t>
      </w:r>
      <w:r w:rsidRPr="00F6084D">
        <w:rPr>
          <w:rFonts w:ascii="Arial" w:hAnsi="Arial" w:cs="Arial"/>
          <w:sz w:val="22"/>
          <w:szCs w:val="18"/>
        </w:rPr>
        <w:t xml:space="preserve"> Reduction of risks of floods and riverbanks erosion through the stabilization of slopes of critical riverbanks using bamboo plantation</w:t>
      </w:r>
      <w:r w:rsidR="009B11EE">
        <w:rPr>
          <w:rFonts w:ascii="Arial" w:hAnsi="Arial" w:cs="Arial"/>
          <w:sz w:val="22"/>
          <w:szCs w:val="18"/>
        </w:rPr>
        <w:t>.</w:t>
      </w:r>
    </w:p>
    <w:p w14:paraId="049B1274" w14:textId="77777777" w:rsidR="00446B15" w:rsidRDefault="00446B15" w:rsidP="00F6084D">
      <w:pPr>
        <w:spacing w:after="160" w:line="259" w:lineRule="auto"/>
        <w:ind w:left="720"/>
        <w:contextualSpacing/>
        <w:rPr>
          <w:rFonts w:ascii="Arial" w:eastAsia="Calibri" w:hAnsi="Arial" w:cs="Arial"/>
          <w:color w:val="000000" w:themeColor="text1"/>
          <w:sz w:val="22"/>
          <w:szCs w:val="22"/>
        </w:rPr>
      </w:pPr>
    </w:p>
    <w:p w14:paraId="4C1FA456"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 remainders of outcomes foster capacity-building and trainings and are therefore not subject to further coverage in this ESMP.</w:t>
      </w:r>
    </w:p>
    <w:p w14:paraId="74F059EB" w14:textId="77777777" w:rsidR="00777F4B" w:rsidRPr="00F217DF" w:rsidRDefault="00777F4B" w:rsidP="009B11EE">
      <w:pPr>
        <w:rPr>
          <w:rFonts w:ascii="Arial" w:eastAsia="Times New Roman" w:hAnsi="Arial" w:cs="Arial"/>
          <w:b/>
          <w:color w:val="000000" w:themeColor="text1"/>
          <w:sz w:val="28"/>
        </w:rPr>
      </w:pPr>
      <w:r w:rsidRPr="00F217DF">
        <w:rPr>
          <w:rFonts w:ascii="Arial" w:eastAsia="Times New Roman" w:hAnsi="Arial" w:cs="Arial"/>
          <w:b/>
          <w:color w:val="000000" w:themeColor="text1"/>
          <w:sz w:val="28"/>
        </w:rPr>
        <w:t>Regulatory and Institutional Context</w:t>
      </w:r>
    </w:p>
    <w:p w14:paraId="43B6950A" w14:textId="77777777" w:rsidR="00446B15" w:rsidRDefault="00446B15" w:rsidP="00F6084D">
      <w:pPr>
        <w:spacing w:after="160" w:line="259" w:lineRule="auto"/>
        <w:rPr>
          <w:rFonts w:ascii="Arial" w:eastAsia="Calibri" w:hAnsi="Arial" w:cs="Arial"/>
          <w:color w:val="000000" w:themeColor="text1"/>
          <w:sz w:val="22"/>
          <w:szCs w:val="22"/>
        </w:rPr>
      </w:pPr>
    </w:p>
    <w:p w14:paraId="4E808676"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Broad policies regarding the management of physical, biological and human environments as well as development are covered in the Project Document and its supporting documentation. This ESMP focuses on the regulations that are of relevance to the specific activities conducted in the context of the project.</w:t>
      </w:r>
    </w:p>
    <w:p w14:paraId="33B330F0" w14:textId="77777777" w:rsidR="00446B15" w:rsidRDefault="00777F4B" w:rsidP="00F6084D">
      <w:pPr>
        <w:spacing w:after="160" w:line="259" w:lineRule="auto"/>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D.</w:t>
      </w:r>
      <w:r w:rsidRPr="00F217DF">
        <w:rPr>
          <w:rFonts w:ascii="Arial" w:eastAsia="Calibri" w:hAnsi="Arial" w:cs="Arial"/>
          <w:b/>
          <w:color w:val="000000" w:themeColor="text1"/>
          <w:sz w:val="22"/>
          <w:szCs w:val="22"/>
        </w:rPr>
        <w:tab/>
        <w:t>Regulations</w:t>
      </w:r>
    </w:p>
    <w:p w14:paraId="7C693961"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 following lists some of the important regulations regarding environmental management in Benin, with a specific attention on the management of biological resources (forests, biodiversity, etc.) and of water resources (organized by main themes and with names in French):</w:t>
      </w:r>
    </w:p>
    <w:p w14:paraId="6BCB4867" w14:textId="77777777" w:rsidR="00446B15" w:rsidRDefault="00777F4B" w:rsidP="00F6084D">
      <w:pPr>
        <w:numPr>
          <w:ilvl w:val="0"/>
          <w:numId w:val="23"/>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Environment (General)</w:t>
      </w:r>
    </w:p>
    <w:p w14:paraId="70A59585"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rPr>
      </w:pPr>
      <w:r w:rsidRPr="00F217DF">
        <w:rPr>
          <w:rFonts w:ascii="Arial" w:eastAsia="Calibri" w:hAnsi="Arial" w:cs="Arial"/>
          <w:i/>
          <w:color w:val="000000" w:themeColor="text1"/>
          <w:sz w:val="22"/>
          <w:szCs w:val="22"/>
        </w:rPr>
        <w:t xml:space="preserve">Loi cadre sur l'environnement </w:t>
      </w:r>
      <w:r w:rsidRPr="00C3196D">
        <w:rPr>
          <w:rFonts w:ascii="Arial" w:eastAsia="Calibri" w:hAnsi="Arial" w:cs="Arial"/>
          <w:i/>
          <w:strike/>
          <w:color w:val="000000" w:themeColor="text1"/>
          <w:sz w:val="22"/>
          <w:szCs w:val="22"/>
        </w:rPr>
        <w:t>(2014)</w:t>
      </w:r>
    </w:p>
    <w:p w14:paraId="1B660422" w14:textId="77777777" w:rsidR="00446B15" w:rsidRDefault="00446B15" w:rsidP="00F6084D">
      <w:pPr>
        <w:spacing w:after="160" w:line="259" w:lineRule="auto"/>
        <w:ind w:left="720"/>
        <w:contextualSpacing/>
        <w:rPr>
          <w:rFonts w:ascii="Arial" w:eastAsia="Calibri" w:hAnsi="Arial" w:cs="Arial"/>
          <w:color w:val="000000" w:themeColor="text1"/>
          <w:sz w:val="22"/>
          <w:szCs w:val="22"/>
        </w:rPr>
      </w:pPr>
    </w:p>
    <w:p w14:paraId="33B946B9" w14:textId="77777777" w:rsidR="00446B15" w:rsidRDefault="00777F4B" w:rsidP="00F6084D">
      <w:pPr>
        <w:numPr>
          <w:ilvl w:val="0"/>
          <w:numId w:val="23"/>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Forests</w:t>
      </w:r>
    </w:p>
    <w:p w14:paraId="65DAEDCA"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Loi n°93 - 009 du 2 juillet 1993 portant régime des forêts au Bénin</w:t>
      </w:r>
    </w:p>
    <w:p w14:paraId="1AE13C45" w14:textId="77777777" w:rsidR="00446B15" w:rsidRDefault="00446B15" w:rsidP="00F6084D">
      <w:pPr>
        <w:spacing w:after="160" w:line="259" w:lineRule="auto"/>
        <w:ind w:left="1440"/>
        <w:contextualSpacing/>
        <w:rPr>
          <w:rFonts w:ascii="Arial" w:eastAsia="Calibri" w:hAnsi="Arial" w:cs="Arial"/>
          <w:color w:val="000000" w:themeColor="text1"/>
          <w:sz w:val="22"/>
          <w:szCs w:val="22"/>
          <w:lang w:val="fr-FR"/>
        </w:rPr>
      </w:pPr>
    </w:p>
    <w:p w14:paraId="4DD1ED65" w14:textId="77777777" w:rsidR="00446B15" w:rsidRDefault="00777F4B" w:rsidP="00F6084D">
      <w:pPr>
        <w:numPr>
          <w:ilvl w:val="0"/>
          <w:numId w:val="23"/>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Biodiversity, Fauna and Flora</w:t>
      </w:r>
    </w:p>
    <w:p w14:paraId="098D1CBA"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Loi N° 87-013 du 21 septembre 1987 portant réglementation de la vaine pâturage, de la garde des animaux domestiques et la transhumance</w:t>
      </w:r>
    </w:p>
    <w:p w14:paraId="0593C7AB"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Loi n°91-004 du 11 Février 1991 portant réglementation phytosanitaire en République du Bénin</w:t>
      </w:r>
    </w:p>
    <w:p w14:paraId="115F9229"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lastRenderedPageBreak/>
        <w:t xml:space="preserve">Loi 87-014 du 21 septembre 1987 Portant réglementation de la protection de la nature et de l’exercice de la chasse en République Populaire du Bénin (Abrogée par la Loi 2002-16 du 18 Octobre 2004)  </w:t>
      </w:r>
    </w:p>
    <w:p w14:paraId="1A76FAB9"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 xml:space="preserve">Loi n° 2002-16 du 18 octobre 2004 portant régime de la faune en République du Bénin </w:t>
      </w:r>
    </w:p>
    <w:p w14:paraId="617D5E27" w14:textId="77777777" w:rsidR="00446B15" w:rsidRDefault="00446B15" w:rsidP="00F6084D">
      <w:pPr>
        <w:spacing w:after="160" w:line="259" w:lineRule="auto"/>
        <w:ind w:left="720"/>
        <w:contextualSpacing/>
        <w:rPr>
          <w:rFonts w:ascii="Arial" w:eastAsia="Calibri" w:hAnsi="Arial" w:cs="Arial"/>
          <w:color w:val="000000" w:themeColor="text1"/>
          <w:sz w:val="22"/>
          <w:szCs w:val="22"/>
          <w:lang w:val="fr-FR"/>
        </w:rPr>
      </w:pPr>
    </w:p>
    <w:p w14:paraId="2191DAEE" w14:textId="77777777" w:rsidR="00446B15" w:rsidRDefault="00777F4B" w:rsidP="00F6084D">
      <w:pPr>
        <w:numPr>
          <w:ilvl w:val="0"/>
          <w:numId w:val="23"/>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Water resources </w:t>
      </w:r>
    </w:p>
    <w:p w14:paraId="7388B15A"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Loi N° 2010-44 portant Gestion de l’eau en République du Bénin</w:t>
      </w:r>
    </w:p>
    <w:p w14:paraId="5E08C22E" w14:textId="77777777" w:rsidR="00446B15" w:rsidRDefault="00446B15" w:rsidP="00F6084D">
      <w:pPr>
        <w:spacing w:after="160" w:line="259" w:lineRule="auto"/>
        <w:ind w:left="1440"/>
        <w:contextualSpacing/>
        <w:rPr>
          <w:rFonts w:ascii="Arial" w:eastAsia="Calibri" w:hAnsi="Arial" w:cs="Arial"/>
          <w:i/>
          <w:color w:val="000000" w:themeColor="text1"/>
          <w:sz w:val="22"/>
          <w:szCs w:val="22"/>
          <w:lang w:val="fr-FR"/>
        </w:rPr>
      </w:pPr>
    </w:p>
    <w:p w14:paraId="110E3B8D" w14:textId="77777777" w:rsidR="00446B15" w:rsidRDefault="00777F4B" w:rsidP="00F6084D">
      <w:pPr>
        <w:spacing w:after="160" w:line="259" w:lineRule="auto"/>
        <w:ind w:left="720"/>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Human environment </w:t>
      </w:r>
    </w:p>
    <w:p w14:paraId="6A0F45B8"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Loi 2013-01 du 14 août 2013 portant code foncier et domanial</w:t>
      </w:r>
    </w:p>
    <w:p w14:paraId="66F29835"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 xml:space="preserve">Loi 97 029 du 15 janvier 1999 portant organisation des </w:t>
      </w:r>
      <w:r w:rsidR="009D6A5E" w:rsidRPr="0071375F">
        <w:rPr>
          <w:rFonts w:ascii="Arial" w:eastAsia="Calibri" w:hAnsi="Arial" w:cs="Arial"/>
          <w:i/>
          <w:color w:val="000000" w:themeColor="text1"/>
          <w:sz w:val="22"/>
          <w:szCs w:val="22"/>
          <w:lang w:val="fr-FR"/>
        </w:rPr>
        <w:t>municipalities</w:t>
      </w:r>
      <w:r w:rsidRPr="0071375F">
        <w:rPr>
          <w:rFonts w:ascii="Arial" w:eastAsia="Calibri" w:hAnsi="Arial" w:cs="Arial"/>
          <w:i/>
          <w:color w:val="000000" w:themeColor="text1"/>
          <w:sz w:val="22"/>
          <w:szCs w:val="22"/>
          <w:lang w:val="fr-FR"/>
        </w:rPr>
        <w:t xml:space="preserve"> en République du Bénin    </w:t>
      </w:r>
    </w:p>
    <w:p w14:paraId="03C60678"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Loi n° 2002 – 07 du 24 Août 2004 Portant Code des personnes et de la famille</w:t>
      </w:r>
    </w:p>
    <w:p w14:paraId="5EF2DB92" w14:textId="77777777" w:rsidR="00446B15" w:rsidRDefault="00777F4B" w:rsidP="00F6084D">
      <w:pPr>
        <w:numPr>
          <w:ilvl w:val="1"/>
          <w:numId w:val="23"/>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Loi n°87-15 du 21 Septembre 1987 portant Code de l’Hygiène Publique</w:t>
      </w:r>
    </w:p>
    <w:p w14:paraId="25DE4FCD"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Regarding the process of environmental and social studies, they are covered mainly by the Decree No. 2001 - 235 of 12 July 2001 on the organization of the environmental impact assessment procedure, as amended by the new Decree No. 2015-382 of 9 July 2015 on the organization of procedures of the EA .  </w:t>
      </w:r>
    </w:p>
    <w:p w14:paraId="5CA82431"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p>
    <w:p w14:paraId="398158E6"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p>
    <w:p w14:paraId="323C3504"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E.</w:t>
      </w:r>
      <w:r w:rsidRPr="00F217DF">
        <w:rPr>
          <w:rFonts w:ascii="Arial" w:eastAsia="Calibri" w:hAnsi="Arial" w:cs="Arial"/>
          <w:b/>
          <w:color w:val="000000" w:themeColor="text1"/>
          <w:sz w:val="22"/>
          <w:szCs w:val="22"/>
        </w:rPr>
        <w:tab/>
        <w:t>Institutional actors</w:t>
      </w:r>
    </w:p>
    <w:p w14:paraId="4ACA9C8A"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For the purposes of this ESMP, the following are some of the major institutions involved in the management of environmental and social issues:</w:t>
      </w:r>
    </w:p>
    <w:p w14:paraId="59E43BEA" w14:textId="77777777" w:rsidR="00446B15" w:rsidRDefault="00777F4B" w:rsidP="00F6084D">
      <w:pPr>
        <w:numPr>
          <w:ilvl w:val="1"/>
          <w:numId w:val="21"/>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 xml:space="preserve">Ministère de l’Agriculture, de l’Elevage et de la </w:t>
      </w:r>
      <w:r w:rsidR="00C3196D" w:rsidRPr="0071375F">
        <w:rPr>
          <w:rFonts w:ascii="Arial" w:eastAsia="Calibri" w:hAnsi="Arial" w:cs="Arial"/>
          <w:i/>
          <w:color w:val="000000" w:themeColor="text1"/>
          <w:sz w:val="22"/>
          <w:szCs w:val="22"/>
          <w:lang w:val="fr-FR"/>
        </w:rPr>
        <w:t>Pêche</w:t>
      </w:r>
      <w:r w:rsidRPr="0071375F">
        <w:rPr>
          <w:rFonts w:ascii="Arial" w:eastAsia="Calibri" w:hAnsi="Arial" w:cs="Arial"/>
          <w:i/>
          <w:color w:val="000000" w:themeColor="text1"/>
          <w:sz w:val="22"/>
          <w:szCs w:val="22"/>
          <w:lang w:val="fr-FR"/>
        </w:rPr>
        <w:t xml:space="preserve"> (MAEP)</w:t>
      </w:r>
    </w:p>
    <w:p w14:paraId="23DB5B6C" w14:textId="77777777" w:rsidR="00446B15" w:rsidRDefault="00777F4B" w:rsidP="00F6084D">
      <w:pPr>
        <w:numPr>
          <w:ilvl w:val="1"/>
          <w:numId w:val="21"/>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Ministère du cadre de vie et du Développement durable</w:t>
      </w:r>
    </w:p>
    <w:p w14:paraId="314F08CA" w14:textId="77777777" w:rsidR="00446B15" w:rsidRDefault="00777F4B" w:rsidP="00F6084D">
      <w:pPr>
        <w:numPr>
          <w:ilvl w:val="1"/>
          <w:numId w:val="21"/>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Ministère d’Etat chargé du Plan et du Développement</w:t>
      </w:r>
    </w:p>
    <w:p w14:paraId="4010FCF5" w14:textId="77777777" w:rsidR="00446B15" w:rsidRDefault="00777F4B" w:rsidP="00F6084D">
      <w:pPr>
        <w:numPr>
          <w:ilvl w:val="1"/>
          <w:numId w:val="21"/>
        </w:numPr>
        <w:spacing w:after="160" w:line="259" w:lineRule="auto"/>
        <w:contextualSpacing/>
        <w:rPr>
          <w:rFonts w:ascii="Arial" w:eastAsia="Calibri" w:hAnsi="Arial" w:cs="Arial"/>
          <w:i/>
          <w:color w:val="000000" w:themeColor="text1"/>
          <w:sz w:val="22"/>
          <w:szCs w:val="22"/>
          <w:lang w:val="fr-FR"/>
        </w:rPr>
      </w:pPr>
      <w:r w:rsidRPr="0071375F">
        <w:rPr>
          <w:rFonts w:ascii="Arial" w:eastAsia="Calibri" w:hAnsi="Arial" w:cs="Arial"/>
          <w:i/>
          <w:color w:val="000000" w:themeColor="text1"/>
          <w:sz w:val="22"/>
          <w:szCs w:val="22"/>
          <w:lang w:val="fr-FR"/>
        </w:rPr>
        <w:t>Ministère de l’Energie, l’eau et des Mines</w:t>
      </w:r>
    </w:p>
    <w:p w14:paraId="66C51918" w14:textId="77777777" w:rsidR="00446B15" w:rsidRDefault="00446B15" w:rsidP="00F6084D">
      <w:pPr>
        <w:spacing w:after="160" w:line="259" w:lineRule="auto"/>
        <w:ind w:left="1800"/>
        <w:contextualSpacing/>
        <w:rPr>
          <w:rFonts w:ascii="Arial" w:eastAsia="Calibri" w:hAnsi="Arial" w:cs="Arial"/>
          <w:i/>
          <w:color w:val="000000" w:themeColor="text1"/>
          <w:sz w:val="22"/>
          <w:szCs w:val="22"/>
          <w:lang w:val="fr-FR"/>
        </w:rPr>
      </w:pPr>
    </w:p>
    <w:p w14:paraId="3260A29C"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F.</w:t>
      </w:r>
      <w:r w:rsidRPr="00F217DF">
        <w:rPr>
          <w:rFonts w:ascii="Arial" w:eastAsia="Calibri" w:hAnsi="Arial" w:cs="Arial"/>
          <w:b/>
          <w:color w:val="000000" w:themeColor="text1"/>
          <w:sz w:val="22"/>
          <w:szCs w:val="22"/>
        </w:rPr>
        <w:tab/>
        <w:t>Specific ESMP requirements</w:t>
      </w:r>
    </w:p>
    <w:p w14:paraId="404AFBEF"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As the project will be funded by the GEF through the UNDP, all works must comply with the due environmental and social assessment process, when required either by regulation or UNDP screening document, as well as with the recommendations of the ESMP in its current or modified form (in case further environmental and social studies are performed), including compliance with the appropriate avoidance, management and mitigation measures. </w:t>
      </w:r>
    </w:p>
    <w:p w14:paraId="17AFE1AF"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The extent of activity- and site-specific ESIAs will be assessed by the UNDP and key national institutions/institutional partners when site location as well as activity parameters (size of infrastructures, characteristics of each resilient culture, etc.) are formalised. The ESMP identifies potential risks to environment and social issues (referred to as “effects”) from activities in their general form and outlines strategies for managing those risks and minimising undesired environmental and social impacts. </w:t>
      </w:r>
    </w:p>
    <w:p w14:paraId="5171B297"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lastRenderedPageBreak/>
        <w:t>National institutions will be ultimately responsible for the supervision of the ESMP, with the UNDP providing updates on the adequacy and respect of measures. The supervising entities and/or experts will ensure timely remedial actions are taken by the contractor where necessary.</w:t>
      </w:r>
    </w:p>
    <w:p w14:paraId="11DD37A8"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6EACD19D" w14:textId="77777777" w:rsidR="00777F4B" w:rsidRPr="00F217DF" w:rsidRDefault="00777F4B" w:rsidP="00E64F35">
      <w:pPr>
        <w:rPr>
          <w:rFonts w:ascii="Arial" w:eastAsia="Times New Roman" w:hAnsi="Arial" w:cs="Arial"/>
          <w:b/>
          <w:color w:val="000000" w:themeColor="text1"/>
          <w:sz w:val="28"/>
        </w:rPr>
      </w:pPr>
      <w:r w:rsidRPr="00F217DF">
        <w:rPr>
          <w:rFonts w:ascii="Arial" w:eastAsia="Times New Roman" w:hAnsi="Arial" w:cs="Arial"/>
          <w:b/>
          <w:color w:val="000000" w:themeColor="text1"/>
          <w:sz w:val="28"/>
        </w:rPr>
        <w:t>Objectives, Governance and Dispositions of the ESMP</w:t>
      </w:r>
    </w:p>
    <w:p w14:paraId="76F26CF7"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4D4B4687"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An ESMP is a management tool used to minimise impacts to the physical, biological and human environments as well as maximise the environmental benefits associated with a given project. To ensure the environmental objectives of the projects are met, this ESMP should and will be used by all actors involved in the delivering of project outputs, including contractors, villagers and authorities, in order to structure and control the attainment of environmental and social safeguards. It does so by:</w:t>
      </w:r>
    </w:p>
    <w:p w14:paraId="5BDD7A30" w14:textId="77777777" w:rsidR="00446B15" w:rsidRDefault="00777F4B" w:rsidP="00F6084D">
      <w:pPr>
        <w:numPr>
          <w:ilvl w:val="0"/>
          <w:numId w:val="24"/>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Encouraging good management practices, mainly through a need to plan appropriately for each activity;</w:t>
      </w:r>
    </w:p>
    <w:p w14:paraId="5AA578C6" w14:textId="77777777" w:rsidR="00446B15" w:rsidRDefault="00777F4B" w:rsidP="00F6084D">
      <w:pPr>
        <w:numPr>
          <w:ilvl w:val="0"/>
          <w:numId w:val="24"/>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Demanding compliance with regulations and applicable standards at an early stage;</w:t>
      </w:r>
    </w:p>
    <w:p w14:paraId="19172F01" w14:textId="77777777" w:rsidR="00446B15" w:rsidRDefault="00777F4B" w:rsidP="00F6084D">
      <w:pPr>
        <w:numPr>
          <w:ilvl w:val="0"/>
          <w:numId w:val="24"/>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Listing the best practicable measures to avoid or mitigate impacts;</w:t>
      </w:r>
    </w:p>
    <w:p w14:paraId="2973027F" w14:textId="77777777" w:rsidR="00446B15" w:rsidRDefault="00777F4B" w:rsidP="00F6084D">
      <w:pPr>
        <w:numPr>
          <w:ilvl w:val="0"/>
          <w:numId w:val="24"/>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Describing what “success looks like” with regards to key environmental and social indicators;</w:t>
      </w:r>
    </w:p>
    <w:p w14:paraId="3C338067" w14:textId="77777777" w:rsidR="00446B15" w:rsidRDefault="00777F4B" w:rsidP="00F6084D">
      <w:pPr>
        <w:numPr>
          <w:ilvl w:val="0"/>
          <w:numId w:val="24"/>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Suggesting monitoring measures to assess progress</w:t>
      </w:r>
    </w:p>
    <w:p w14:paraId="1ED1C716" w14:textId="77777777" w:rsidR="00446B15" w:rsidRDefault="00777F4B" w:rsidP="00F6084D">
      <w:pPr>
        <w:numPr>
          <w:ilvl w:val="0"/>
          <w:numId w:val="24"/>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Establishing roles and responsibilities of key stakeholders and project proponents.</w:t>
      </w:r>
    </w:p>
    <w:p w14:paraId="70CF5E65"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Finally, the ESMP seeks to maintain its relevance through all circumstances and is therefore a living document that benefits from updates and modifications according to local specificities. Suggestions should be debated at the project management level and involve key stakeholders and project-affected people (PAPs) in discussions on avoidance and mitigation measures. </w:t>
      </w:r>
    </w:p>
    <w:p w14:paraId="5E654CDD"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6F42A402"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G.</w:t>
      </w:r>
      <w:r w:rsidRPr="00F217DF">
        <w:rPr>
          <w:rFonts w:ascii="Arial" w:eastAsia="Calibri" w:hAnsi="Arial" w:cs="Arial"/>
          <w:b/>
          <w:color w:val="000000" w:themeColor="text1"/>
          <w:sz w:val="22"/>
          <w:szCs w:val="22"/>
        </w:rPr>
        <w:tab/>
        <w:t xml:space="preserve">ESMP Responsibilities and Administration </w:t>
      </w:r>
    </w:p>
    <w:p w14:paraId="6A9AC5E1"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The UNDP and key Ministries are accountable for the provision of specialist advice on environmental issues to the contractor and for environmental monitoring and reporting. The national authorities will assess the environmental performance of the contractors and/or committees in charge of the implementation of activities throughout the project and ensure compliance with the ESMP. </w:t>
      </w:r>
    </w:p>
    <w:p w14:paraId="4EA62AF8"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National institutions will be responsible for monitoring the implementation of the ESMP by relevant supervisory staff during construction/implementation.  During operations, management and/or governance committees at the local level will be accountable for implementation of the ESMP. Contractors working on the projects have accountability for preventing or minimising environmental and social impacts and this should clearly be included in their Terms of Reference. </w:t>
      </w:r>
    </w:p>
    <w:p w14:paraId="57CB4AF4"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As Implementing Partner, the </w:t>
      </w:r>
      <w:r w:rsidRPr="00F217DF">
        <w:rPr>
          <w:rFonts w:ascii="Arial" w:eastAsia="Calibri" w:hAnsi="Arial" w:cs="Arial"/>
          <w:i/>
          <w:color w:val="000000" w:themeColor="text1"/>
          <w:sz w:val="22"/>
          <w:szCs w:val="22"/>
        </w:rPr>
        <w:t>Ministère du Plan et du Développement</w:t>
      </w:r>
      <w:r w:rsidRPr="00F217DF">
        <w:rPr>
          <w:rFonts w:ascii="Arial" w:eastAsia="Calibri" w:hAnsi="Arial" w:cs="Arial"/>
          <w:color w:val="000000" w:themeColor="text1"/>
          <w:sz w:val="22"/>
          <w:szCs w:val="22"/>
        </w:rPr>
        <w:t xml:space="preserve"> would be in charge of revisions and updates of the ESMP, validating and cross-checking surveillance/monitoring reports and ultimately be responsible, through its authority, to command the implementation of – and compliance with – the ESMP’s measures.</w:t>
      </w:r>
    </w:p>
    <w:p w14:paraId="2D074AD5"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lastRenderedPageBreak/>
        <w:t>At the local level, institutional arrangement should be taken for site supervision and monitoring (during preparation, construction and operation phases) to be performed by key stakeholders of the project and supported by UNDP and national authorities. Stakeholders tasked with surveillance/supervision and monitoring should receive proper training to complete their mandate.</w:t>
      </w:r>
    </w:p>
    <w:p w14:paraId="0BCE9F34"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10BE4EDB"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H.</w:t>
      </w:r>
      <w:r w:rsidRPr="00F217DF">
        <w:rPr>
          <w:rFonts w:ascii="Arial" w:eastAsia="Calibri" w:hAnsi="Arial" w:cs="Arial"/>
          <w:b/>
          <w:color w:val="000000" w:themeColor="text1"/>
          <w:sz w:val="22"/>
          <w:szCs w:val="22"/>
        </w:rPr>
        <w:tab/>
        <w:t>Stakeholder Engagement and Public Participation</w:t>
      </w:r>
    </w:p>
    <w:p w14:paraId="6FE3ED8A"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While site visits have already been undertaken in all targeted locations (village level) in August of 2016 in order to gather initial feedback and comments on the projected array of activities and investments available through the project, all significant physical investments in communities will be decided in a participatory fashion through multi-criteria analyses.</w:t>
      </w:r>
    </w:p>
    <w:p w14:paraId="161CBA00"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These multi-criteria analyses (MCAs), of which the criteria are proposed in the mitigation measures in following sections, will factor in the opinion of PAPs and stakeholders with a view to determine the most relevant location, characteristics and scope of all interventions susceptible to have an impact on either physical, biological and human environments. Notwithstanding this participatory approach, no amount of stakeholders’ preferences should lead to decisions that are against national regulations and/or environmental and social safeguards.</w:t>
      </w:r>
    </w:p>
    <w:p w14:paraId="67185702"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Once courses of actions for each activity is thus determined, the project management will ensure regular and accessible communication with villages on the progress of activities involving physical/structural investments and provide the community with a contact for enquiries, concerns and complaints.</w:t>
      </w:r>
    </w:p>
    <w:p w14:paraId="2BCECCBB"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As is best practice in other projects, where there is a community issue raised, the following information will be recorded: </w:t>
      </w:r>
    </w:p>
    <w:p w14:paraId="3790F614" w14:textId="77777777" w:rsidR="00446B15" w:rsidRDefault="00777F4B" w:rsidP="00F6084D">
      <w:pPr>
        <w:numPr>
          <w:ilvl w:val="0"/>
          <w:numId w:val="25"/>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time, date and nature of enquiry, complaint or concern; </w:t>
      </w:r>
    </w:p>
    <w:p w14:paraId="4F3D366E" w14:textId="77777777" w:rsidR="00446B15" w:rsidRDefault="00777F4B" w:rsidP="00F6084D">
      <w:pPr>
        <w:numPr>
          <w:ilvl w:val="0"/>
          <w:numId w:val="25"/>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type of communication (i.e. telephone, letter, personal contact); </w:t>
      </w:r>
    </w:p>
    <w:p w14:paraId="7A5DF9A4" w14:textId="77777777" w:rsidR="00446B15" w:rsidRDefault="00777F4B" w:rsidP="00F6084D">
      <w:pPr>
        <w:numPr>
          <w:ilvl w:val="0"/>
          <w:numId w:val="25"/>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name, contact address and contact number; </w:t>
      </w:r>
    </w:p>
    <w:p w14:paraId="023F0710" w14:textId="77777777" w:rsidR="00446B15" w:rsidRDefault="00777F4B" w:rsidP="00F6084D">
      <w:pPr>
        <w:numPr>
          <w:ilvl w:val="0"/>
          <w:numId w:val="25"/>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response and investigation undertaken as a result of the enquiry, complaint or concern; and </w:t>
      </w:r>
    </w:p>
    <w:p w14:paraId="46FE954D" w14:textId="77777777" w:rsidR="00446B15" w:rsidRDefault="00777F4B" w:rsidP="00F6084D">
      <w:pPr>
        <w:numPr>
          <w:ilvl w:val="0"/>
          <w:numId w:val="25"/>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actions taken and name of the person taking action.</w:t>
      </w:r>
    </w:p>
    <w:p w14:paraId="2FB2966C" w14:textId="77777777" w:rsidR="00777F4B" w:rsidRPr="00F217DF" w:rsidRDefault="00777F4B" w:rsidP="00777F4B">
      <w:pPr>
        <w:spacing w:after="160" w:line="259" w:lineRule="auto"/>
        <w:ind w:left="720"/>
        <w:contextualSpacing/>
        <w:jc w:val="left"/>
        <w:rPr>
          <w:rFonts w:ascii="Arial" w:eastAsia="Calibri" w:hAnsi="Arial" w:cs="Arial"/>
          <w:color w:val="000000" w:themeColor="text1"/>
          <w:sz w:val="22"/>
          <w:szCs w:val="22"/>
        </w:rPr>
      </w:pPr>
    </w:p>
    <w:p w14:paraId="714189D8"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I.</w:t>
      </w:r>
      <w:r w:rsidRPr="00F217DF">
        <w:rPr>
          <w:rFonts w:ascii="Arial" w:eastAsia="Calibri" w:hAnsi="Arial" w:cs="Arial"/>
          <w:b/>
          <w:color w:val="000000" w:themeColor="text1"/>
          <w:sz w:val="22"/>
          <w:szCs w:val="22"/>
        </w:rPr>
        <w:tab/>
        <w:t xml:space="preserve"> Site Supervision for Activities Involving Physical Investments and Non-Conformity</w:t>
      </w:r>
    </w:p>
    <w:p w14:paraId="7A5210C9"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It is not deemed practical, given the sheer number of project activities that will involve physical investments across the country, to appeal professional (i.e. consultants, experts) site supervision. Given the simplicity of most activities, it appears more reasonable to determine, in each targeted location, a small group of individuals to be trained in environmental and social supervision and monitoring and tasked with reporting progress to authorities, first and foremost to the governance/management committee of the infrastructure, culture or other investment enabled by the project.</w:t>
      </w:r>
    </w:p>
    <w:p w14:paraId="395AEFD2"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lastRenderedPageBreak/>
        <w:t>For specific activities that would require some level of technical knowledge, professional auditors and experts could support local efforts by accompanying them at crucial junctures of the project as well as perform random checks.</w:t>
      </w:r>
    </w:p>
    <w:p w14:paraId="70AF2E6B"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With regards to accountability of site supervision during the implementation of measures, weekly reports should be provided to project management. Quarterly reports should then be produced during the first year of operation of the culture or infrastructure as to address any mishaps with regards to environmental or social management. Finally, yearly reports on the status of the physical investment should be provided to authorities henceforth, with the ownership of the environmental and social issues matching that of the ownership of the project. </w:t>
      </w:r>
    </w:p>
    <w:p w14:paraId="0B94A4A1"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Nevertheless, any environmental and/or social incident at any phase of the project should be reported immediately for corrective actions to be considered. These would also be communicated to (or by) UNDP to relevant partners, as well as to the GEF in the annual Project Implementation Report.</w:t>
      </w:r>
    </w:p>
    <w:p w14:paraId="607C5B60"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Regarding non-compliance with the disposition of this (or a modified) ESMP, they shall be duly noted and logged into the project register. Depending on the severity of the non-conformity, the site supervisor, management committee or project manager may specify a corrective action. The progress of all corrective actions will be tracked using the project register and any non-conformances and the issue of corrective actions are to be advised to national authorities.</w:t>
      </w:r>
    </w:p>
    <w:p w14:paraId="1DCA5622"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76570B2C"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J.</w:t>
      </w:r>
      <w:r w:rsidRPr="00F217DF">
        <w:rPr>
          <w:rFonts w:ascii="Arial" w:eastAsia="Calibri" w:hAnsi="Arial" w:cs="Arial"/>
          <w:b/>
          <w:color w:val="000000" w:themeColor="text1"/>
          <w:sz w:val="22"/>
          <w:szCs w:val="22"/>
        </w:rPr>
        <w:tab/>
        <w:t>Training of Contractors</w:t>
      </w:r>
    </w:p>
    <w:p w14:paraId="0454995D"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An output of the project targets contractors in order to develop their capacity to deliver climate change resilient physical investments (water infrastructures, agriculture infrastructures, insertion of new resilient crops, etc.). </w:t>
      </w:r>
    </w:p>
    <w:p w14:paraId="3C8C3A5C" w14:textId="77777777" w:rsidR="00446B15" w:rsidRDefault="00777F4B" w:rsidP="00F6084D">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This training will also build their capacity to more effectively plan, develop and deliver on environmental and social mitigation measures, including (but not limited to):</w:t>
      </w:r>
    </w:p>
    <w:p w14:paraId="6AA7B063" w14:textId="77777777" w:rsidR="00446B15" w:rsidRDefault="00777F4B" w:rsidP="00F6084D">
      <w:pPr>
        <w:numPr>
          <w:ilvl w:val="0"/>
          <w:numId w:val="26"/>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Adopt safe practices with regards to the health and safety of workers and surrounding populations;</w:t>
      </w:r>
    </w:p>
    <w:p w14:paraId="3E26C56B" w14:textId="77777777" w:rsidR="00446B15" w:rsidRDefault="00777F4B" w:rsidP="00F6084D">
      <w:pPr>
        <w:numPr>
          <w:ilvl w:val="0"/>
          <w:numId w:val="26"/>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Maintain machinery in specific areas (ie. Garages) on a regular basis as to </w:t>
      </w:r>
      <w:r w:rsidR="00363785" w:rsidRPr="00F217DF">
        <w:rPr>
          <w:rFonts w:ascii="Arial" w:eastAsia="Calibri" w:hAnsi="Arial" w:cs="Arial"/>
          <w:color w:val="000000" w:themeColor="text1"/>
          <w:sz w:val="22"/>
          <w:szCs w:val="22"/>
        </w:rPr>
        <w:t>minimize</w:t>
      </w:r>
      <w:r w:rsidRPr="00F217DF">
        <w:rPr>
          <w:rFonts w:ascii="Arial" w:eastAsia="Calibri" w:hAnsi="Arial" w:cs="Arial"/>
          <w:color w:val="000000" w:themeColor="text1"/>
          <w:sz w:val="22"/>
          <w:szCs w:val="22"/>
        </w:rPr>
        <w:t xml:space="preserve"> risk of incidents and spills attributable to poor maintenance;</w:t>
      </w:r>
    </w:p>
    <w:p w14:paraId="70707295" w14:textId="77777777" w:rsidR="00446B15" w:rsidRDefault="00777F4B" w:rsidP="00F6084D">
      <w:pPr>
        <w:numPr>
          <w:ilvl w:val="0"/>
          <w:numId w:val="26"/>
        </w:numPr>
        <w:spacing w:after="160" w:line="259" w:lineRule="auto"/>
        <w:contextualSpacing/>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Provide opportunities for villagers to foster their ownership and understanding of physical investments by taking part in the implementation work;</w:t>
      </w:r>
    </w:p>
    <w:p w14:paraId="24E8C0BB" w14:textId="77777777" w:rsidR="00446B15" w:rsidRDefault="00446B15" w:rsidP="00F6084D">
      <w:pPr>
        <w:spacing w:after="160" w:line="259" w:lineRule="auto"/>
        <w:rPr>
          <w:rFonts w:ascii="Arial" w:eastAsia="Times New Roman" w:hAnsi="Arial" w:cs="Arial"/>
          <w:b/>
          <w:color w:val="000000" w:themeColor="text1"/>
          <w:sz w:val="28"/>
        </w:rPr>
      </w:pPr>
    </w:p>
    <w:p w14:paraId="1036907E" w14:textId="77777777" w:rsidR="00777F4B" w:rsidRPr="00F217DF" w:rsidRDefault="00777F4B" w:rsidP="00777F4B">
      <w:pPr>
        <w:keepNext/>
        <w:keepLines/>
        <w:spacing w:before="40" w:after="0" w:line="259" w:lineRule="auto"/>
        <w:jc w:val="left"/>
        <w:outlineLvl w:val="2"/>
        <w:rPr>
          <w:rFonts w:ascii="Arial" w:eastAsia="Times New Roman" w:hAnsi="Arial" w:cs="Arial"/>
          <w:b/>
          <w:color w:val="000000" w:themeColor="text1"/>
          <w:sz w:val="28"/>
        </w:rPr>
        <w:sectPr w:rsidR="00777F4B" w:rsidRPr="00F217DF">
          <w:footerReference w:type="default" r:id="rId28"/>
          <w:pgSz w:w="12240" w:h="15840"/>
          <w:pgMar w:top="1440" w:right="1440" w:bottom="1440" w:left="1440" w:header="708" w:footer="708" w:gutter="0"/>
          <w:cols w:space="708"/>
          <w:docGrid w:linePitch="360"/>
        </w:sectPr>
      </w:pPr>
    </w:p>
    <w:p w14:paraId="1851DAFD" w14:textId="77777777" w:rsidR="00777F4B" w:rsidRPr="00F217DF" w:rsidRDefault="00777F4B" w:rsidP="00E64F35">
      <w:pPr>
        <w:rPr>
          <w:rFonts w:ascii="Arial" w:eastAsia="Times New Roman" w:hAnsi="Arial" w:cs="Arial"/>
          <w:b/>
          <w:color w:val="000000" w:themeColor="text1"/>
          <w:sz w:val="28"/>
        </w:rPr>
      </w:pPr>
      <w:r w:rsidRPr="00F217DF">
        <w:rPr>
          <w:rFonts w:ascii="Arial" w:eastAsia="Times New Roman" w:hAnsi="Arial" w:cs="Arial"/>
          <w:b/>
          <w:color w:val="000000" w:themeColor="text1"/>
          <w:sz w:val="28"/>
        </w:rPr>
        <w:lastRenderedPageBreak/>
        <w:t>Key Environmental and Social Indicators with Management Objectives and Measures</w:t>
      </w:r>
    </w:p>
    <w:p w14:paraId="174ACBA4"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2B73211B"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The following indicators have been developed for the project: </w:t>
      </w:r>
    </w:p>
    <w:p w14:paraId="7AC9CA11"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INDICATOR A: Hydrology</w:t>
      </w:r>
    </w:p>
    <w:p w14:paraId="2A59F666"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INDICATOR B: Environmental Integrity</w:t>
      </w:r>
    </w:p>
    <w:p w14:paraId="584E6339"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INDICATOR C: Biodiversity</w:t>
      </w:r>
    </w:p>
    <w:p w14:paraId="52415613"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INDICATOR D: Waste Management</w:t>
      </w:r>
    </w:p>
    <w:p w14:paraId="2F9004F9"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INDICATOR E: Health and Safety of Populations and Workers</w:t>
      </w:r>
    </w:p>
    <w:p w14:paraId="431B97C7"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INDICATOR F: Social Cohesion (within and between communities)</w:t>
      </w:r>
    </w:p>
    <w:p w14:paraId="149A8689"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With regards to the risks identified in the Social and Environmental Screening document, the following table provides the intersection points of the indicators and risks of the project:</w:t>
      </w:r>
    </w:p>
    <w:p w14:paraId="0727F610" w14:textId="77777777" w:rsidR="00777F4B" w:rsidRPr="00F217DF" w:rsidRDefault="00777F4B" w:rsidP="00777F4B">
      <w:pPr>
        <w:keepNext/>
        <w:spacing w:after="200"/>
        <w:jc w:val="left"/>
        <w:rPr>
          <w:rFonts w:ascii="Arial" w:eastAsia="Times New Roman" w:hAnsi="Arial" w:cs="Arial"/>
          <w:i/>
          <w:iCs/>
          <w:color w:val="000000" w:themeColor="text1"/>
          <w:sz w:val="18"/>
          <w:szCs w:val="18"/>
          <w:lang w:eastAsia="fr-FR" w:bidi="fr-FR"/>
        </w:rPr>
      </w:pPr>
      <w:r w:rsidRPr="00F217DF">
        <w:rPr>
          <w:rFonts w:ascii="Arial" w:eastAsia="Times New Roman" w:hAnsi="Arial" w:cs="Arial"/>
          <w:i/>
          <w:iCs/>
          <w:color w:val="000000" w:themeColor="text1"/>
          <w:sz w:val="18"/>
          <w:szCs w:val="18"/>
          <w:lang w:eastAsia="fr-FR" w:bidi="fr-FR"/>
        </w:rPr>
        <w:t xml:space="preserve">Table </w:t>
      </w:r>
      <w:r w:rsidR="005A1571" w:rsidRPr="00F217DF">
        <w:rPr>
          <w:rFonts w:ascii="Arial" w:eastAsia="Times New Roman" w:hAnsi="Arial" w:cs="Arial"/>
          <w:i/>
          <w:iCs/>
          <w:color w:val="000000" w:themeColor="text1"/>
          <w:sz w:val="18"/>
          <w:szCs w:val="18"/>
          <w:lang w:eastAsia="fr-FR" w:bidi="fr-FR"/>
        </w:rPr>
        <w:fldChar w:fldCharType="begin"/>
      </w:r>
      <w:r w:rsidRPr="00F217DF">
        <w:rPr>
          <w:rFonts w:ascii="Arial" w:eastAsia="Times New Roman" w:hAnsi="Arial" w:cs="Arial"/>
          <w:i/>
          <w:iCs/>
          <w:color w:val="000000" w:themeColor="text1"/>
          <w:sz w:val="18"/>
          <w:szCs w:val="18"/>
          <w:lang w:eastAsia="fr-FR" w:bidi="fr-FR"/>
        </w:rPr>
        <w:instrText xml:space="preserve"> SEQ Table \* ARABIC </w:instrText>
      </w:r>
      <w:r w:rsidR="005A1571" w:rsidRPr="00F217DF">
        <w:rPr>
          <w:rFonts w:ascii="Arial" w:eastAsia="Times New Roman" w:hAnsi="Arial" w:cs="Arial"/>
          <w:i/>
          <w:iCs/>
          <w:color w:val="000000" w:themeColor="text1"/>
          <w:sz w:val="18"/>
          <w:szCs w:val="18"/>
          <w:lang w:eastAsia="fr-FR" w:bidi="fr-FR"/>
        </w:rPr>
        <w:fldChar w:fldCharType="separate"/>
      </w:r>
      <w:r w:rsidR="0086244B" w:rsidRPr="00F217DF">
        <w:rPr>
          <w:rFonts w:ascii="Arial" w:eastAsia="Times New Roman" w:hAnsi="Arial" w:cs="Arial"/>
          <w:i/>
          <w:iCs/>
          <w:noProof/>
          <w:color w:val="000000" w:themeColor="text1"/>
          <w:sz w:val="18"/>
          <w:szCs w:val="18"/>
          <w:lang w:eastAsia="fr-FR" w:bidi="fr-FR"/>
        </w:rPr>
        <w:t>3</w:t>
      </w:r>
      <w:r w:rsidR="005A1571" w:rsidRPr="00F217DF">
        <w:rPr>
          <w:rFonts w:ascii="Arial" w:eastAsia="Times New Roman" w:hAnsi="Arial" w:cs="Arial"/>
          <w:i/>
          <w:iCs/>
          <w:color w:val="000000" w:themeColor="text1"/>
          <w:sz w:val="18"/>
          <w:szCs w:val="18"/>
          <w:lang w:eastAsia="fr-FR" w:bidi="fr-FR"/>
        </w:rPr>
        <w:fldChar w:fldCharType="end"/>
      </w:r>
      <w:r w:rsidRPr="00F217DF">
        <w:rPr>
          <w:rFonts w:ascii="Arial" w:eastAsia="Times New Roman" w:hAnsi="Arial" w:cs="Arial"/>
          <w:i/>
          <w:iCs/>
          <w:color w:val="000000" w:themeColor="text1"/>
          <w:sz w:val="18"/>
          <w:szCs w:val="18"/>
          <w:lang w:eastAsia="fr-FR" w:bidi="fr-FR"/>
        </w:rPr>
        <w:t>: Indicators and Risks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1262"/>
        <w:gridCol w:w="1367"/>
        <w:gridCol w:w="1262"/>
        <w:gridCol w:w="1267"/>
        <w:gridCol w:w="1257"/>
        <w:gridCol w:w="1287"/>
      </w:tblGrid>
      <w:tr w:rsidR="00777F4B" w:rsidRPr="00F217DF" w14:paraId="18E61C7A" w14:textId="77777777" w:rsidTr="00F40F9F">
        <w:tc>
          <w:tcPr>
            <w:tcW w:w="1513" w:type="pct"/>
            <w:shd w:val="clear" w:color="auto" w:fill="auto"/>
          </w:tcPr>
          <w:p w14:paraId="23177172"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5567EDA4"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A: </w:t>
            </w:r>
            <w:r w:rsidRPr="00F217DF">
              <w:rPr>
                <w:rFonts w:ascii="Arial" w:eastAsia="Times New Roman" w:hAnsi="Arial" w:cs="Arial"/>
                <w:color w:val="000000" w:themeColor="text1"/>
                <w:sz w:val="18"/>
                <w:lang w:eastAsia="fr-FR" w:bidi="fr-FR"/>
              </w:rPr>
              <w:t>Hydrology</w:t>
            </w:r>
          </w:p>
        </w:tc>
        <w:tc>
          <w:tcPr>
            <w:tcW w:w="581" w:type="pct"/>
            <w:shd w:val="clear" w:color="auto" w:fill="auto"/>
          </w:tcPr>
          <w:p w14:paraId="0F149482"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B: </w:t>
            </w:r>
            <w:r w:rsidRPr="00F217DF">
              <w:rPr>
                <w:rFonts w:ascii="Arial" w:eastAsia="Times New Roman" w:hAnsi="Arial" w:cs="Arial"/>
                <w:color w:val="000000" w:themeColor="text1"/>
                <w:sz w:val="18"/>
                <w:lang w:eastAsia="fr-FR" w:bidi="fr-FR"/>
              </w:rPr>
              <w:t>Environmental Integrity</w:t>
            </w:r>
          </w:p>
        </w:tc>
        <w:tc>
          <w:tcPr>
            <w:tcW w:w="581" w:type="pct"/>
            <w:shd w:val="clear" w:color="auto" w:fill="auto"/>
          </w:tcPr>
          <w:p w14:paraId="2391F03B"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C: </w:t>
            </w:r>
            <w:r w:rsidRPr="00F217DF">
              <w:rPr>
                <w:rFonts w:ascii="Arial" w:eastAsia="Times New Roman" w:hAnsi="Arial" w:cs="Arial"/>
                <w:color w:val="000000" w:themeColor="text1"/>
                <w:sz w:val="18"/>
                <w:lang w:eastAsia="fr-FR" w:bidi="fr-FR"/>
              </w:rPr>
              <w:t>Biodiversity</w:t>
            </w:r>
          </w:p>
        </w:tc>
        <w:tc>
          <w:tcPr>
            <w:tcW w:w="581" w:type="pct"/>
            <w:shd w:val="clear" w:color="auto" w:fill="auto"/>
          </w:tcPr>
          <w:p w14:paraId="30B9D955"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D: Waste </w:t>
            </w:r>
            <w:r w:rsidRPr="00F217DF">
              <w:rPr>
                <w:rFonts w:ascii="Arial" w:eastAsia="Times New Roman" w:hAnsi="Arial" w:cs="Arial"/>
                <w:color w:val="000000" w:themeColor="text1"/>
                <w:sz w:val="18"/>
                <w:lang w:eastAsia="fr-FR" w:bidi="fr-FR"/>
              </w:rPr>
              <w:t>Management</w:t>
            </w:r>
          </w:p>
        </w:tc>
        <w:tc>
          <w:tcPr>
            <w:tcW w:w="581" w:type="pct"/>
            <w:shd w:val="clear" w:color="auto" w:fill="auto"/>
          </w:tcPr>
          <w:p w14:paraId="64D359CF"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E: </w:t>
            </w:r>
            <w:r w:rsidRPr="00F217DF">
              <w:rPr>
                <w:rFonts w:ascii="Arial" w:eastAsia="Times New Roman" w:hAnsi="Arial" w:cs="Arial"/>
                <w:color w:val="000000" w:themeColor="text1"/>
                <w:sz w:val="18"/>
                <w:lang w:eastAsia="fr-FR" w:bidi="fr-FR"/>
              </w:rPr>
              <w:t>Health and Safety of Populations and Workers</w:t>
            </w:r>
          </w:p>
        </w:tc>
        <w:tc>
          <w:tcPr>
            <w:tcW w:w="581" w:type="pct"/>
            <w:shd w:val="clear" w:color="auto" w:fill="auto"/>
          </w:tcPr>
          <w:p w14:paraId="1B29426D"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F: </w:t>
            </w:r>
            <w:r w:rsidRPr="00F217DF">
              <w:rPr>
                <w:rFonts w:ascii="Arial" w:eastAsia="Times New Roman" w:hAnsi="Arial" w:cs="Arial"/>
                <w:color w:val="000000" w:themeColor="text1"/>
                <w:sz w:val="18"/>
                <w:lang w:eastAsia="fr-FR" w:bidi="fr-FR"/>
              </w:rPr>
              <w:t>Social Cohesion (within and between</w:t>
            </w:r>
            <w:r w:rsidRPr="00F217DF">
              <w:rPr>
                <w:rFonts w:ascii="Arial" w:eastAsia="Times New Roman" w:hAnsi="Arial" w:cs="Arial"/>
                <w:color w:val="000000" w:themeColor="text1"/>
                <w:sz w:val="22"/>
                <w:lang w:eastAsia="fr-FR" w:bidi="fr-FR"/>
              </w:rPr>
              <w:t xml:space="preserve"> </w:t>
            </w:r>
            <w:r w:rsidRPr="00F217DF">
              <w:rPr>
                <w:rFonts w:ascii="Arial" w:eastAsia="Times New Roman" w:hAnsi="Arial" w:cs="Arial"/>
                <w:color w:val="000000" w:themeColor="text1"/>
                <w:sz w:val="18"/>
                <w:lang w:eastAsia="fr-FR" w:bidi="fr-FR"/>
              </w:rPr>
              <w:t>communities)</w:t>
            </w:r>
          </w:p>
        </w:tc>
      </w:tr>
      <w:tr w:rsidR="00777F4B" w:rsidRPr="00F217DF" w14:paraId="393072BB" w14:textId="77777777" w:rsidTr="00F40F9F">
        <w:tc>
          <w:tcPr>
            <w:tcW w:w="1513" w:type="pct"/>
            <w:shd w:val="clear" w:color="auto" w:fill="auto"/>
          </w:tcPr>
          <w:p w14:paraId="4EDF35BB"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Pressure on biodiversity through the insertion of species that are more resilient to climate change and potentially invasive</w:t>
            </w:r>
          </w:p>
        </w:tc>
        <w:tc>
          <w:tcPr>
            <w:tcW w:w="581" w:type="pct"/>
            <w:shd w:val="clear" w:color="auto" w:fill="auto"/>
          </w:tcPr>
          <w:p w14:paraId="641D36BA"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4FC957B5"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F4B083"/>
          </w:tcPr>
          <w:p w14:paraId="7A36A84C"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Moderate impact</w:t>
            </w:r>
          </w:p>
        </w:tc>
        <w:tc>
          <w:tcPr>
            <w:tcW w:w="581" w:type="pct"/>
            <w:shd w:val="clear" w:color="auto" w:fill="auto"/>
          </w:tcPr>
          <w:p w14:paraId="1DE35AE1"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3622398A"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5A0627C4"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r>
      <w:tr w:rsidR="00777F4B" w:rsidRPr="00F217DF" w14:paraId="5A62BB7F" w14:textId="77777777" w:rsidTr="00F40F9F">
        <w:tc>
          <w:tcPr>
            <w:tcW w:w="1513" w:type="pct"/>
            <w:shd w:val="clear" w:color="auto" w:fill="auto"/>
          </w:tcPr>
          <w:p w14:paraId="12AE3253"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Disturbance of land, crops and human environment related to the development, construction and operation of storm/rain water retaining structures</w:t>
            </w:r>
          </w:p>
        </w:tc>
        <w:tc>
          <w:tcPr>
            <w:tcW w:w="581" w:type="pct"/>
            <w:shd w:val="clear" w:color="auto" w:fill="F4B083"/>
          </w:tcPr>
          <w:p w14:paraId="3FCD4B15"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Moderate impact</w:t>
            </w:r>
          </w:p>
        </w:tc>
        <w:tc>
          <w:tcPr>
            <w:tcW w:w="581" w:type="pct"/>
            <w:shd w:val="clear" w:color="auto" w:fill="F4B083"/>
          </w:tcPr>
          <w:p w14:paraId="41C62F8F"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Moderate impact</w:t>
            </w:r>
          </w:p>
        </w:tc>
        <w:tc>
          <w:tcPr>
            <w:tcW w:w="581" w:type="pct"/>
            <w:shd w:val="clear" w:color="auto" w:fill="auto"/>
          </w:tcPr>
          <w:p w14:paraId="6B1B4D00"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F4B083"/>
          </w:tcPr>
          <w:p w14:paraId="1165E0DB"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Low impact</w:t>
            </w:r>
          </w:p>
        </w:tc>
        <w:tc>
          <w:tcPr>
            <w:tcW w:w="581" w:type="pct"/>
            <w:shd w:val="clear" w:color="auto" w:fill="auto"/>
          </w:tcPr>
          <w:p w14:paraId="0C6FDBBF"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3A4DEBFA"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r>
      <w:tr w:rsidR="00777F4B" w:rsidRPr="00F217DF" w14:paraId="1FB50579" w14:textId="77777777" w:rsidTr="00F40F9F">
        <w:tc>
          <w:tcPr>
            <w:tcW w:w="1513" w:type="pct"/>
            <w:shd w:val="clear" w:color="auto" w:fill="auto"/>
          </w:tcPr>
          <w:p w14:paraId="18BFE3A3"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Disturbance of land, cultures, human environment and/or hydrology due to the development, construction and operation of simple irrigation works</w:t>
            </w:r>
          </w:p>
        </w:tc>
        <w:tc>
          <w:tcPr>
            <w:tcW w:w="581" w:type="pct"/>
            <w:shd w:val="clear" w:color="auto" w:fill="F4B083"/>
          </w:tcPr>
          <w:p w14:paraId="148C984B"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Moderate impact</w:t>
            </w:r>
          </w:p>
        </w:tc>
        <w:tc>
          <w:tcPr>
            <w:tcW w:w="581" w:type="pct"/>
            <w:shd w:val="clear" w:color="auto" w:fill="F4B083"/>
          </w:tcPr>
          <w:p w14:paraId="70BB31EF"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Moderate impact</w:t>
            </w:r>
          </w:p>
        </w:tc>
        <w:tc>
          <w:tcPr>
            <w:tcW w:w="581" w:type="pct"/>
            <w:shd w:val="clear" w:color="auto" w:fill="auto"/>
          </w:tcPr>
          <w:p w14:paraId="5877A2F8"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F4B083"/>
          </w:tcPr>
          <w:p w14:paraId="00B3FBC2"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Moderate impact</w:t>
            </w:r>
          </w:p>
        </w:tc>
        <w:tc>
          <w:tcPr>
            <w:tcW w:w="581" w:type="pct"/>
            <w:shd w:val="clear" w:color="auto" w:fill="auto"/>
          </w:tcPr>
          <w:p w14:paraId="13CDF807"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F4B083"/>
          </w:tcPr>
          <w:p w14:paraId="5FB0E102"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Low impact</w:t>
            </w:r>
          </w:p>
        </w:tc>
      </w:tr>
      <w:tr w:rsidR="00777F4B" w:rsidRPr="00F217DF" w14:paraId="378D3F07" w14:textId="77777777" w:rsidTr="00F40F9F">
        <w:tc>
          <w:tcPr>
            <w:tcW w:w="1513" w:type="pct"/>
            <w:shd w:val="clear" w:color="auto" w:fill="auto"/>
          </w:tcPr>
          <w:p w14:paraId="7E9FB8C9"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Drowning hazard and risk of proliferation of mosquitoes</w:t>
            </w:r>
          </w:p>
        </w:tc>
        <w:tc>
          <w:tcPr>
            <w:tcW w:w="581" w:type="pct"/>
            <w:shd w:val="clear" w:color="auto" w:fill="auto"/>
          </w:tcPr>
          <w:p w14:paraId="5081024F"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00428451"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12DAD552"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70365F9D"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F4B083"/>
          </w:tcPr>
          <w:p w14:paraId="70FEF469"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Low impact</w:t>
            </w:r>
          </w:p>
        </w:tc>
        <w:tc>
          <w:tcPr>
            <w:tcW w:w="581" w:type="pct"/>
            <w:shd w:val="clear" w:color="auto" w:fill="auto"/>
          </w:tcPr>
          <w:p w14:paraId="7FF36597"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r>
      <w:tr w:rsidR="00777F4B" w:rsidRPr="00F217DF" w14:paraId="00891E07" w14:textId="77777777" w:rsidTr="00F40F9F">
        <w:tc>
          <w:tcPr>
            <w:tcW w:w="1513" w:type="pct"/>
            <w:shd w:val="clear" w:color="auto" w:fill="auto"/>
          </w:tcPr>
          <w:p w14:paraId="40B7BC0C"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Various risks related to the attractiveness of new productive lowlands causing an increase in users</w:t>
            </w:r>
          </w:p>
        </w:tc>
        <w:tc>
          <w:tcPr>
            <w:tcW w:w="581" w:type="pct"/>
            <w:shd w:val="clear" w:color="auto" w:fill="auto"/>
          </w:tcPr>
          <w:p w14:paraId="63B5DD4B"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F4B083"/>
          </w:tcPr>
          <w:p w14:paraId="52F76448"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Moderate impact</w:t>
            </w:r>
          </w:p>
        </w:tc>
        <w:tc>
          <w:tcPr>
            <w:tcW w:w="581" w:type="pct"/>
            <w:shd w:val="clear" w:color="auto" w:fill="auto"/>
          </w:tcPr>
          <w:p w14:paraId="77CEF66B"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59D06606"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auto"/>
          </w:tcPr>
          <w:p w14:paraId="2AE6D776"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581" w:type="pct"/>
            <w:shd w:val="clear" w:color="auto" w:fill="F4B083"/>
          </w:tcPr>
          <w:p w14:paraId="74E49731"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Moderate impact</w:t>
            </w:r>
          </w:p>
        </w:tc>
      </w:tr>
    </w:tbl>
    <w:p w14:paraId="2751A353"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01F36426"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However, and to relativize the above, it should also be noted that significant parts of the project are aimed at increasing the resiliency and strength of these very same indicators. We here replace the risks by project outputs which include physical investments (Outputs 2.1 to 2.</w:t>
      </w:r>
      <w:r w:rsidR="00F830F3">
        <w:rPr>
          <w:rFonts w:ascii="Arial" w:eastAsia="Calibri" w:hAnsi="Arial" w:cs="Arial"/>
          <w:color w:val="000000" w:themeColor="text1"/>
          <w:sz w:val="22"/>
          <w:szCs w:val="22"/>
        </w:rPr>
        <w:t>4</w:t>
      </w:r>
      <w:r w:rsidRPr="00F217DF">
        <w:rPr>
          <w:rFonts w:ascii="Arial" w:eastAsia="Calibri" w:hAnsi="Arial" w:cs="Arial"/>
          <w:color w:val="000000" w:themeColor="text1"/>
          <w:sz w:val="22"/>
          <w:szCs w:val="22"/>
        </w:rPr>
        <w:t>).</w:t>
      </w:r>
    </w:p>
    <w:p w14:paraId="7155BF3C" w14:textId="77777777" w:rsidR="00777F4B" w:rsidRPr="00F217DF" w:rsidRDefault="00777F4B" w:rsidP="00777F4B">
      <w:pPr>
        <w:keepNext/>
        <w:spacing w:after="200"/>
        <w:jc w:val="left"/>
        <w:rPr>
          <w:rFonts w:ascii="Arial" w:eastAsia="Times New Roman" w:hAnsi="Arial" w:cs="Arial"/>
          <w:i/>
          <w:iCs/>
          <w:color w:val="000000" w:themeColor="text1"/>
          <w:sz w:val="18"/>
          <w:szCs w:val="18"/>
          <w:lang w:eastAsia="fr-FR" w:bidi="fr-FR"/>
        </w:rPr>
      </w:pPr>
    </w:p>
    <w:p w14:paraId="0196568E" w14:textId="77777777" w:rsidR="00777F4B" w:rsidRPr="00F217DF" w:rsidRDefault="00777F4B" w:rsidP="00777F4B">
      <w:pPr>
        <w:keepNext/>
        <w:spacing w:after="200"/>
        <w:jc w:val="left"/>
        <w:rPr>
          <w:rFonts w:ascii="Arial" w:eastAsia="Times New Roman" w:hAnsi="Arial" w:cs="Arial"/>
          <w:i/>
          <w:iCs/>
          <w:color w:val="000000" w:themeColor="text1"/>
          <w:sz w:val="18"/>
          <w:szCs w:val="18"/>
          <w:lang w:eastAsia="fr-FR" w:bidi="fr-FR"/>
        </w:rPr>
      </w:pPr>
      <w:r w:rsidRPr="00F217DF">
        <w:rPr>
          <w:rFonts w:ascii="Arial" w:eastAsia="Times New Roman" w:hAnsi="Arial" w:cs="Arial"/>
          <w:i/>
          <w:iCs/>
          <w:color w:val="000000" w:themeColor="text1"/>
          <w:sz w:val="18"/>
          <w:szCs w:val="18"/>
          <w:lang w:eastAsia="fr-FR" w:bidi="fr-FR"/>
        </w:rPr>
        <w:t xml:space="preserve">Table </w:t>
      </w:r>
      <w:r w:rsidR="005A1571" w:rsidRPr="00F217DF">
        <w:rPr>
          <w:rFonts w:ascii="Arial" w:eastAsia="Times New Roman" w:hAnsi="Arial" w:cs="Arial"/>
          <w:i/>
          <w:iCs/>
          <w:color w:val="000000" w:themeColor="text1"/>
          <w:sz w:val="18"/>
          <w:szCs w:val="18"/>
          <w:lang w:eastAsia="fr-FR" w:bidi="fr-FR"/>
        </w:rPr>
        <w:fldChar w:fldCharType="begin"/>
      </w:r>
      <w:r w:rsidRPr="00F217DF">
        <w:rPr>
          <w:rFonts w:ascii="Arial" w:eastAsia="Times New Roman" w:hAnsi="Arial" w:cs="Arial"/>
          <w:i/>
          <w:iCs/>
          <w:color w:val="000000" w:themeColor="text1"/>
          <w:sz w:val="18"/>
          <w:szCs w:val="18"/>
          <w:lang w:eastAsia="fr-FR" w:bidi="fr-FR"/>
        </w:rPr>
        <w:instrText xml:space="preserve"> SEQ Table \* ARABIC </w:instrText>
      </w:r>
      <w:r w:rsidR="005A1571" w:rsidRPr="00F217DF">
        <w:rPr>
          <w:rFonts w:ascii="Arial" w:eastAsia="Times New Roman" w:hAnsi="Arial" w:cs="Arial"/>
          <w:i/>
          <w:iCs/>
          <w:color w:val="000000" w:themeColor="text1"/>
          <w:sz w:val="18"/>
          <w:szCs w:val="18"/>
          <w:lang w:eastAsia="fr-FR" w:bidi="fr-FR"/>
        </w:rPr>
        <w:fldChar w:fldCharType="separate"/>
      </w:r>
      <w:r w:rsidR="0086244B" w:rsidRPr="00F217DF">
        <w:rPr>
          <w:rFonts w:ascii="Arial" w:eastAsia="Times New Roman" w:hAnsi="Arial" w:cs="Arial"/>
          <w:i/>
          <w:iCs/>
          <w:noProof/>
          <w:color w:val="000000" w:themeColor="text1"/>
          <w:sz w:val="18"/>
          <w:szCs w:val="18"/>
          <w:lang w:eastAsia="fr-FR" w:bidi="fr-FR"/>
        </w:rPr>
        <w:t>4</w:t>
      </w:r>
      <w:r w:rsidR="005A1571" w:rsidRPr="00F217DF">
        <w:rPr>
          <w:rFonts w:ascii="Arial" w:eastAsia="Times New Roman" w:hAnsi="Arial" w:cs="Arial"/>
          <w:i/>
          <w:iCs/>
          <w:color w:val="000000" w:themeColor="text1"/>
          <w:sz w:val="18"/>
          <w:szCs w:val="18"/>
          <w:lang w:eastAsia="fr-FR" w:bidi="fr-FR"/>
        </w:rPr>
        <w:fldChar w:fldCharType="end"/>
      </w:r>
      <w:r w:rsidRPr="00F217DF">
        <w:rPr>
          <w:rFonts w:ascii="Arial" w:eastAsia="Times New Roman" w:hAnsi="Arial" w:cs="Arial"/>
          <w:i/>
          <w:iCs/>
          <w:color w:val="000000" w:themeColor="text1"/>
          <w:sz w:val="18"/>
          <w:szCs w:val="18"/>
          <w:lang w:eastAsia="fr-FR" w:bidi="fr-FR"/>
        </w:rPr>
        <w:t xml:space="preserve"> Indicators and Benefits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354"/>
        <w:gridCol w:w="1367"/>
        <w:gridCol w:w="1354"/>
        <w:gridCol w:w="1354"/>
        <w:gridCol w:w="1354"/>
        <w:gridCol w:w="1354"/>
      </w:tblGrid>
      <w:tr w:rsidR="00777F4B" w:rsidRPr="00F217DF" w14:paraId="03BEAF00" w14:textId="77777777" w:rsidTr="00F830F3">
        <w:tc>
          <w:tcPr>
            <w:tcW w:w="1307" w:type="pct"/>
            <w:shd w:val="clear" w:color="auto" w:fill="auto"/>
          </w:tcPr>
          <w:p w14:paraId="7F8327D3"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615" w:type="pct"/>
            <w:shd w:val="clear" w:color="auto" w:fill="auto"/>
          </w:tcPr>
          <w:p w14:paraId="659BCA3A"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A: </w:t>
            </w:r>
            <w:r w:rsidRPr="00F217DF">
              <w:rPr>
                <w:rFonts w:ascii="Arial" w:eastAsia="Times New Roman" w:hAnsi="Arial" w:cs="Arial"/>
                <w:color w:val="000000" w:themeColor="text1"/>
                <w:sz w:val="18"/>
                <w:lang w:eastAsia="fr-FR" w:bidi="fr-FR"/>
              </w:rPr>
              <w:t>Hydrology</w:t>
            </w:r>
          </w:p>
        </w:tc>
        <w:tc>
          <w:tcPr>
            <w:tcW w:w="620" w:type="pct"/>
            <w:shd w:val="clear" w:color="auto" w:fill="auto"/>
          </w:tcPr>
          <w:p w14:paraId="24AA1320"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B: </w:t>
            </w:r>
            <w:r w:rsidRPr="00F217DF">
              <w:rPr>
                <w:rFonts w:ascii="Arial" w:eastAsia="Times New Roman" w:hAnsi="Arial" w:cs="Arial"/>
                <w:color w:val="000000" w:themeColor="text1"/>
                <w:sz w:val="18"/>
                <w:lang w:eastAsia="fr-FR" w:bidi="fr-FR"/>
              </w:rPr>
              <w:t>Environmental Integrity</w:t>
            </w:r>
          </w:p>
        </w:tc>
        <w:tc>
          <w:tcPr>
            <w:tcW w:w="615" w:type="pct"/>
            <w:shd w:val="clear" w:color="auto" w:fill="auto"/>
          </w:tcPr>
          <w:p w14:paraId="2BAC765D"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C: </w:t>
            </w:r>
            <w:r w:rsidRPr="00F217DF">
              <w:rPr>
                <w:rFonts w:ascii="Arial" w:eastAsia="Times New Roman" w:hAnsi="Arial" w:cs="Arial"/>
                <w:color w:val="000000" w:themeColor="text1"/>
                <w:sz w:val="18"/>
                <w:lang w:eastAsia="fr-FR" w:bidi="fr-FR"/>
              </w:rPr>
              <w:t>Biodiversity</w:t>
            </w:r>
          </w:p>
        </w:tc>
        <w:tc>
          <w:tcPr>
            <w:tcW w:w="615" w:type="pct"/>
            <w:shd w:val="clear" w:color="auto" w:fill="auto"/>
          </w:tcPr>
          <w:p w14:paraId="1245890E"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D: </w:t>
            </w:r>
            <w:r w:rsidRPr="00F217DF">
              <w:rPr>
                <w:rFonts w:ascii="Arial" w:eastAsia="Times New Roman" w:hAnsi="Arial" w:cs="Arial"/>
                <w:color w:val="000000" w:themeColor="text1"/>
                <w:sz w:val="18"/>
                <w:lang w:eastAsia="fr-FR" w:bidi="fr-FR"/>
              </w:rPr>
              <w:t>Waste Management</w:t>
            </w:r>
          </w:p>
        </w:tc>
        <w:tc>
          <w:tcPr>
            <w:tcW w:w="615" w:type="pct"/>
            <w:shd w:val="clear" w:color="auto" w:fill="auto"/>
          </w:tcPr>
          <w:p w14:paraId="10A7AB91"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E: </w:t>
            </w:r>
            <w:r w:rsidRPr="00F217DF">
              <w:rPr>
                <w:rFonts w:ascii="Arial" w:eastAsia="Times New Roman" w:hAnsi="Arial" w:cs="Arial"/>
                <w:color w:val="000000" w:themeColor="text1"/>
                <w:sz w:val="18"/>
                <w:lang w:eastAsia="fr-FR" w:bidi="fr-FR"/>
              </w:rPr>
              <w:t>Health and Safety of Populations and Workers</w:t>
            </w:r>
          </w:p>
        </w:tc>
        <w:tc>
          <w:tcPr>
            <w:tcW w:w="615" w:type="pct"/>
            <w:shd w:val="clear" w:color="auto" w:fill="auto"/>
          </w:tcPr>
          <w:p w14:paraId="0B6D861D"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 xml:space="preserve">F: </w:t>
            </w:r>
            <w:r w:rsidRPr="00F217DF">
              <w:rPr>
                <w:rFonts w:ascii="Arial" w:eastAsia="Times New Roman" w:hAnsi="Arial" w:cs="Arial"/>
                <w:color w:val="000000" w:themeColor="text1"/>
                <w:sz w:val="18"/>
                <w:lang w:eastAsia="fr-FR" w:bidi="fr-FR"/>
              </w:rPr>
              <w:t>Social Cohesion (within and between communities)</w:t>
            </w:r>
          </w:p>
        </w:tc>
      </w:tr>
      <w:tr w:rsidR="00777F4B" w:rsidRPr="00F217DF" w14:paraId="54DB8641" w14:textId="77777777" w:rsidTr="00F830F3">
        <w:tc>
          <w:tcPr>
            <w:tcW w:w="1307" w:type="pct"/>
            <w:shd w:val="clear" w:color="auto" w:fill="auto"/>
          </w:tcPr>
          <w:p w14:paraId="454C49C6" w14:textId="77777777" w:rsidR="00777F4B" w:rsidRPr="00F217DF" w:rsidRDefault="00777F4B" w:rsidP="00F830F3">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b/>
                <w:color w:val="000000" w:themeColor="text1"/>
                <w:sz w:val="22"/>
                <w:lang w:eastAsia="fr-FR" w:bidi="fr-FR"/>
              </w:rPr>
              <w:t>Output 2.1:</w:t>
            </w:r>
            <w:r w:rsidRPr="00F217DF">
              <w:rPr>
                <w:rFonts w:ascii="Arial" w:eastAsia="Times New Roman" w:hAnsi="Arial" w:cs="Arial"/>
                <w:color w:val="000000" w:themeColor="text1"/>
                <w:sz w:val="22"/>
                <w:lang w:eastAsia="fr-FR" w:bidi="fr-FR"/>
              </w:rPr>
              <w:t xml:space="preserve"> </w:t>
            </w:r>
            <w:r w:rsidR="00F830F3" w:rsidRPr="00F830F3">
              <w:rPr>
                <w:rFonts w:ascii="Arial" w:eastAsia="Times New Roman" w:hAnsi="Arial" w:cs="Arial"/>
                <w:color w:val="000000" w:themeColor="text1"/>
                <w:sz w:val="22"/>
                <w:lang w:eastAsia="fr-FR" w:bidi="fr-FR"/>
              </w:rPr>
              <w:t>Design and implementation of small scale climate resilient water harvesting infrastructures in at least 5 municipalities (farmers, breeders, fishermen…)</w:t>
            </w:r>
          </w:p>
          <w:p w14:paraId="1AB7024E"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615" w:type="pct"/>
            <w:shd w:val="clear" w:color="auto" w:fill="auto"/>
          </w:tcPr>
          <w:p w14:paraId="79E027D9"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620" w:type="pct"/>
            <w:shd w:val="clear" w:color="auto" w:fill="C5E0B3"/>
          </w:tcPr>
          <w:p w14:paraId="2765B4E8"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Strong contribution</w:t>
            </w:r>
          </w:p>
        </w:tc>
        <w:tc>
          <w:tcPr>
            <w:tcW w:w="615" w:type="pct"/>
            <w:shd w:val="clear" w:color="auto" w:fill="C5E0B3"/>
          </w:tcPr>
          <w:p w14:paraId="03D9F28A"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Significant contribution</w:t>
            </w:r>
          </w:p>
        </w:tc>
        <w:tc>
          <w:tcPr>
            <w:tcW w:w="615" w:type="pct"/>
            <w:shd w:val="clear" w:color="auto" w:fill="auto"/>
          </w:tcPr>
          <w:p w14:paraId="5B3A4BD5"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615" w:type="pct"/>
            <w:shd w:val="clear" w:color="auto" w:fill="C5E0B3"/>
          </w:tcPr>
          <w:p w14:paraId="667C10F4"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Strong contribution</w:t>
            </w:r>
          </w:p>
        </w:tc>
        <w:tc>
          <w:tcPr>
            <w:tcW w:w="615" w:type="pct"/>
            <w:shd w:val="clear" w:color="auto" w:fill="C5E0B3"/>
          </w:tcPr>
          <w:p w14:paraId="40A35408"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Significant contribution</w:t>
            </w:r>
          </w:p>
        </w:tc>
      </w:tr>
      <w:tr w:rsidR="00777F4B" w:rsidRPr="00F217DF" w14:paraId="25BD08B7" w14:textId="77777777" w:rsidTr="00F6084D">
        <w:tc>
          <w:tcPr>
            <w:tcW w:w="1307" w:type="pct"/>
            <w:shd w:val="clear" w:color="auto" w:fill="auto"/>
          </w:tcPr>
          <w:p w14:paraId="04BA532B"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b/>
                <w:color w:val="000000" w:themeColor="text1"/>
                <w:sz w:val="22"/>
                <w:lang w:eastAsia="fr-FR" w:bidi="fr-FR"/>
              </w:rPr>
              <w:t>Output 2.2:</w:t>
            </w:r>
            <w:r w:rsidRPr="00F217DF">
              <w:rPr>
                <w:rFonts w:ascii="Arial" w:eastAsia="Times New Roman" w:hAnsi="Arial" w:cs="Arial"/>
                <w:color w:val="000000" w:themeColor="text1"/>
                <w:sz w:val="22"/>
                <w:lang w:eastAsia="fr-FR" w:bidi="fr-FR"/>
              </w:rPr>
              <w:t xml:space="preserve"> </w:t>
            </w:r>
            <w:r w:rsidR="00F830F3" w:rsidRPr="00F830F3">
              <w:rPr>
                <w:rFonts w:ascii="Arial" w:eastAsia="Times New Roman" w:hAnsi="Arial" w:cs="Arial"/>
                <w:color w:val="000000" w:themeColor="text1"/>
                <w:sz w:val="22"/>
                <w:lang w:eastAsia="fr-FR" w:bidi="fr-FR"/>
              </w:rPr>
              <w:t>Introduction of resilient practices, such as drip irrigation techniques, improved short-term cycle seeds and provision of access to agricultural inputs in five municipalities</w:t>
            </w:r>
          </w:p>
          <w:p w14:paraId="7B154D24"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615" w:type="pct"/>
            <w:shd w:val="clear" w:color="auto" w:fill="C5E0B3" w:themeFill="accent6" w:themeFillTint="66"/>
          </w:tcPr>
          <w:p w14:paraId="7B3D6AF1" w14:textId="77777777" w:rsidR="00777F4B" w:rsidRPr="00F217DF" w:rsidRDefault="00F830F3" w:rsidP="00F40F9F">
            <w:pPr>
              <w:spacing w:after="0"/>
              <w:jc w:val="left"/>
              <w:rPr>
                <w:rFonts w:ascii="Arial" w:eastAsia="Times New Roman" w:hAnsi="Arial" w:cs="Arial"/>
                <w:color w:val="000000" w:themeColor="text1"/>
                <w:sz w:val="22"/>
                <w:lang w:eastAsia="fr-FR" w:bidi="fr-FR"/>
              </w:rPr>
            </w:pPr>
            <w:r w:rsidRPr="00F830F3">
              <w:rPr>
                <w:rFonts w:ascii="Arial" w:eastAsia="Times New Roman" w:hAnsi="Arial" w:cs="Arial"/>
                <w:color w:val="000000" w:themeColor="text1"/>
                <w:sz w:val="22"/>
                <w:lang w:eastAsia="fr-FR" w:bidi="fr-FR"/>
              </w:rPr>
              <w:t>Significant contribution</w:t>
            </w:r>
          </w:p>
        </w:tc>
        <w:tc>
          <w:tcPr>
            <w:tcW w:w="620" w:type="pct"/>
            <w:shd w:val="clear" w:color="auto" w:fill="C5E0B3"/>
          </w:tcPr>
          <w:p w14:paraId="7E3C8BF8"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Significant contribution</w:t>
            </w:r>
          </w:p>
        </w:tc>
        <w:tc>
          <w:tcPr>
            <w:tcW w:w="615" w:type="pct"/>
            <w:shd w:val="clear" w:color="auto" w:fill="C5E0B3"/>
          </w:tcPr>
          <w:p w14:paraId="73D2A300"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Strong contribution</w:t>
            </w:r>
          </w:p>
        </w:tc>
        <w:tc>
          <w:tcPr>
            <w:tcW w:w="615" w:type="pct"/>
            <w:shd w:val="clear" w:color="auto" w:fill="auto"/>
          </w:tcPr>
          <w:p w14:paraId="72C42537"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615" w:type="pct"/>
            <w:shd w:val="clear" w:color="auto" w:fill="C5E0B3"/>
          </w:tcPr>
          <w:p w14:paraId="69D4B6AC"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Significant contribution</w:t>
            </w:r>
          </w:p>
        </w:tc>
        <w:tc>
          <w:tcPr>
            <w:tcW w:w="615" w:type="pct"/>
            <w:shd w:val="clear" w:color="auto" w:fill="C5E0B3"/>
          </w:tcPr>
          <w:p w14:paraId="2070E2E4"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Strong contribution</w:t>
            </w:r>
          </w:p>
        </w:tc>
      </w:tr>
      <w:tr w:rsidR="00777F4B" w:rsidRPr="00F217DF" w14:paraId="3FB3CEE1" w14:textId="77777777" w:rsidTr="00F6084D">
        <w:tc>
          <w:tcPr>
            <w:tcW w:w="1307" w:type="pct"/>
            <w:shd w:val="clear" w:color="auto" w:fill="auto"/>
          </w:tcPr>
          <w:p w14:paraId="60041DAF"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b/>
                <w:color w:val="000000" w:themeColor="text1"/>
                <w:sz w:val="22"/>
                <w:lang w:eastAsia="fr-FR" w:bidi="fr-FR"/>
              </w:rPr>
              <w:t>Output 2.3:</w:t>
            </w:r>
            <w:r w:rsidRPr="00F217DF">
              <w:rPr>
                <w:rFonts w:ascii="Arial" w:eastAsia="Times New Roman" w:hAnsi="Arial" w:cs="Arial"/>
                <w:color w:val="000000" w:themeColor="text1"/>
                <w:sz w:val="22"/>
                <w:lang w:eastAsia="fr-FR" w:bidi="fr-FR"/>
              </w:rPr>
              <w:t xml:space="preserve"> </w:t>
            </w:r>
            <w:r w:rsidR="00F830F3" w:rsidRPr="00F830F3">
              <w:rPr>
                <w:rFonts w:ascii="Arial" w:eastAsia="Times New Roman" w:hAnsi="Arial" w:cs="Arial"/>
                <w:color w:val="000000" w:themeColor="text1"/>
                <w:sz w:val="22"/>
                <w:lang w:eastAsia="fr-FR" w:bidi="fr-FR"/>
              </w:rPr>
              <w:t>Introduction of alternative livelihoods to reduce local population’s dependency and vulnerability to climate change effects</w:t>
            </w:r>
          </w:p>
          <w:p w14:paraId="18F3AE2D"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615" w:type="pct"/>
            <w:shd w:val="clear" w:color="auto" w:fill="auto"/>
          </w:tcPr>
          <w:p w14:paraId="576DA187"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c>
          <w:tcPr>
            <w:tcW w:w="620" w:type="pct"/>
            <w:shd w:val="clear" w:color="auto" w:fill="C5E0B3"/>
          </w:tcPr>
          <w:p w14:paraId="23DAA631"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Significant contribution</w:t>
            </w:r>
          </w:p>
        </w:tc>
        <w:tc>
          <w:tcPr>
            <w:tcW w:w="615" w:type="pct"/>
            <w:shd w:val="clear" w:color="auto" w:fill="C5E0B3"/>
          </w:tcPr>
          <w:p w14:paraId="162659BB"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Strong contribution</w:t>
            </w:r>
          </w:p>
        </w:tc>
        <w:tc>
          <w:tcPr>
            <w:tcW w:w="615" w:type="pct"/>
            <w:shd w:val="clear" w:color="auto" w:fill="C5E0B3"/>
          </w:tcPr>
          <w:p w14:paraId="584D09B0"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Significant contribution</w:t>
            </w:r>
          </w:p>
        </w:tc>
        <w:tc>
          <w:tcPr>
            <w:tcW w:w="615" w:type="pct"/>
            <w:shd w:val="clear" w:color="auto" w:fill="C5E0B3"/>
          </w:tcPr>
          <w:p w14:paraId="1E798BF7"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Strong contribution</w:t>
            </w:r>
          </w:p>
        </w:tc>
        <w:tc>
          <w:tcPr>
            <w:tcW w:w="615" w:type="pct"/>
            <w:shd w:val="clear" w:color="auto" w:fill="auto"/>
          </w:tcPr>
          <w:p w14:paraId="37FB5334" w14:textId="77777777" w:rsidR="00777F4B" w:rsidRPr="00F217DF" w:rsidRDefault="00777F4B" w:rsidP="00F40F9F">
            <w:pPr>
              <w:spacing w:after="0"/>
              <w:jc w:val="left"/>
              <w:rPr>
                <w:rFonts w:ascii="Arial" w:eastAsia="Times New Roman" w:hAnsi="Arial" w:cs="Arial"/>
                <w:color w:val="000000" w:themeColor="text1"/>
                <w:sz w:val="22"/>
                <w:lang w:eastAsia="fr-FR" w:bidi="fr-FR"/>
              </w:rPr>
            </w:pPr>
          </w:p>
        </w:tc>
      </w:tr>
      <w:tr w:rsidR="00F830F3" w:rsidRPr="00F217DF" w14:paraId="60F10D55" w14:textId="77777777" w:rsidTr="00F6084D">
        <w:tc>
          <w:tcPr>
            <w:tcW w:w="1307" w:type="pct"/>
            <w:shd w:val="clear" w:color="auto" w:fill="auto"/>
          </w:tcPr>
          <w:p w14:paraId="7014512C" w14:textId="77777777" w:rsidR="00F830F3" w:rsidRPr="00F217DF" w:rsidRDefault="00F830F3" w:rsidP="00F40F9F">
            <w:pPr>
              <w:spacing w:after="0"/>
              <w:jc w:val="left"/>
              <w:rPr>
                <w:rFonts w:ascii="Arial" w:eastAsia="Times New Roman" w:hAnsi="Arial" w:cs="Arial"/>
                <w:b/>
                <w:color w:val="000000" w:themeColor="text1"/>
                <w:sz w:val="22"/>
                <w:lang w:eastAsia="fr-FR" w:bidi="fr-FR"/>
              </w:rPr>
            </w:pPr>
            <w:r w:rsidRPr="00F830F3">
              <w:rPr>
                <w:rFonts w:ascii="Arial" w:eastAsia="Times New Roman" w:hAnsi="Arial" w:cs="Arial"/>
                <w:b/>
                <w:color w:val="000000" w:themeColor="text1"/>
                <w:sz w:val="22"/>
                <w:lang w:eastAsia="fr-FR" w:bidi="fr-FR"/>
              </w:rPr>
              <w:t xml:space="preserve">Output 2.4: </w:t>
            </w:r>
            <w:r w:rsidR="00446B15" w:rsidRPr="00F6084D">
              <w:rPr>
                <w:rFonts w:ascii="Arial" w:eastAsia="Times New Roman" w:hAnsi="Arial" w:cs="Arial"/>
                <w:bCs/>
                <w:color w:val="000000" w:themeColor="text1"/>
                <w:sz w:val="22"/>
                <w:lang w:eastAsia="fr-FR" w:bidi="fr-FR"/>
              </w:rPr>
              <w:t>Reduction of risks of floods and riverbanks erosion through the stabilization of slopes of critical riverbanks using bamboo plantation</w:t>
            </w:r>
          </w:p>
        </w:tc>
        <w:tc>
          <w:tcPr>
            <w:tcW w:w="615" w:type="pct"/>
            <w:shd w:val="clear" w:color="auto" w:fill="C5E0B3" w:themeFill="accent6" w:themeFillTint="66"/>
          </w:tcPr>
          <w:p w14:paraId="567AF11B" w14:textId="77777777" w:rsidR="00F830F3" w:rsidRPr="00F217DF" w:rsidRDefault="00F830F3" w:rsidP="00F40F9F">
            <w:pPr>
              <w:spacing w:after="0"/>
              <w:jc w:val="left"/>
              <w:rPr>
                <w:rFonts w:ascii="Arial" w:eastAsia="Times New Roman" w:hAnsi="Arial" w:cs="Arial"/>
                <w:color w:val="000000" w:themeColor="text1"/>
                <w:sz w:val="22"/>
                <w:lang w:eastAsia="fr-FR" w:bidi="fr-FR"/>
              </w:rPr>
            </w:pPr>
            <w:r w:rsidRPr="00F217DF">
              <w:rPr>
                <w:rFonts w:ascii="Arial" w:eastAsia="Times New Roman" w:hAnsi="Arial" w:cs="Arial"/>
                <w:color w:val="000000" w:themeColor="text1"/>
                <w:sz w:val="22"/>
                <w:lang w:eastAsia="fr-FR" w:bidi="fr-FR"/>
              </w:rPr>
              <w:t>Strong contribution</w:t>
            </w:r>
          </w:p>
        </w:tc>
        <w:tc>
          <w:tcPr>
            <w:tcW w:w="620" w:type="pct"/>
            <w:shd w:val="clear" w:color="auto" w:fill="C5E0B3" w:themeFill="accent6" w:themeFillTint="66"/>
          </w:tcPr>
          <w:p w14:paraId="458076D8" w14:textId="77777777" w:rsidR="00F830F3" w:rsidRPr="00F217DF" w:rsidRDefault="00F830F3" w:rsidP="00F40F9F">
            <w:pPr>
              <w:spacing w:after="0"/>
              <w:jc w:val="left"/>
              <w:rPr>
                <w:rFonts w:ascii="Arial" w:eastAsia="Times New Roman" w:hAnsi="Arial" w:cs="Arial"/>
                <w:color w:val="000000" w:themeColor="text1"/>
                <w:sz w:val="22"/>
                <w:lang w:eastAsia="fr-FR" w:bidi="fr-FR"/>
              </w:rPr>
            </w:pPr>
            <w:r w:rsidRPr="00F830F3">
              <w:rPr>
                <w:rFonts w:ascii="Arial" w:eastAsia="Times New Roman" w:hAnsi="Arial" w:cs="Arial"/>
                <w:color w:val="000000" w:themeColor="text1"/>
                <w:sz w:val="22"/>
                <w:lang w:eastAsia="fr-FR" w:bidi="fr-FR"/>
              </w:rPr>
              <w:t>Significant contribution</w:t>
            </w:r>
          </w:p>
        </w:tc>
        <w:tc>
          <w:tcPr>
            <w:tcW w:w="615" w:type="pct"/>
            <w:shd w:val="clear" w:color="auto" w:fill="C5E0B3"/>
          </w:tcPr>
          <w:p w14:paraId="6C5C14BB" w14:textId="77777777" w:rsidR="00F830F3" w:rsidRPr="00F217DF" w:rsidRDefault="00F830F3" w:rsidP="00F40F9F">
            <w:pPr>
              <w:spacing w:after="0"/>
              <w:jc w:val="left"/>
              <w:rPr>
                <w:rFonts w:ascii="Arial" w:eastAsia="Times New Roman" w:hAnsi="Arial" w:cs="Arial"/>
                <w:color w:val="000000" w:themeColor="text1"/>
                <w:sz w:val="22"/>
                <w:lang w:eastAsia="fr-FR" w:bidi="fr-FR"/>
              </w:rPr>
            </w:pPr>
          </w:p>
        </w:tc>
        <w:tc>
          <w:tcPr>
            <w:tcW w:w="615" w:type="pct"/>
            <w:shd w:val="clear" w:color="auto" w:fill="C5E0B3"/>
          </w:tcPr>
          <w:p w14:paraId="23944917" w14:textId="77777777" w:rsidR="00F830F3" w:rsidRPr="00F217DF" w:rsidRDefault="00F830F3" w:rsidP="00F40F9F">
            <w:pPr>
              <w:spacing w:after="0"/>
              <w:jc w:val="left"/>
              <w:rPr>
                <w:rFonts w:ascii="Arial" w:eastAsia="Times New Roman" w:hAnsi="Arial" w:cs="Arial"/>
                <w:color w:val="000000" w:themeColor="text1"/>
                <w:sz w:val="22"/>
                <w:lang w:eastAsia="fr-FR" w:bidi="fr-FR"/>
              </w:rPr>
            </w:pPr>
          </w:p>
        </w:tc>
        <w:tc>
          <w:tcPr>
            <w:tcW w:w="615" w:type="pct"/>
            <w:shd w:val="clear" w:color="auto" w:fill="C5E0B3" w:themeFill="accent6" w:themeFillTint="66"/>
          </w:tcPr>
          <w:p w14:paraId="0AC4B447" w14:textId="77777777" w:rsidR="00F830F3" w:rsidRPr="00F217DF" w:rsidRDefault="00F830F3" w:rsidP="00F40F9F">
            <w:pPr>
              <w:spacing w:after="0"/>
              <w:jc w:val="left"/>
              <w:rPr>
                <w:rFonts w:ascii="Arial" w:eastAsia="Times New Roman" w:hAnsi="Arial" w:cs="Arial"/>
                <w:color w:val="000000" w:themeColor="text1"/>
                <w:sz w:val="22"/>
                <w:lang w:eastAsia="fr-FR" w:bidi="fr-FR"/>
              </w:rPr>
            </w:pPr>
            <w:r w:rsidRPr="00F830F3">
              <w:rPr>
                <w:rFonts w:ascii="Arial" w:eastAsia="Times New Roman" w:hAnsi="Arial" w:cs="Arial"/>
                <w:color w:val="000000" w:themeColor="text1"/>
                <w:sz w:val="22"/>
                <w:lang w:eastAsia="fr-FR" w:bidi="fr-FR"/>
              </w:rPr>
              <w:t>Strong contribution</w:t>
            </w:r>
          </w:p>
        </w:tc>
        <w:tc>
          <w:tcPr>
            <w:tcW w:w="615" w:type="pct"/>
            <w:shd w:val="clear" w:color="auto" w:fill="C5E0B3" w:themeFill="accent6" w:themeFillTint="66"/>
          </w:tcPr>
          <w:p w14:paraId="3744AEC2" w14:textId="77777777" w:rsidR="00F830F3" w:rsidRPr="00F217DF" w:rsidRDefault="00F830F3" w:rsidP="00F40F9F">
            <w:pPr>
              <w:spacing w:after="0"/>
              <w:jc w:val="left"/>
              <w:rPr>
                <w:rFonts w:ascii="Arial" w:eastAsia="Times New Roman" w:hAnsi="Arial" w:cs="Arial"/>
                <w:color w:val="000000" w:themeColor="text1"/>
                <w:sz w:val="22"/>
                <w:lang w:eastAsia="fr-FR" w:bidi="fr-FR"/>
              </w:rPr>
            </w:pPr>
            <w:r w:rsidRPr="00F830F3">
              <w:rPr>
                <w:rFonts w:ascii="Arial" w:eastAsia="Times New Roman" w:hAnsi="Arial" w:cs="Arial"/>
                <w:color w:val="000000" w:themeColor="text1"/>
                <w:sz w:val="22"/>
                <w:lang w:eastAsia="fr-FR" w:bidi="fr-FR"/>
              </w:rPr>
              <w:t>Significant contribution</w:t>
            </w:r>
          </w:p>
        </w:tc>
      </w:tr>
    </w:tbl>
    <w:p w14:paraId="1A997350"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0BE97A17"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INDICATOR A: Hydrology</w:t>
      </w:r>
    </w:p>
    <w:p w14:paraId="16FD7669"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In the context of this ESMP, we refer to Hydrology as the quantity and quality of water available for productive uses (i.e. agriculture, drinking water, etc.) in an equitable fashion for all users as well as the non-destructive nature of normal hydrological cycles. </w:t>
      </w:r>
    </w:p>
    <w:p w14:paraId="14B45A83" w14:textId="77777777" w:rsidR="00777F4B" w:rsidRPr="00F217DF" w:rsidRDefault="00E64F35" w:rsidP="00E64F35">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B</w:t>
      </w:r>
      <w:r w:rsidR="00777F4B" w:rsidRPr="00F217DF">
        <w:rPr>
          <w:rFonts w:ascii="Arial" w:eastAsia="Times New Roman" w:hAnsi="Arial" w:cs="Arial"/>
          <w:i/>
          <w:iCs/>
          <w:color w:val="000000" w:themeColor="text1"/>
          <w:sz w:val="22"/>
          <w:szCs w:val="22"/>
        </w:rPr>
        <w:t>enefits of project on indicator</w:t>
      </w:r>
    </w:p>
    <w:p w14:paraId="66010830" w14:textId="77777777" w:rsidR="00777F4B" w:rsidRPr="00F217DF" w:rsidRDefault="00777F4B" w:rsidP="00F830F3">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Output 2.</w:t>
      </w:r>
      <w:r w:rsidR="00F830F3">
        <w:rPr>
          <w:rFonts w:ascii="Arial" w:eastAsia="Calibri" w:hAnsi="Arial" w:cs="Arial"/>
          <w:color w:val="000000" w:themeColor="text1"/>
          <w:sz w:val="22"/>
          <w:szCs w:val="22"/>
        </w:rPr>
        <w:t>4</w:t>
      </w:r>
      <w:r w:rsidRPr="00F217DF">
        <w:rPr>
          <w:rFonts w:ascii="Arial" w:eastAsia="Calibri" w:hAnsi="Arial" w:cs="Arial"/>
          <w:color w:val="000000" w:themeColor="text1"/>
          <w:sz w:val="22"/>
          <w:szCs w:val="22"/>
        </w:rPr>
        <w:t xml:space="preserve"> of the project seeks to </w:t>
      </w:r>
      <w:r w:rsidR="00F830F3">
        <w:rPr>
          <w:rFonts w:ascii="Arial" w:eastAsia="Calibri" w:hAnsi="Arial" w:cs="Arial"/>
          <w:color w:val="000000" w:themeColor="text1"/>
          <w:sz w:val="22"/>
          <w:szCs w:val="22"/>
        </w:rPr>
        <w:t>introduce bamboos to prevent flooding and to stabilize</w:t>
      </w:r>
      <w:r w:rsidRPr="00F217DF">
        <w:rPr>
          <w:rFonts w:ascii="Arial" w:eastAsia="Calibri" w:hAnsi="Arial" w:cs="Arial"/>
          <w:color w:val="000000" w:themeColor="text1"/>
          <w:sz w:val="22"/>
          <w:szCs w:val="22"/>
        </w:rPr>
        <w:t xml:space="preserve"> </w:t>
      </w:r>
      <w:r w:rsidR="00F830F3">
        <w:rPr>
          <w:rFonts w:ascii="Arial" w:eastAsia="Calibri" w:hAnsi="Arial" w:cs="Arial"/>
          <w:color w:val="000000" w:themeColor="text1"/>
          <w:sz w:val="22"/>
          <w:szCs w:val="22"/>
        </w:rPr>
        <w:t>the riverbanks.</w:t>
      </w:r>
      <w:r w:rsidRPr="00F217DF">
        <w:rPr>
          <w:rFonts w:ascii="Arial" w:eastAsia="Calibri" w:hAnsi="Arial" w:cs="Arial"/>
          <w:color w:val="000000" w:themeColor="text1"/>
          <w:sz w:val="22"/>
          <w:szCs w:val="22"/>
        </w:rPr>
        <w:t xml:space="preserve">.These will have positive impacts on hydrology at the local and regional levels. Other benefits of the project on hydrology includes the radical reduction of topsoil erosion, which affects the turbidity and therefore quality of water. </w:t>
      </w:r>
    </w:p>
    <w:p w14:paraId="50A406E8" w14:textId="77777777" w:rsidR="00777F4B" w:rsidRPr="00F217DF" w:rsidRDefault="00777F4B" w:rsidP="00E64F35">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Risks of project on indicator</w:t>
      </w:r>
    </w:p>
    <w:p w14:paraId="3FA9DA95"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lastRenderedPageBreak/>
        <w:t xml:space="preserve">Both small scale climate resilient mobilizing water infrastructures and trickle flow irrigation techniques include the risk of water withdrawal to be too significant and thus affect the hydrology of other (mainly downstream) locations. This risk is present to the extent to which the aforementioned infrastructures withdraw water from permanent rivers and sources and are not simply catching rain/flood water. Also, the construction of works could temporarily block or otherwise disturb the natural flow of water. </w:t>
      </w:r>
    </w:p>
    <w:p w14:paraId="723359F9" w14:textId="77777777" w:rsidR="00777F4B" w:rsidRPr="00F217DF" w:rsidRDefault="00777F4B" w:rsidP="00E64F35">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Key Performance Indicators</w:t>
      </w:r>
    </w:p>
    <w:p w14:paraId="370F891D"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 following performance indicators are proposed with regards to hydrology:</w:t>
      </w:r>
    </w:p>
    <w:p w14:paraId="6A0BE77D"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No significant decrease in water quantity and quality downstream if source is a permanent one;</w:t>
      </w:r>
    </w:p>
    <w:p w14:paraId="65BC8AF6"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No significant obstruction of source of water during site preparation;</w:t>
      </w:r>
    </w:p>
    <w:p w14:paraId="0D2BF66F"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No significant obstruction of source of water during construction;</w:t>
      </w:r>
    </w:p>
    <w:p w14:paraId="6A99A57D"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Infrastructures are resilient to extreme rain events (i.e. do not lose integrity) and maintain their function;</w:t>
      </w:r>
    </w:p>
    <w:p w14:paraId="236E89D9"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No unauthorised additional deviation of water.</w:t>
      </w:r>
    </w:p>
    <w:p w14:paraId="62AB10B6" w14:textId="77777777" w:rsidR="00E0590B" w:rsidRPr="00F217DF" w:rsidRDefault="00E0590B" w:rsidP="00E64F35">
      <w:pPr>
        <w:rPr>
          <w:rFonts w:ascii="Arial" w:eastAsia="Times New Roman" w:hAnsi="Arial" w:cs="Arial"/>
          <w:i/>
          <w:iCs/>
          <w:color w:val="000000" w:themeColor="text1"/>
          <w:sz w:val="22"/>
          <w:szCs w:val="22"/>
        </w:rPr>
      </w:pPr>
    </w:p>
    <w:p w14:paraId="57AD0FE0" w14:textId="77777777" w:rsidR="00777F4B" w:rsidRPr="00F217DF" w:rsidRDefault="00777F4B" w:rsidP="00E64F35">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Monitoring and Reporting</w:t>
      </w:r>
    </w:p>
    <w:p w14:paraId="2546E496"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Water quantity available downstream, as measured using recognised techniques. For preparation and construction work, techniques for the measurement of debit should be included in contractors’ proposals.</w:t>
      </w:r>
    </w:p>
    <w:p w14:paraId="2BBC0AA9"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During operation of the irrigation infrastructures, downstream water availability should be measured seasonally. </w:t>
      </w:r>
    </w:p>
    <w:p w14:paraId="67F1C9C3"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Management Measures</w:t>
      </w:r>
    </w:p>
    <w:tbl>
      <w:tblPr>
        <w:tblW w:w="4587"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620" w:firstRow="1" w:lastRow="0" w:firstColumn="0" w:lastColumn="0" w:noHBand="1" w:noVBand="1"/>
      </w:tblPr>
      <w:tblGrid>
        <w:gridCol w:w="1734"/>
        <w:gridCol w:w="3910"/>
        <w:gridCol w:w="1639"/>
        <w:gridCol w:w="1550"/>
        <w:gridCol w:w="1273"/>
      </w:tblGrid>
      <w:tr w:rsidR="00777F4B" w:rsidRPr="00F217DF" w14:paraId="2C17F993" w14:textId="77777777" w:rsidTr="00F40F9F">
        <w:tc>
          <w:tcPr>
            <w:tcW w:w="1047" w:type="pct"/>
            <w:tcBorders>
              <w:bottom w:val="single" w:sz="12" w:space="0" w:color="9CC2E5"/>
            </w:tcBorders>
            <w:shd w:val="clear" w:color="auto" w:fill="auto"/>
          </w:tcPr>
          <w:p w14:paraId="41D62BE9"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Issue</w:t>
            </w:r>
          </w:p>
        </w:tc>
        <w:tc>
          <w:tcPr>
            <w:tcW w:w="2123" w:type="pct"/>
            <w:tcBorders>
              <w:bottom w:val="single" w:sz="12" w:space="0" w:color="9CC2E5"/>
            </w:tcBorders>
            <w:shd w:val="clear" w:color="auto" w:fill="auto"/>
          </w:tcPr>
          <w:p w14:paraId="505F5CF7" w14:textId="77777777" w:rsidR="00777F4B" w:rsidRPr="00F217DF" w:rsidRDefault="00777F4B" w:rsidP="00F40F9F">
            <w:pPr>
              <w:keepNext/>
              <w:spacing w:before="200" w:after="0"/>
              <w:jc w:val="left"/>
              <w:rPr>
                <w:rFonts w:ascii="Arial" w:eastAsia="Calibri" w:hAnsi="Arial" w:cs="Arial"/>
                <w:b/>
                <w:bCs/>
                <w:i/>
                <w:color w:val="000000" w:themeColor="text1"/>
              </w:rPr>
            </w:pPr>
            <w:r w:rsidRPr="00F217DF">
              <w:rPr>
                <w:rFonts w:ascii="Arial" w:eastAsia="Calibri" w:hAnsi="Arial" w:cs="Arial"/>
                <w:b/>
                <w:bCs/>
                <w:i/>
                <w:color w:val="000000" w:themeColor="text1"/>
              </w:rPr>
              <w:t>Required Studies and/or Management measure</w:t>
            </w:r>
          </w:p>
        </w:tc>
        <w:tc>
          <w:tcPr>
            <w:tcW w:w="651" w:type="pct"/>
            <w:tcBorders>
              <w:bottom w:val="single" w:sz="12" w:space="0" w:color="9CC2E5"/>
            </w:tcBorders>
            <w:shd w:val="clear" w:color="auto" w:fill="auto"/>
          </w:tcPr>
          <w:p w14:paraId="757E48F8"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Timing</w:t>
            </w:r>
          </w:p>
        </w:tc>
        <w:tc>
          <w:tcPr>
            <w:tcW w:w="614" w:type="pct"/>
            <w:tcBorders>
              <w:bottom w:val="single" w:sz="12" w:space="0" w:color="9CC2E5"/>
            </w:tcBorders>
            <w:shd w:val="clear" w:color="auto" w:fill="auto"/>
          </w:tcPr>
          <w:p w14:paraId="08C238C0"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Responsible</w:t>
            </w:r>
          </w:p>
        </w:tc>
        <w:tc>
          <w:tcPr>
            <w:tcW w:w="565" w:type="pct"/>
            <w:tcBorders>
              <w:bottom w:val="single" w:sz="12" w:space="0" w:color="9CC2E5"/>
            </w:tcBorders>
            <w:shd w:val="clear" w:color="auto" w:fill="auto"/>
          </w:tcPr>
          <w:p w14:paraId="1E07CB89"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Monitoring and reporting</w:t>
            </w:r>
          </w:p>
        </w:tc>
      </w:tr>
      <w:tr w:rsidR="00777F4B" w:rsidRPr="00F217DF" w14:paraId="52551D65" w14:textId="77777777" w:rsidTr="00F40F9F">
        <w:tc>
          <w:tcPr>
            <w:tcW w:w="1047" w:type="pct"/>
            <w:shd w:val="clear" w:color="auto" w:fill="auto"/>
          </w:tcPr>
          <w:p w14:paraId="2ECE35B9" w14:textId="77777777" w:rsidR="00777F4B" w:rsidRPr="00F217DF" w:rsidRDefault="00777F4B" w:rsidP="00F40F9F">
            <w:pPr>
              <w:keepNext/>
              <w:spacing w:before="200" w:after="0"/>
              <w:jc w:val="left"/>
              <w:rPr>
                <w:rFonts w:ascii="Arial" w:eastAsia="Calibri" w:hAnsi="Arial" w:cs="Arial"/>
                <w:b/>
                <w:color w:val="000000" w:themeColor="text1"/>
              </w:rPr>
            </w:pPr>
            <w:r w:rsidRPr="00F217DF">
              <w:rPr>
                <w:rFonts w:ascii="Arial" w:eastAsia="Calibri" w:hAnsi="Arial" w:cs="Arial"/>
                <w:b/>
                <w:color w:val="000000" w:themeColor="text1"/>
              </w:rPr>
              <w:t xml:space="preserve">Site selection should maximise benefits to local hydrology while reducing negative impacts </w:t>
            </w:r>
          </w:p>
        </w:tc>
        <w:tc>
          <w:tcPr>
            <w:tcW w:w="2123" w:type="pct"/>
            <w:shd w:val="clear" w:color="auto" w:fill="auto"/>
          </w:tcPr>
          <w:p w14:paraId="37EFD253" w14:textId="77777777" w:rsidR="00777F4B" w:rsidRPr="00F217DF" w:rsidRDefault="00777F4B" w:rsidP="00F40F9F">
            <w:pPr>
              <w:keepNext/>
              <w:spacing w:before="200" w:after="0"/>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Characterize the hydrology of the implementation village and of targeted watercourse (if applicable);</w:t>
            </w:r>
          </w:p>
          <w:p w14:paraId="06648502" w14:textId="77777777" w:rsidR="00777F4B" w:rsidRPr="00F217DF" w:rsidRDefault="00777F4B" w:rsidP="00F40F9F">
            <w:pPr>
              <w:keepNext/>
              <w:spacing w:before="200" w:after="0"/>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Build, in a participatory manner, a multi-criteria analysis (MCA) on the various options for the insertion of infrastructures in villages. This MCA shall take into account, for this specific E&amp;S indicator, the following factors:</w:t>
            </w:r>
          </w:p>
          <w:p w14:paraId="594F62CF" w14:textId="77777777" w:rsidR="005333D8" w:rsidRPr="00F217DF" w:rsidRDefault="00777F4B" w:rsidP="00F6482E">
            <w:pPr>
              <w:keepNext/>
              <w:numPr>
                <w:ilvl w:val="0"/>
                <w:numId w:val="27"/>
              </w:numPr>
              <w:spacing w:before="200"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Reduction Potential in terms of risks associated with heavy rains (erosion, human health and safety);</w:t>
            </w:r>
          </w:p>
          <w:p w14:paraId="558E8B2B" w14:textId="77777777" w:rsidR="005333D8" w:rsidRPr="00F217DF" w:rsidRDefault="00777F4B" w:rsidP="00F6482E">
            <w:pPr>
              <w:keepNext/>
              <w:numPr>
                <w:ilvl w:val="0"/>
                <w:numId w:val="27"/>
              </w:numPr>
              <w:spacing w:before="200"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Impact of the infrastructure on physical and biological environments</w:t>
            </w:r>
          </w:p>
          <w:p w14:paraId="587DE702" w14:textId="77777777" w:rsidR="00777F4B" w:rsidRPr="00F217DF" w:rsidRDefault="00777F4B" w:rsidP="00F40F9F">
            <w:pPr>
              <w:keepNext/>
              <w:spacing w:before="200" w:after="0"/>
              <w:ind w:left="720"/>
              <w:contextualSpacing/>
              <w:jc w:val="left"/>
              <w:rPr>
                <w:rFonts w:ascii="Arial" w:eastAsia="Times New Roman" w:hAnsi="Arial" w:cs="Arial"/>
                <w:color w:val="000000" w:themeColor="text1"/>
                <w:lang w:eastAsia="ar-SA"/>
              </w:rPr>
            </w:pPr>
          </w:p>
          <w:p w14:paraId="71141143" w14:textId="77777777" w:rsidR="00777F4B" w:rsidRPr="00F217DF" w:rsidRDefault="00777F4B" w:rsidP="00F40F9F">
            <w:pPr>
              <w:suppressAutoHyphens/>
              <w:spacing w:after="0"/>
              <w:contextualSpacing/>
              <w:jc w:val="left"/>
              <w:rPr>
                <w:rFonts w:ascii="Arial" w:eastAsia="Times New Roman" w:hAnsi="Arial" w:cs="Arial"/>
                <w:i/>
                <w:color w:val="000000" w:themeColor="text1"/>
                <w:lang w:eastAsia="ar-SA"/>
              </w:rPr>
            </w:pPr>
          </w:p>
        </w:tc>
        <w:tc>
          <w:tcPr>
            <w:tcW w:w="651" w:type="pct"/>
            <w:shd w:val="clear" w:color="auto" w:fill="auto"/>
          </w:tcPr>
          <w:p w14:paraId="29E739DE"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Prior to the creation of Terms of Reference (TORs) for works</w:t>
            </w:r>
          </w:p>
        </w:tc>
        <w:tc>
          <w:tcPr>
            <w:tcW w:w="614" w:type="pct"/>
            <w:shd w:val="clear" w:color="auto" w:fill="auto"/>
          </w:tcPr>
          <w:p w14:paraId="26A3BD50"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p w14:paraId="72A25A5C"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Environmental and hydrological Experts</w:t>
            </w:r>
          </w:p>
        </w:tc>
        <w:tc>
          <w:tcPr>
            <w:tcW w:w="565" w:type="pct"/>
            <w:shd w:val="clear" w:color="auto" w:fill="auto"/>
          </w:tcPr>
          <w:p w14:paraId="59717361"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Study Report produced</w:t>
            </w:r>
          </w:p>
          <w:p w14:paraId="70644918"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MCA produced</w:t>
            </w:r>
          </w:p>
        </w:tc>
      </w:tr>
      <w:tr w:rsidR="00777F4B" w:rsidRPr="00F217DF" w14:paraId="54B2A18A" w14:textId="77777777" w:rsidTr="00F40F9F">
        <w:tc>
          <w:tcPr>
            <w:tcW w:w="1047" w:type="pct"/>
            <w:shd w:val="clear" w:color="auto" w:fill="auto"/>
          </w:tcPr>
          <w:p w14:paraId="26559950" w14:textId="77777777" w:rsidR="00777F4B" w:rsidRPr="00F217DF" w:rsidRDefault="00777F4B" w:rsidP="00F40F9F">
            <w:pPr>
              <w:suppressAutoHyphens/>
              <w:spacing w:after="0"/>
              <w:contextualSpacing/>
              <w:jc w:val="left"/>
              <w:rPr>
                <w:rFonts w:ascii="Arial" w:eastAsia="Times New Roman" w:hAnsi="Arial" w:cs="Arial"/>
                <w:b/>
                <w:color w:val="000000" w:themeColor="text1"/>
                <w:lang w:eastAsia="ar-SA"/>
              </w:rPr>
            </w:pPr>
          </w:p>
          <w:p w14:paraId="3CE761F0" w14:textId="77777777" w:rsidR="00777F4B" w:rsidRPr="00F217DF" w:rsidRDefault="00777F4B" w:rsidP="00F40F9F">
            <w:pPr>
              <w:suppressAutoHyphens/>
              <w:spacing w:after="0"/>
              <w:contextualSpacing/>
              <w:jc w:val="left"/>
              <w:rPr>
                <w:rFonts w:ascii="Arial" w:eastAsia="Calibri" w:hAnsi="Arial" w:cs="Arial"/>
                <w:b/>
                <w:color w:val="000000" w:themeColor="text1"/>
              </w:rPr>
            </w:pPr>
            <w:r w:rsidRPr="00F217DF">
              <w:rPr>
                <w:rFonts w:ascii="Arial" w:eastAsia="Times New Roman" w:hAnsi="Arial" w:cs="Arial"/>
                <w:b/>
                <w:color w:val="000000" w:themeColor="text1"/>
                <w:lang w:eastAsia="ar-SA"/>
              </w:rPr>
              <w:t xml:space="preserve">Operation of the infrastructure should not be </w:t>
            </w:r>
            <w:r w:rsidRPr="00F217DF">
              <w:rPr>
                <w:rFonts w:ascii="Arial" w:eastAsia="Times New Roman" w:hAnsi="Arial" w:cs="Arial"/>
                <w:b/>
                <w:color w:val="000000" w:themeColor="text1"/>
                <w:lang w:eastAsia="ar-SA"/>
              </w:rPr>
              <w:lastRenderedPageBreak/>
              <w:t>detrimental, in hydrological terms, to other usages of the water resource.</w:t>
            </w:r>
          </w:p>
        </w:tc>
        <w:tc>
          <w:tcPr>
            <w:tcW w:w="2123" w:type="pct"/>
            <w:shd w:val="clear" w:color="auto" w:fill="auto"/>
          </w:tcPr>
          <w:p w14:paraId="13A4FFCB"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3BF5CCCA"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Establish the ecological flow to be preserved to ensure the survival of species dependent on the river or waterway targeted by the intervention;</w:t>
            </w:r>
          </w:p>
          <w:p w14:paraId="5FBE2424"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1C7D7337"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Proceed to the inventory of uses of rivers by communities downstream of implementation sites and assess the impact of the structure on these</w:t>
            </w:r>
            <w:r w:rsidRPr="00F217DF">
              <w:rPr>
                <w:rFonts w:ascii="Arial" w:eastAsia="Times New Roman" w:hAnsi="Arial" w:cs="Arial"/>
                <w:i/>
                <w:color w:val="000000" w:themeColor="text1"/>
                <w:lang w:eastAsia="ar-SA"/>
              </w:rPr>
              <w:t>;</w:t>
            </w:r>
            <w:r w:rsidRPr="00F217DF">
              <w:rPr>
                <w:rFonts w:ascii="Arial" w:eastAsia="Times New Roman" w:hAnsi="Arial" w:cs="Arial"/>
                <w:color w:val="000000" w:themeColor="text1"/>
                <w:lang w:eastAsia="ar-SA"/>
              </w:rPr>
              <w:t xml:space="preserve"> </w:t>
            </w:r>
          </w:p>
          <w:p w14:paraId="13B9BB4E"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57536D43" w14:textId="77777777" w:rsidR="00777F4B" w:rsidRPr="00F217DF" w:rsidRDefault="00777F4B" w:rsidP="00F40F9F">
            <w:pPr>
              <w:suppressAutoHyphens/>
              <w:spacing w:after="0"/>
              <w:contextualSpacing/>
              <w:jc w:val="left"/>
              <w:rPr>
                <w:rFonts w:ascii="Arial" w:eastAsia="Calibri" w:hAnsi="Arial" w:cs="Arial"/>
                <w:b/>
                <w:i/>
                <w:color w:val="000000" w:themeColor="text1"/>
              </w:rPr>
            </w:pPr>
          </w:p>
        </w:tc>
        <w:tc>
          <w:tcPr>
            <w:tcW w:w="651" w:type="pct"/>
            <w:shd w:val="clear" w:color="auto" w:fill="auto"/>
          </w:tcPr>
          <w:p w14:paraId="36937995"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lastRenderedPageBreak/>
              <w:t xml:space="preserve">After final site selection and before award of construction </w:t>
            </w:r>
            <w:r w:rsidRPr="00F217DF">
              <w:rPr>
                <w:rFonts w:ascii="Arial" w:eastAsia="Calibri" w:hAnsi="Arial" w:cs="Arial"/>
                <w:color w:val="000000" w:themeColor="text1"/>
              </w:rPr>
              <w:lastRenderedPageBreak/>
              <w:t>contract</w:t>
            </w:r>
          </w:p>
        </w:tc>
        <w:tc>
          <w:tcPr>
            <w:tcW w:w="614" w:type="pct"/>
            <w:shd w:val="clear" w:color="auto" w:fill="auto"/>
          </w:tcPr>
          <w:p w14:paraId="52AC2597"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lastRenderedPageBreak/>
              <w:t xml:space="preserve">Project Management </w:t>
            </w:r>
          </w:p>
          <w:p w14:paraId="312AF13E"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 xml:space="preserve">Environmental, </w:t>
            </w:r>
            <w:r w:rsidRPr="00F217DF">
              <w:rPr>
                <w:rFonts w:ascii="Arial" w:eastAsia="Calibri" w:hAnsi="Arial" w:cs="Arial"/>
                <w:color w:val="000000" w:themeColor="text1"/>
              </w:rPr>
              <w:lastRenderedPageBreak/>
              <w:t>social and hydrological Experts</w:t>
            </w:r>
          </w:p>
        </w:tc>
        <w:tc>
          <w:tcPr>
            <w:tcW w:w="565" w:type="pct"/>
            <w:shd w:val="clear" w:color="auto" w:fill="auto"/>
          </w:tcPr>
          <w:p w14:paraId="577593C4"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lastRenderedPageBreak/>
              <w:t>Study Report produced</w:t>
            </w:r>
          </w:p>
        </w:tc>
      </w:tr>
      <w:tr w:rsidR="00777F4B" w:rsidRPr="00F217DF" w14:paraId="40217049" w14:textId="77777777" w:rsidTr="00F40F9F">
        <w:tc>
          <w:tcPr>
            <w:tcW w:w="1047" w:type="pct"/>
            <w:shd w:val="clear" w:color="auto" w:fill="auto"/>
          </w:tcPr>
          <w:p w14:paraId="63EC1514" w14:textId="77777777" w:rsidR="00777F4B" w:rsidRPr="00F217DF" w:rsidRDefault="00777F4B" w:rsidP="00F40F9F">
            <w:pPr>
              <w:keepNext/>
              <w:spacing w:before="200" w:after="0"/>
              <w:jc w:val="left"/>
              <w:rPr>
                <w:rFonts w:ascii="Arial" w:eastAsia="Calibri" w:hAnsi="Arial" w:cs="Arial"/>
                <w:b/>
                <w:color w:val="000000" w:themeColor="text1"/>
              </w:rPr>
            </w:pPr>
            <w:r w:rsidRPr="00F217DF">
              <w:rPr>
                <w:rFonts w:ascii="Arial" w:eastAsia="Calibri" w:hAnsi="Arial" w:cs="Arial"/>
                <w:b/>
                <w:color w:val="000000" w:themeColor="text1"/>
              </w:rPr>
              <w:lastRenderedPageBreak/>
              <w:t>Irrigation works must be properly governed as to ensure they remain true to their initial (and agreed upon) parameters with regards to water withdrawal</w:t>
            </w:r>
          </w:p>
        </w:tc>
        <w:tc>
          <w:tcPr>
            <w:tcW w:w="2123" w:type="pct"/>
            <w:shd w:val="clear" w:color="auto" w:fill="auto"/>
          </w:tcPr>
          <w:p w14:paraId="72F19A52"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Determining in a participatory manner the roles and responsibilities (governance) regarding the infrastructure;</w:t>
            </w:r>
          </w:p>
          <w:p w14:paraId="39BA37DF"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37FE380F"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Establish a simple framework for monitoring the infrastructure (i.e. annual photograph of the site to provide to the authorities, noting any undue modification, wear, etc.)</w:t>
            </w:r>
            <w:r w:rsidRPr="00F217DF" w:rsidDel="00677EF1">
              <w:rPr>
                <w:rFonts w:ascii="Arial" w:eastAsia="Times New Roman" w:hAnsi="Arial" w:cs="Arial"/>
                <w:color w:val="000000" w:themeColor="text1"/>
                <w:lang w:eastAsia="ar-SA"/>
              </w:rPr>
              <w:t xml:space="preserve"> </w:t>
            </w:r>
          </w:p>
          <w:p w14:paraId="2EB96D52"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1AA39C69"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Train officials on (1) the maintenance of the structure, (2) good health / safety -related practices concerning construction work, (3) Infrastructure monitoring.</w:t>
            </w:r>
          </w:p>
        </w:tc>
        <w:tc>
          <w:tcPr>
            <w:tcW w:w="651" w:type="pct"/>
            <w:shd w:val="clear" w:color="auto" w:fill="auto"/>
          </w:tcPr>
          <w:p w14:paraId="11B435C6"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Prior to commencement of work</w:t>
            </w:r>
          </w:p>
        </w:tc>
        <w:tc>
          <w:tcPr>
            <w:tcW w:w="614" w:type="pct"/>
            <w:shd w:val="clear" w:color="auto" w:fill="auto"/>
          </w:tcPr>
          <w:p w14:paraId="497FA74C"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tc>
        <w:tc>
          <w:tcPr>
            <w:tcW w:w="565" w:type="pct"/>
            <w:shd w:val="clear" w:color="auto" w:fill="auto"/>
          </w:tcPr>
          <w:p w14:paraId="4141FB8E"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Produce terms of reference of governance body with members;</w:t>
            </w:r>
          </w:p>
          <w:p w14:paraId="1B5C5479"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Training reports.</w:t>
            </w:r>
          </w:p>
        </w:tc>
      </w:tr>
      <w:tr w:rsidR="00777F4B" w:rsidRPr="00F217DF" w14:paraId="42C5BDC6" w14:textId="77777777" w:rsidTr="00F40F9F">
        <w:tc>
          <w:tcPr>
            <w:tcW w:w="1047" w:type="pct"/>
            <w:vMerge w:val="restart"/>
            <w:shd w:val="clear" w:color="auto" w:fill="auto"/>
          </w:tcPr>
          <w:p w14:paraId="5DDD818D" w14:textId="77777777" w:rsidR="00777F4B" w:rsidRPr="00F217DF" w:rsidRDefault="00777F4B" w:rsidP="00F40F9F">
            <w:pPr>
              <w:keepNext/>
              <w:spacing w:before="200" w:after="0"/>
              <w:jc w:val="left"/>
              <w:rPr>
                <w:rFonts w:ascii="Arial" w:eastAsia="Calibri" w:hAnsi="Arial" w:cs="Arial"/>
                <w:b/>
                <w:color w:val="000000" w:themeColor="text1"/>
              </w:rPr>
            </w:pPr>
            <w:r w:rsidRPr="00F217DF">
              <w:rPr>
                <w:rFonts w:ascii="Arial" w:eastAsia="Calibri" w:hAnsi="Arial" w:cs="Arial"/>
                <w:b/>
                <w:color w:val="000000" w:themeColor="text1"/>
              </w:rPr>
              <w:t>Preparation and construction work could temporarily disrupt the flow of source of water, especially if machinery is used</w:t>
            </w:r>
          </w:p>
          <w:p w14:paraId="15BFE0AE" w14:textId="77777777" w:rsidR="00777F4B" w:rsidRPr="00F217DF" w:rsidRDefault="00777F4B" w:rsidP="00F40F9F">
            <w:pPr>
              <w:keepNext/>
              <w:spacing w:before="200" w:after="0"/>
              <w:jc w:val="left"/>
              <w:rPr>
                <w:rFonts w:ascii="Arial" w:eastAsia="Calibri" w:hAnsi="Arial" w:cs="Arial"/>
                <w:color w:val="000000" w:themeColor="text1"/>
              </w:rPr>
            </w:pPr>
          </w:p>
        </w:tc>
        <w:tc>
          <w:tcPr>
            <w:tcW w:w="2123" w:type="pct"/>
            <w:shd w:val="clear" w:color="auto" w:fill="auto"/>
          </w:tcPr>
          <w:p w14:paraId="7D1B409C"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bidi="fr-FR"/>
              </w:rPr>
            </w:pPr>
            <w:r w:rsidRPr="00F217DF">
              <w:rPr>
                <w:rFonts w:ascii="Arial" w:eastAsia="Times New Roman" w:hAnsi="Arial" w:cs="Arial"/>
                <w:color w:val="000000" w:themeColor="text1"/>
                <w:lang w:eastAsia="fr-FR"/>
              </w:rPr>
              <w:t>Require from the contractor a site-specific environmental and social management plan minimizing, in the case where machinery would be used:</w:t>
            </w:r>
          </w:p>
          <w:p w14:paraId="198A92DE" w14:textId="77777777" w:rsidR="005333D8" w:rsidRPr="00F217DF" w:rsidRDefault="00777F4B" w:rsidP="00F6482E">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left"/>
              <w:rPr>
                <w:rFonts w:ascii="Arial" w:eastAsia="Times New Roman" w:hAnsi="Arial" w:cs="Arial"/>
                <w:color w:val="000000" w:themeColor="text1"/>
              </w:rPr>
            </w:pPr>
            <w:r w:rsidRPr="00F217DF">
              <w:rPr>
                <w:rFonts w:ascii="Arial" w:eastAsia="Times New Roman" w:hAnsi="Arial" w:cs="Arial"/>
                <w:color w:val="000000" w:themeColor="text1"/>
              </w:rPr>
              <w:t>The construction impacts on the physical environment (limit the impact of machinery on soils and waterways in terms of erosion, spills, etc.);</w:t>
            </w:r>
          </w:p>
          <w:p w14:paraId="7430FB3A" w14:textId="77777777" w:rsidR="005333D8" w:rsidRPr="00F217DF" w:rsidRDefault="00777F4B" w:rsidP="00F6482E">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left"/>
              <w:rPr>
                <w:rFonts w:ascii="Arial" w:eastAsia="Times New Roman" w:hAnsi="Arial" w:cs="Arial"/>
                <w:color w:val="000000" w:themeColor="text1"/>
              </w:rPr>
            </w:pPr>
            <w:r w:rsidRPr="00F217DF">
              <w:rPr>
                <w:rFonts w:ascii="Arial" w:eastAsia="Times New Roman" w:hAnsi="Arial" w:cs="Arial"/>
                <w:color w:val="000000" w:themeColor="text1"/>
              </w:rPr>
              <w:t>The construction impacts on the biological environment (limit risks of pollution with a tight maintenance of machinery, prohibit poaching, restrict the work during dry periods, etc.);</w:t>
            </w:r>
          </w:p>
          <w:p w14:paraId="1622E333" w14:textId="77777777" w:rsidR="005333D8" w:rsidRPr="00F217DF" w:rsidRDefault="00777F4B" w:rsidP="00F6482E">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left"/>
              <w:rPr>
                <w:rFonts w:ascii="Arial" w:eastAsia="Times New Roman" w:hAnsi="Arial" w:cs="Arial"/>
                <w:color w:val="000000" w:themeColor="text1"/>
              </w:rPr>
            </w:pPr>
            <w:r w:rsidRPr="00F217DF">
              <w:rPr>
                <w:rFonts w:ascii="Arial" w:eastAsia="Times New Roman" w:hAnsi="Arial" w:cs="Arial"/>
                <w:color w:val="000000" w:themeColor="text1"/>
              </w:rPr>
              <w:t>The construction impacts on the human environment (through a health and safety plan or workers and for the populations)</w:t>
            </w:r>
          </w:p>
        </w:tc>
        <w:tc>
          <w:tcPr>
            <w:tcW w:w="651" w:type="pct"/>
            <w:shd w:val="clear" w:color="auto" w:fill="auto"/>
          </w:tcPr>
          <w:p w14:paraId="5372CA35"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Prior to commencement of work</w:t>
            </w:r>
          </w:p>
        </w:tc>
        <w:tc>
          <w:tcPr>
            <w:tcW w:w="614" w:type="pct"/>
            <w:shd w:val="clear" w:color="auto" w:fill="auto"/>
          </w:tcPr>
          <w:p w14:paraId="75C4334F"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p w14:paraId="02F158A9"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Contractor</w:t>
            </w:r>
          </w:p>
        </w:tc>
        <w:tc>
          <w:tcPr>
            <w:tcW w:w="565" w:type="pct"/>
            <w:shd w:val="clear" w:color="auto" w:fill="auto"/>
          </w:tcPr>
          <w:p w14:paraId="7FE301B7"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b/>
                <w:i/>
                <w:color w:val="000000" w:themeColor="text1"/>
              </w:rPr>
              <w:t>Site-specific</w:t>
            </w:r>
            <w:r w:rsidRPr="00F217DF">
              <w:rPr>
                <w:rFonts w:ascii="Arial" w:eastAsia="Calibri" w:hAnsi="Arial" w:cs="Arial"/>
                <w:color w:val="000000" w:themeColor="text1"/>
              </w:rPr>
              <w:t xml:space="preserve"> ESMP is included in project register and referenced in this overall ESMP</w:t>
            </w:r>
          </w:p>
        </w:tc>
      </w:tr>
      <w:tr w:rsidR="00777F4B" w:rsidRPr="00F217DF" w14:paraId="322182B6" w14:textId="77777777" w:rsidTr="00F40F9F">
        <w:tc>
          <w:tcPr>
            <w:tcW w:w="1047" w:type="pct"/>
            <w:vMerge/>
            <w:shd w:val="clear" w:color="auto" w:fill="auto"/>
          </w:tcPr>
          <w:p w14:paraId="370E1BE3" w14:textId="77777777" w:rsidR="00777F4B" w:rsidRPr="00F217DF" w:rsidRDefault="00777F4B" w:rsidP="00F40F9F">
            <w:pPr>
              <w:keepNext/>
              <w:spacing w:before="200" w:after="0"/>
              <w:jc w:val="left"/>
              <w:rPr>
                <w:rFonts w:ascii="Arial" w:eastAsia="Calibri" w:hAnsi="Arial" w:cs="Arial"/>
                <w:color w:val="000000" w:themeColor="text1"/>
              </w:rPr>
            </w:pPr>
          </w:p>
        </w:tc>
        <w:tc>
          <w:tcPr>
            <w:tcW w:w="2123" w:type="pct"/>
            <w:shd w:val="clear" w:color="auto" w:fill="auto"/>
          </w:tcPr>
          <w:p w14:paraId="3350ADD4"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Designate, within the community, individuals to carry out monitoring work during construction</w:t>
            </w:r>
          </w:p>
        </w:tc>
        <w:tc>
          <w:tcPr>
            <w:tcW w:w="651" w:type="pct"/>
            <w:shd w:val="clear" w:color="auto" w:fill="auto"/>
          </w:tcPr>
          <w:p w14:paraId="39297A1A"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Prior to commencement of work</w:t>
            </w:r>
          </w:p>
        </w:tc>
        <w:tc>
          <w:tcPr>
            <w:tcW w:w="614" w:type="pct"/>
            <w:shd w:val="clear" w:color="auto" w:fill="auto"/>
          </w:tcPr>
          <w:p w14:paraId="073E1A5B"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p w14:paraId="7485BF8A" w14:textId="77777777" w:rsidR="00777F4B" w:rsidRPr="00F217DF" w:rsidRDefault="00777F4B" w:rsidP="00F40F9F">
            <w:pPr>
              <w:keepNext/>
              <w:spacing w:before="200" w:after="0"/>
              <w:jc w:val="left"/>
              <w:rPr>
                <w:rFonts w:ascii="Arial" w:eastAsia="Calibri" w:hAnsi="Arial" w:cs="Arial"/>
                <w:color w:val="000000" w:themeColor="text1"/>
              </w:rPr>
            </w:pPr>
          </w:p>
        </w:tc>
        <w:tc>
          <w:tcPr>
            <w:tcW w:w="565" w:type="pct"/>
            <w:shd w:val="clear" w:color="auto" w:fill="auto"/>
          </w:tcPr>
          <w:p w14:paraId="4A1210F6"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Contact information of individuals responsible for surveillance of work</w:t>
            </w:r>
          </w:p>
        </w:tc>
      </w:tr>
    </w:tbl>
    <w:p w14:paraId="4AA055AF"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0404050D"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br w:type="page"/>
      </w:r>
    </w:p>
    <w:p w14:paraId="29427B79"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lastRenderedPageBreak/>
        <w:t>INDICATOR B: Environmental Integrity</w:t>
      </w:r>
    </w:p>
    <w:p w14:paraId="768789D3"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Environmental integrity is understood as the preservation of natural conditions as the existed before any project activity was implemented, however poor and minimal they could be (for instance in a rural setting). In this sense, any activity generating a temporary of definitive loss of beneficial characteristics of the physical or biological environment is taken to impact environmental integrity.</w:t>
      </w:r>
    </w:p>
    <w:p w14:paraId="48BF5EAF"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Benefits of project on indicator</w:t>
      </w:r>
    </w:p>
    <w:p w14:paraId="70A0434D"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As mentioned in accompanying document, a key objective of the project is to maintain the integrity of natural capital (physical and biological) in a context of climate change in order to better sustain the means of subsistence depending on it.</w:t>
      </w:r>
    </w:p>
    <w:p w14:paraId="4F42D81C"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Risks of project on indicator</w:t>
      </w:r>
    </w:p>
    <w:p w14:paraId="52697CD1"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However, the project has some marginal and mostly unintended impacts on the integrity of the environment in the construction phase of the infrastructures, which is common to almost any project involving physical work.</w:t>
      </w:r>
    </w:p>
    <w:p w14:paraId="33E6452E"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Key Performance Indicators</w:t>
      </w:r>
    </w:p>
    <w:p w14:paraId="23F8B4BA"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 following performance indicators are proposed with regards to environmental integrity:</w:t>
      </w:r>
    </w:p>
    <w:p w14:paraId="173A1432"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Level of ecosystemic services rendered by the environment throughout all phases of project;</w:t>
      </w:r>
    </w:p>
    <w:p w14:paraId="2A2586BA"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Level of availability of key environmental services to local populations;</w:t>
      </w:r>
    </w:p>
    <w:p w14:paraId="7CAE48C3"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Recordable spills and other environmental incidents during construction</w:t>
      </w:r>
    </w:p>
    <w:p w14:paraId="452A4DB6"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Amount of waste safely disposed </w:t>
      </w:r>
    </w:p>
    <w:p w14:paraId="02F4161D"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Monitoring and Reporting</w:t>
      </w:r>
    </w:p>
    <w:p w14:paraId="69010597" w14:textId="77777777" w:rsidR="00777F4B" w:rsidRPr="00F217DF" w:rsidRDefault="00777F4B" w:rsidP="00363785">
      <w:pPr>
        <w:spacing w:after="160" w:line="259" w:lineRule="auto"/>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Monitoring and reporting on environmental integrity should preferably be based on the comparison between the impacts (both positive and negative) of project against the baseline scenario. In the absence of formal baseline studies being conducted for each location, infrastructure governance committees are encouraged to report on the evolution of the availability of environmental resources. If, for instance, construction work renders water sources muddy an improper to human consumption, this should be reported by populations and noted as a negative impact on environmental integrity. Alternatively, as infrastructures make ecosystem services more resilient and stable across climatic variability, this should also be noted by the local governance body of the project.</w:t>
      </w:r>
    </w:p>
    <w:p w14:paraId="67404E64"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Management Measures</w:t>
      </w:r>
    </w:p>
    <w:p w14:paraId="290C4FAF"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tbl>
      <w:tblPr>
        <w:tblW w:w="4582"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1747"/>
        <w:gridCol w:w="3919"/>
        <w:gridCol w:w="1639"/>
        <w:gridCol w:w="1406"/>
        <w:gridCol w:w="1384"/>
      </w:tblGrid>
      <w:tr w:rsidR="00777F4B" w:rsidRPr="00F217DF" w14:paraId="2CA911A9" w14:textId="77777777" w:rsidTr="00F40F9F">
        <w:tc>
          <w:tcPr>
            <w:tcW w:w="1055" w:type="pct"/>
            <w:tcBorders>
              <w:bottom w:val="single" w:sz="12" w:space="0" w:color="9CC2E5"/>
            </w:tcBorders>
            <w:shd w:val="clear" w:color="auto" w:fill="auto"/>
          </w:tcPr>
          <w:p w14:paraId="5859C1FE"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lastRenderedPageBreak/>
              <w:t>Issue</w:t>
            </w:r>
          </w:p>
        </w:tc>
        <w:tc>
          <w:tcPr>
            <w:tcW w:w="2131" w:type="pct"/>
            <w:tcBorders>
              <w:bottom w:val="single" w:sz="12" w:space="0" w:color="9CC2E5"/>
            </w:tcBorders>
            <w:shd w:val="clear" w:color="auto" w:fill="auto"/>
          </w:tcPr>
          <w:p w14:paraId="067409D0"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Required Studies and/or Management measure</w:t>
            </w:r>
          </w:p>
        </w:tc>
        <w:tc>
          <w:tcPr>
            <w:tcW w:w="651" w:type="pct"/>
            <w:tcBorders>
              <w:bottom w:val="single" w:sz="12" w:space="0" w:color="9CC2E5"/>
            </w:tcBorders>
            <w:shd w:val="clear" w:color="auto" w:fill="auto"/>
          </w:tcPr>
          <w:p w14:paraId="2CA9308E"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Timing</w:t>
            </w:r>
          </w:p>
        </w:tc>
        <w:tc>
          <w:tcPr>
            <w:tcW w:w="597" w:type="pct"/>
            <w:tcBorders>
              <w:bottom w:val="single" w:sz="12" w:space="0" w:color="9CC2E5"/>
            </w:tcBorders>
            <w:shd w:val="clear" w:color="auto" w:fill="auto"/>
          </w:tcPr>
          <w:p w14:paraId="71B86FB4"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Responsible</w:t>
            </w:r>
          </w:p>
        </w:tc>
        <w:tc>
          <w:tcPr>
            <w:tcW w:w="565" w:type="pct"/>
            <w:tcBorders>
              <w:bottom w:val="single" w:sz="12" w:space="0" w:color="9CC2E5"/>
            </w:tcBorders>
            <w:shd w:val="clear" w:color="auto" w:fill="auto"/>
          </w:tcPr>
          <w:p w14:paraId="4BA24E77"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Monitoring and reporting</w:t>
            </w:r>
          </w:p>
        </w:tc>
      </w:tr>
      <w:tr w:rsidR="00777F4B" w:rsidRPr="00F217DF" w14:paraId="60487855" w14:textId="77777777" w:rsidTr="00F40F9F">
        <w:tc>
          <w:tcPr>
            <w:tcW w:w="1055" w:type="pct"/>
            <w:shd w:val="clear" w:color="auto" w:fill="auto"/>
          </w:tcPr>
          <w:p w14:paraId="6D173F7B"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Selection of site to avoid modifying sensitive ecosystems</w:t>
            </w:r>
          </w:p>
        </w:tc>
        <w:tc>
          <w:tcPr>
            <w:tcW w:w="2131" w:type="pct"/>
            <w:shd w:val="clear" w:color="auto" w:fill="auto"/>
          </w:tcPr>
          <w:p w14:paraId="2FEB4FA4"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Confirm that infrastructures (stormwater retention, irrigation works, low-lands work) can be built in each specific location, and demonstrate strict observance of environmentally protected sites (no work with impacts on natural parks, reserves, etc.) and protection of sensitive ecosystems (i.e. wetlands).</w:t>
            </w:r>
          </w:p>
          <w:p w14:paraId="715B0717"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Confirm that infrastructures are within the size, height and reservoir limits established in the Social and Environment Screening document.</w:t>
            </w:r>
          </w:p>
        </w:tc>
        <w:tc>
          <w:tcPr>
            <w:tcW w:w="651" w:type="pct"/>
            <w:shd w:val="clear" w:color="auto" w:fill="auto"/>
          </w:tcPr>
          <w:p w14:paraId="4C2BE641"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Prior to site selection within villages</w:t>
            </w:r>
          </w:p>
        </w:tc>
        <w:tc>
          <w:tcPr>
            <w:tcW w:w="597" w:type="pct"/>
            <w:shd w:val="clear" w:color="auto" w:fill="auto"/>
          </w:tcPr>
          <w:p w14:paraId="4B2D30D7"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 xml:space="preserve">Project management </w:t>
            </w:r>
          </w:p>
        </w:tc>
        <w:tc>
          <w:tcPr>
            <w:tcW w:w="565" w:type="pct"/>
            <w:shd w:val="clear" w:color="auto" w:fill="auto"/>
          </w:tcPr>
          <w:p w14:paraId="1FB79128"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Site selection options and confirmation of legal suitability of each site within a selected village</w:t>
            </w:r>
          </w:p>
        </w:tc>
      </w:tr>
      <w:tr w:rsidR="00777F4B" w:rsidRPr="00F217DF" w14:paraId="06565EE1" w14:textId="77777777" w:rsidTr="00F40F9F">
        <w:tc>
          <w:tcPr>
            <w:tcW w:w="1055" w:type="pct"/>
            <w:shd w:val="clear" w:color="auto" w:fill="auto"/>
          </w:tcPr>
          <w:p w14:paraId="573D35AF"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Selection of site of infrastructure within the suitable options (covered previously) as to reduce impact on ecosystems</w:t>
            </w:r>
          </w:p>
        </w:tc>
        <w:tc>
          <w:tcPr>
            <w:tcW w:w="2131" w:type="pct"/>
            <w:shd w:val="clear" w:color="auto" w:fill="auto"/>
          </w:tcPr>
          <w:p w14:paraId="62416E7D" w14:textId="77777777" w:rsidR="00777F4B" w:rsidRPr="00F217DF" w:rsidRDefault="00777F4B" w:rsidP="00F40F9F">
            <w:pPr>
              <w:keepNext/>
              <w:spacing w:before="200" w:after="0"/>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Build, in a participatory manner, a multi-criteria analysis (MCA) on the various options for the insertion of infrastructures in villages. This MCA shall take into account, for this specific E&amp;S indicator, the following factors:</w:t>
            </w:r>
          </w:p>
          <w:p w14:paraId="03388B2E" w14:textId="77777777" w:rsidR="005333D8" w:rsidRPr="00F217DF" w:rsidRDefault="00777F4B" w:rsidP="00F6482E">
            <w:pPr>
              <w:numPr>
                <w:ilvl w:val="0"/>
                <w:numId w:val="14"/>
              </w:numPr>
              <w:spacing w:after="0"/>
              <w:contextualSpacing/>
              <w:jc w:val="left"/>
              <w:rPr>
                <w:rFonts w:ascii="Arial" w:eastAsia="Calibri" w:hAnsi="Arial" w:cs="Arial"/>
                <w:color w:val="000000" w:themeColor="text1"/>
              </w:rPr>
            </w:pPr>
            <w:r w:rsidRPr="00F217DF">
              <w:rPr>
                <w:rFonts w:ascii="Arial" w:eastAsia="Calibri" w:hAnsi="Arial" w:cs="Arial"/>
                <w:i/>
                <w:color w:val="000000" w:themeColor="text1"/>
              </w:rPr>
              <w:t>Impact of the work on physical and biological environments</w:t>
            </w:r>
          </w:p>
        </w:tc>
        <w:tc>
          <w:tcPr>
            <w:tcW w:w="651" w:type="pct"/>
            <w:shd w:val="clear" w:color="auto" w:fill="auto"/>
          </w:tcPr>
          <w:p w14:paraId="2B40080E"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During site selection within village</w:t>
            </w:r>
          </w:p>
        </w:tc>
        <w:tc>
          <w:tcPr>
            <w:tcW w:w="597" w:type="pct"/>
            <w:shd w:val="clear" w:color="auto" w:fill="auto"/>
          </w:tcPr>
          <w:p w14:paraId="5281B83C"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tc>
        <w:tc>
          <w:tcPr>
            <w:tcW w:w="565" w:type="pct"/>
            <w:shd w:val="clear" w:color="auto" w:fill="auto"/>
          </w:tcPr>
          <w:p w14:paraId="5585BAA6"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MCA results</w:t>
            </w:r>
          </w:p>
        </w:tc>
      </w:tr>
      <w:tr w:rsidR="00777F4B" w:rsidRPr="00F217DF" w14:paraId="54B8E0D3" w14:textId="77777777" w:rsidTr="00F40F9F">
        <w:tc>
          <w:tcPr>
            <w:tcW w:w="1055" w:type="pct"/>
            <w:vMerge w:val="restart"/>
            <w:shd w:val="clear" w:color="auto" w:fill="auto"/>
          </w:tcPr>
          <w:p w14:paraId="3A8298C8"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 xml:space="preserve">Ensure infrastructure will be properly managed </w:t>
            </w:r>
            <w:r w:rsidRPr="00F217DF">
              <w:rPr>
                <w:rFonts w:ascii="Arial" w:eastAsia="Calibri" w:hAnsi="Arial" w:cs="Arial"/>
                <w:b/>
                <w:bCs/>
                <w:i/>
                <w:color w:val="000000" w:themeColor="text1"/>
                <w:u w:val="single"/>
              </w:rPr>
              <w:t>before</w:t>
            </w:r>
            <w:r w:rsidRPr="00F217DF">
              <w:rPr>
                <w:rFonts w:ascii="Arial" w:eastAsia="Calibri" w:hAnsi="Arial" w:cs="Arial"/>
                <w:b/>
                <w:bCs/>
                <w:color w:val="000000" w:themeColor="text1"/>
              </w:rPr>
              <w:t xml:space="preserve"> it is actually prepared, built and put in operation as to prevent its degradation and negative impact on environmental integrity</w:t>
            </w:r>
          </w:p>
        </w:tc>
        <w:tc>
          <w:tcPr>
            <w:tcW w:w="2131" w:type="pct"/>
            <w:shd w:val="clear" w:color="auto" w:fill="auto"/>
          </w:tcPr>
          <w:p w14:paraId="3F2C0F97"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Determine, in a participatory manner, the roles and responsibilities (governance) over the infrastructure;</w:t>
            </w:r>
          </w:p>
          <w:p w14:paraId="185EF304"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Design appropriate governance mechanisms to manage increased lowlands productivity, both for internal (between villagers) and external purposes (with neighboring communities and nomadic communities).</w:t>
            </w:r>
          </w:p>
          <w:p w14:paraId="0D9DAE28"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752EF5DE" w14:textId="77777777" w:rsidR="00777F4B" w:rsidRPr="00F217DF" w:rsidRDefault="00777F4B" w:rsidP="00F40F9F">
            <w:pPr>
              <w:suppressAutoHyphens/>
              <w:spacing w:after="0"/>
              <w:contextualSpacing/>
              <w:jc w:val="left"/>
              <w:rPr>
                <w:rFonts w:ascii="Arial" w:eastAsia="Calibri" w:hAnsi="Arial" w:cs="Arial"/>
                <w:color w:val="000000" w:themeColor="text1"/>
              </w:rPr>
            </w:pPr>
          </w:p>
        </w:tc>
        <w:tc>
          <w:tcPr>
            <w:tcW w:w="651" w:type="pct"/>
            <w:shd w:val="clear" w:color="auto" w:fill="auto"/>
          </w:tcPr>
          <w:p w14:paraId="259B2E7A"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To be determined, but no later than selection of contractor to perform work</w:t>
            </w:r>
          </w:p>
        </w:tc>
        <w:tc>
          <w:tcPr>
            <w:tcW w:w="597" w:type="pct"/>
            <w:shd w:val="clear" w:color="auto" w:fill="auto"/>
          </w:tcPr>
          <w:p w14:paraId="4D52B64B"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tc>
        <w:tc>
          <w:tcPr>
            <w:tcW w:w="565" w:type="pct"/>
            <w:shd w:val="clear" w:color="auto" w:fill="auto"/>
          </w:tcPr>
          <w:p w14:paraId="79282905"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Produce terms of reference of governance body with members;</w:t>
            </w:r>
          </w:p>
          <w:p w14:paraId="14BA937D" w14:textId="77777777" w:rsidR="00777F4B" w:rsidRPr="00F217DF" w:rsidRDefault="00777F4B" w:rsidP="00F40F9F">
            <w:pPr>
              <w:keepNext/>
              <w:spacing w:before="200" w:after="0"/>
              <w:jc w:val="left"/>
              <w:rPr>
                <w:rFonts w:ascii="Arial" w:eastAsia="Calibri" w:hAnsi="Arial" w:cs="Arial"/>
                <w:color w:val="000000" w:themeColor="text1"/>
              </w:rPr>
            </w:pPr>
          </w:p>
        </w:tc>
      </w:tr>
      <w:tr w:rsidR="00777F4B" w:rsidRPr="00F217DF" w14:paraId="546CF1F7" w14:textId="77777777" w:rsidTr="00F40F9F">
        <w:tc>
          <w:tcPr>
            <w:tcW w:w="1055" w:type="pct"/>
            <w:vMerge/>
            <w:shd w:val="clear" w:color="auto" w:fill="auto"/>
          </w:tcPr>
          <w:p w14:paraId="5395E441" w14:textId="77777777" w:rsidR="00777F4B" w:rsidRPr="00F217DF" w:rsidRDefault="00777F4B" w:rsidP="00F40F9F">
            <w:pPr>
              <w:keepNext/>
              <w:spacing w:before="200" w:after="0"/>
              <w:jc w:val="left"/>
              <w:rPr>
                <w:rFonts w:ascii="Arial" w:eastAsia="Calibri" w:hAnsi="Arial" w:cs="Arial"/>
                <w:b/>
                <w:bCs/>
                <w:color w:val="000000" w:themeColor="text1"/>
              </w:rPr>
            </w:pPr>
          </w:p>
        </w:tc>
        <w:tc>
          <w:tcPr>
            <w:tcW w:w="2131" w:type="pct"/>
            <w:shd w:val="clear" w:color="auto" w:fill="auto"/>
          </w:tcPr>
          <w:p w14:paraId="38627724"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Training officials on (1) the maintenance of the structure, (2) good health / safety -related practices concerning construction work, (3) Infrastructure monitoring.</w:t>
            </w:r>
          </w:p>
        </w:tc>
        <w:tc>
          <w:tcPr>
            <w:tcW w:w="651" w:type="pct"/>
            <w:shd w:val="clear" w:color="auto" w:fill="auto"/>
          </w:tcPr>
          <w:p w14:paraId="34817EA3"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Prior to commencement of work</w:t>
            </w:r>
          </w:p>
        </w:tc>
        <w:tc>
          <w:tcPr>
            <w:tcW w:w="597" w:type="pct"/>
            <w:shd w:val="clear" w:color="auto" w:fill="auto"/>
          </w:tcPr>
          <w:p w14:paraId="66E415E5"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tc>
        <w:tc>
          <w:tcPr>
            <w:tcW w:w="565" w:type="pct"/>
            <w:shd w:val="clear" w:color="auto" w:fill="auto"/>
          </w:tcPr>
          <w:p w14:paraId="5728D47F"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Training completion reports</w:t>
            </w:r>
          </w:p>
        </w:tc>
      </w:tr>
      <w:tr w:rsidR="00777F4B" w:rsidRPr="00F217DF" w14:paraId="58166FBF" w14:textId="77777777" w:rsidTr="00F40F9F">
        <w:tc>
          <w:tcPr>
            <w:tcW w:w="1055" w:type="pct"/>
            <w:vMerge w:val="restart"/>
            <w:shd w:val="clear" w:color="auto" w:fill="auto"/>
          </w:tcPr>
          <w:p w14:paraId="728B64CC"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 xml:space="preserve">Ensure sound environmental practices during construction and operation of physical infrastructures </w:t>
            </w:r>
            <w:r w:rsidRPr="00F217DF">
              <w:rPr>
                <w:rFonts w:ascii="Arial" w:eastAsia="Calibri" w:hAnsi="Arial" w:cs="Arial"/>
                <w:b/>
                <w:bCs/>
                <w:color w:val="000000" w:themeColor="text1"/>
              </w:rPr>
              <w:lastRenderedPageBreak/>
              <w:t>(rainwater retention, irrigation, lowlands development, etc.)</w:t>
            </w:r>
          </w:p>
          <w:p w14:paraId="68A6DEAB" w14:textId="77777777" w:rsidR="00777F4B" w:rsidRPr="00F217DF" w:rsidRDefault="00777F4B" w:rsidP="00F40F9F">
            <w:pPr>
              <w:keepNext/>
              <w:spacing w:before="200" w:after="0"/>
              <w:jc w:val="left"/>
              <w:rPr>
                <w:rFonts w:ascii="Arial" w:eastAsia="Calibri" w:hAnsi="Arial" w:cs="Arial"/>
                <w:b/>
                <w:bCs/>
                <w:color w:val="000000" w:themeColor="text1"/>
              </w:rPr>
            </w:pPr>
          </w:p>
          <w:p w14:paraId="64B92A00" w14:textId="77777777" w:rsidR="00777F4B" w:rsidRPr="00F217DF" w:rsidRDefault="00777F4B" w:rsidP="00F40F9F">
            <w:pPr>
              <w:keepNext/>
              <w:spacing w:before="200" w:after="0"/>
              <w:jc w:val="left"/>
              <w:rPr>
                <w:rFonts w:ascii="Arial" w:eastAsia="Calibri" w:hAnsi="Arial" w:cs="Arial"/>
                <w:b/>
                <w:bCs/>
                <w:color w:val="000000" w:themeColor="text1"/>
              </w:rPr>
            </w:pPr>
          </w:p>
        </w:tc>
        <w:tc>
          <w:tcPr>
            <w:tcW w:w="2131" w:type="pct"/>
            <w:shd w:val="clear" w:color="auto" w:fill="auto"/>
          </w:tcPr>
          <w:p w14:paraId="2E8D20B6" w14:textId="77777777" w:rsidR="00777F4B" w:rsidRPr="00F217DF" w:rsidRDefault="00777F4B" w:rsidP="00F40F9F">
            <w:pPr>
              <w:suppressAutoHyphens/>
              <w:spacing w:after="0"/>
              <w:contextualSpacing/>
              <w:jc w:val="left"/>
              <w:rPr>
                <w:rFonts w:ascii="Arial" w:eastAsia="Times New Roman" w:hAnsi="Arial" w:cs="Arial"/>
                <w:color w:val="000000" w:themeColor="text1"/>
              </w:rPr>
            </w:pPr>
          </w:p>
          <w:p w14:paraId="772CB05E"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Monitor work performed by contractor and assess against site-specific ESMP produced by contractors.</w:t>
            </w:r>
            <w:r w:rsidRPr="00F217DF">
              <w:rPr>
                <w:rFonts w:ascii="Arial" w:eastAsia="Times New Roman" w:hAnsi="Arial" w:cs="Arial"/>
                <w:color w:val="000000" w:themeColor="text1"/>
                <w:lang w:eastAsia="ar-SA"/>
              </w:rPr>
              <w:t xml:space="preserve"> </w:t>
            </w:r>
          </w:p>
        </w:tc>
        <w:tc>
          <w:tcPr>
            <w:tcW w:w="651" w:type="pct"/>
            <w:shd w:val="clear" w:color="auto" w:fill="auto"/>
          </w:tcPr>
          <w:p w14:paraId="08770694"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During construction</w:t>
            </w:r>
          </w:p>
        </w:tc>
        <w:tc>
          <w:tcPr>
            <w:tcW w:w="597" w:type="pct"/>
            <w:shd w:val="clear" w:color="auto" w:fill="auto"/>
          </w:tcPr>
          <w:p w14:paraId="59441C21"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Local governance bodies and designated personnel responsible for work supervision</w:t>
            </w:r>
          </w:p>
        </w:tc>
        <w:tc>
          <w:tcPr>
            <w:tcW w:w="565" w:type="pct"/>
            <w:shd w:val="clear" w:color="auto" w:fill="auto"/>
          </w:tcPr>
          <w:p w14:paraId="24F7F8F4"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Weekly report to Project Management during construction</w:t>
            </w:r>
          </w:p>
        </w:tc>
      </w:tr>
      <w:tr w:rsidR="00777F4B" w:rsidRPr="00F217DF" w14:paraId="11BB753B" w14:textId="77777777" w:rsidTr="00F40F9F">
        <w:tc>
          <w:tcPr>
            <w:tcW w:w="1055" w:type="pct"/>
            <w:vMerge/>
            <w:shd w:val="clear" w:color="auto" w:fill="auto"/>
          </w:tcPr>
          <w:p w14:paraId="6FC9DAAF" w14:textId="77777777" w:rsidR="00777F4B" w:rsidRPr="00F217DF" w:rsidRDefault="00777F4B" w:rsidP="00F40F9F">
            <w:pPr>
              <w:keepNext/>
              <w:spacing w:before="200" w:after="0"/>
              <w:jc w:val="left"/>
              <w:rPr>
                <w:rFonts w:ascii="Arial" w:eastAsia="Calibri" w:hAnsi="Arial" w:cs="Arial"/>
                <w:b/>
                <w:bCs/>
                <w:color w:val="000000" w:themeColor="text1"/>
              </w:rPr>
            </w:pPr>
          </w:p>
        </w:tc>
        <w:tc>
          <w:tcPr>
            <w:tcW w:w="2131" w:type="pct"/>
            <w:shd w:val="clear" w:color="auto" w:fill="auto"/>
          </w:tcPr>
          <w:p w14:paraId="2DD765C9" w14:textId="77777777" w:rsidR="00777F4B" w:rsidRPr="00F217DF" w:rsidRDefault="00777F4B" w:rsidP="00F40F9F">
            <w:pPr>
              <w:suppressAutoHyphens/>
              <w:spacing w:after="0"/>
              <w:contextualSpacing/>
              <w:jc w:val="left"/>
              <w:rPr>
                <w:rFonts w:ascii="Arial" w:eastAsia="Times New Roman" w:hAnsi="Arial" w:cs="Arial"/>
                <w:color w:val="000000" w:themeColor="text1"/>
              </w:rPr>
            </w:pPr>
            <w:r w:rsidRPr="00F217DF">
              <w:rPr>
                <w:rFonts w:ascii="Arial" w:eastAsia="Times New Roman" w:hAnsi="Arial" w:cs="Arial"/>
                <w:color w:val="000000" w:themeColor="text1"/>
                <w:lang w:eastAsia="fr-FR"/>
              </w:rPr>
              <w:t>Perform the monitoring of the structures as recommended by the contractor (frequency,</w:t>
            </w:r>
            <w:r w:rsidRPr="00F217DF">
              <w:rPr>
                <w:rFonts w:ascii="Arial" w:eastAsia="Times New Roman" w:hAnsi="Arial" w:cs="Arial"/>
                <w:color w:val="000000" w:themeColor="text1"/>
              </w:rPr>
              <w:t xml:space="preserve"> points to be documented, etc.)</w:t>
            </w:r>
          </w:p>
          <w:p w14:paraId="3B688D63" w14:textId="77777777" w:rsidR="00777F4B" w:rsidRPr="00F217DF" w:rsidRDefault="00777F4B" w:rsidP="00F40F9F">
            <w:pPr>
              <w:suppressAutoHyphens/>
              <w:spacing w:after="0"/>
              <w:contextualSpacing/>
              <w:jc w:val="left"/>
              <w:rPr>
                <w:rFonts w:ascii="Arial" w:eastAsia="Times New Roman" w:hAnsi="Arial" w:cs="Arial"/>
                <w:color w:val="000000" w:themeColor="text1"/>
              </w:rPr>
            </w:pPr>
          </w:p>
        </w:tc>
        <w:tc>
          <w:tcPr>
            <w:tcW w:w="651" w:type="pct"/>
            <w:shd w:val="clear" w:color="auto" w:fill="auto"/>
          </w:tcPr>
          <w:p w14:paraId="3504DFBD"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During operation</w:t>
            </w:r>
          </w:p>
        </w:tc>
        <w:tc>
          <w:tcPr>
            <w:tcW w:w="597" w:type="pct"/>
            <w:shd w:val="clear" w:color="auto" w:fill="auto"/>
          </w:tcPr>
          <w:p w14:paraId="17082829"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Local governance bodies and designated personnel responsible for work supervision</w:t>
            </w:r>
          </w:p>
          <w:p w14:paraId="2EF95FD9"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Technical expertise if required</w:t>
            </w:r>
          </w:p>
        </w:tc>
        <w:tc>
          <w:tcPr>
            <w:tcW w:w="565" w:type="pct"/>
            <w:shd w:val="clear" w:color="auto" w:fill="auto"/>
          </w:tcPr>
          <w:p w14:paraId="2FDECF17" w14:textId="77777777" w:rsidR="00777F4B" w:rsidRPr="00F217DF" w:rsidRDefault="00777F4B" w:rsidP="00F40F9F">
            <w:pPr>
              <w:keepNext/>
              <w:spacing w:before="200" w:after="0"/>
              <w:jc w:val="left"/>
              <w:rPr>
                <w:rFonts w:ascii="Arial" w:eastAsia="Calibri" w:hAnsi="Arial" w:cs="Arial"/>
                <w:color w:val="000000" w:themeColor="text1"/>
              </w:rPr>
            </w:pPr>
          </w:p>
        </w:tc>
      </w:tr>
      <w:tr w:rsidR="00777F4B" w:rsidRPr="00F217DF" w14:paraId="466D33BD" w14:textId="77777777" w:rsidTr="00F40F9F">
        <w:tc>
          <w:tcPr>
            <w:tcW w:w="1055" w:type="pct"/>
            <w:vMerge/>
            <w:shd w:val="clear" w:color="auto" w:fill="auto"/>
          </w:tcPr>
          <w:p w14:paraId="5F8D2409" w14:textId="77777777" w:rsidR="00777F4B" w:rsidRPr="00F217DF" w:rsidRDefault="00777F4B" w:rsidP="00F40F9F">
            <w:pPr>
              <w:keepNext/>
              <w:spacing w:before="200" w:after="0"/>
              <w:jc w:val="left"/>
              <w:rPr>
                <w:rFonts w:ascii="Arial" w:eastAsia="Calibri" w:hAnsi="Arial" w:cs="Arial"/>
                <w:b/>
                <w:bCs/>
                <w:color w:val="000000" w:themeColor="text1"/>
              </w:rPr>
            </w:pPr>
          </w:p>
        </w:tc>
        <w:tc>
          <w:tcPr>
            <w:tcW w:w="2131" w:type="pct"/>
            <w:shd w:val="clear" w:color="auto" w:fill="auto"/>
          </w:tcPr>
          <w:p w14:paraId="44AC51AC"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fr-FR" w:bidi="fr-FR"/>
              </w:rPr>
            </w:pPr>
            <w:r w:rsidRPr="00F217DF">
              <w:rPr>
                <w:rFonts w:ascii="Arial" w:eastAsia="Times New Roman" w:hAnsi="Arial" w:cs="Arial"/>
                <w:color w:val="000000" w:themeColor="text1"/>
                <w:lang w:eastAsia="ar-SA" w:bidi="fr-FR"/>
              </w:rPr>
              <w:t>Perform the maintenance of the structures (removal of accumulated silts and sands) according to the contractor’s recommendations and according to a health and safety plan;</w:t>
            </w:r>
          </w:p>
          <w:p w14:paraId="21C61C9C"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Times New Roman" w:hAnsi="Arial" w:cs="Arial"/>
                <w:color w:val="000000" w:themeColor="text1"/>
                <w:lang w:eastAsia="ar-SA" w:bidi="fr-FR"/>
              </w:rPr>
              <w:t>Management of residual waste materials (silt, sands, ect.) in order to minimize their impact on the ecosystem.</w:t>
            </w:r>
          </w:p>
        </w:tc>
        <w:tc>
          <w:tcPr>
            <w:tcW w:w="651" w:type="pct"/>
            <w:shd w:val="clear" w:color="auto" w:fill="auto"/>
          </w:tcPr>
          <w:p w14:paraId="48446071"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During operation</w:t>
            </w:r>
          </w:p>
        </w:tc>
        <w:tc>
          <w:tcPr>
            <w:tcW w:w="597" w:type="pct"/>
            <w:shd w:val="clear" w:color="auto" w:fill="auto"/>
          </w:tcPr>
          <w:p w14:paraId="0234ABBE"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Local governance bodies and designated personnel responsible for work supervision</w:t>
            </w:r>
          </w:p>
        </w:tc>
        <w:tc>
          <w:tcPr>
            <w:tcW w:w="565" w:type="pct"/>
            <w:shd w:val="clear" w:color="auto" w:fill="auto"/>
          </w:tcPr>
          <w:p w14:paraId="39AD3F96" w14:textId="77777777" w:rsidR="00777F4B" w:rsidRPr="00F217DF" w:rsidRDefault="00777F4B" w:rsidP="00F40F9F">
            <w:pPr>
              <w:keepNext/>
              <w:spacing w:before="200" w:after="0"/>
              <w:jc w:val="left"/>
              <w:rPr>
                <w:rFonts w:ascii="Arial" w:eastAsia="Calibri" w:hAnsi="Arial" w:cs="Arial"/>
                <w:color w:val="000000" w:themeColor="text1"/>
              </w:rPr>
            </w:pPr>
          </w:p>
        </w:tc>
      </w:tr>
    </w:tbl>
    <w:p w14:paraId="6666A6C2"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0B185D29"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br w:type="page"/>
      </w:r>
    </w:p>
    <w:p w14:paraId="40BAAAF6"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lastRenderedPageBreak/>
        <w:t>INDICATOR C: Biodiversity</w:t>
      </w:r>
    </w:p>
    <w:p w14:paraId="543D7AA1"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In the context of this ESMP, biodiversity simply means the variety of flora species already present on the territory targeted by the project intervention. These species may or may not have special status (i.e. IUCN list properties). </w:t>
      </w:r>
    </w:p>
    <w:p w14:paraId="55965578"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0359B46A"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Benefits of project on indicator</w:t>
      </w:r>
    </w:p>
    <w:p w14:paraId="236AF57D"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By sustaining the resilience of the physical environment (flattening wild hydrological variations made more frequent by climate change, regulating the debit of some water sources, etc.), the project will also have a positive impact on flora that struggles to survive the increasingly harsh climatic conditions in several regions of Benin. </w:t>
      </w:r>
    </w:p>
    <w:p w14:paraId="595891FA"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Risks of project on indicator</w:t>
      </w:r>
    </w:p>
    <w:p w14:paraId="35E50E4B"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 project will consider the insertion of resilient species of plants and productive flora. Some of these species of plants that are more resilient to climate change may also exhibit invasive characteristics, given their ability to adapt to various types of soil, water and light conditions, for example. Invasive plants can threaten native species by their adaptability and possibly stifle these if no action is led to manage them.</w:t>
      </w:r>
    </w:p>
    <w:p w14:paraId="2F62315B"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Key Performance Indicators</w:t>
      </w:r>
    </w:p>
    <w:p w14:paraId="650C4F4A"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Containment of resilient species to the destined areas</w:t>
      </w:r>
    </w:p>
    <w:p w14:paraId="244AC4EB"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Critical distance maintained between inserted species and local species with special status (if any) or of particular interest for populations</w:t>
      </w:r>
    </w:p>
    <w:p w14:paraId="63712896"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Effective transmission of management strategies between users of plantation/culture and in time</w:t>
      </w:r>
    </w:p>
    <w:p w14:paraId="072EEBB2" w14:textId="77777777" w:rsidR="00E0590B" w:rsidRPr="00F217DF" w:rsidRDefault="00E0590B" w:rsidP="00C341AA">
      <w:pPr>
        <w:rPr>
          <w:rFonts w:ascii="Arial" w:eastAsia="Times New Roman" w:hAnsi="Arial" w:cs="Arial"/>
          <w:i/>
          <w:iCs/>
          <w:color w:val="000000" w:themeColor="text1"/>
          <w:sz w:val="22"/>
          <w:szCs w:val="22"/>
        </w:rPr>
      </w:pPr>
    </w:p>
    <w:p w14:paraId="2E14C00A"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Monitoring and Reporting</w:t>
      </w:r>
    </w:p>
    <w:p w14:paraId="6D181832"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Yearly report on size, yields and health of inserted species and list of actions taken to manage the spread of species with invasive characteristics.</w:t>
      </w:r>
    </w:p>
    <w:p w14:paraId="50652AD4"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Management Measures</w:t>
      </w:r>
    </w:p>
    <w:p w14:paraId="5428D9CF"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389"/>
        <w:gridCol w:w="3651"/>
        <w:gridCol w:w="1810"/>
        <w:gridCol w:w="1580"/>
        <w:gridCol w:w="1586"/>
      </w:tblGrid>
      <w:tr w:rsidR="00777F4B" w:rsidRPr="00F217DF" w14:paraId="3EAB5F1D" w14:textId="77777777" w:rsidTr="00F40F9F">
        <w:tc>
          <w:tcPr>
            <w:tcW w:w="0" w:type="auto"/>
            <w:tcBorders>
              <w:bottom w:val="single" w:sz="12" w:space="0" w:color="9CC2E5"/>
            </w:tcBorders>
            <w:shd w:val="clear" w:color="auto" w:fill="auto"/>
          </w:tcPr>
          <w:p w14:paraId="3E38CF63"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lastRenderedPageBreak/>
              <w:t>Issue</w:t>
            </w:r>
          </w:p>
        </w:tc>
        <w:tc>
          <w:tcPr>
            <w:tcW w:w="0" w:type="auto"/>
            <w:tcBorders>
              <w:bottom w:val="single" w:sz="12" w:space="0" w:color="9CC2E5"/>
            </w:tcBorders>
            <w:shd w:val="clear" w:color="auto" w:fill="auto"/>
          </w:tcPr>
          <w:p w14:paraId="2478E61A"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Required Studies and/or Management measure</w:t>
            </w:r>
          </w:p>
        </w:tc>
        <w:tc>
          <w:tcPr>
            <w:tcW w:w="0" w:type="auto"/>
            <w:tcBorders>
              <w:bottom w:val="single" w:sz="12" w:space="0" w:color="9CC2E5"/>
            </w:tcBorders>
            <w:shd w:val="clear" w:color="auto" w:fill="auto"/>
          </w:tcPr>
          <w:p w14:paraId="4D2044D1"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Timing</w:t>
            </w:r>
          </w:p>
        </w:tc>
        <w:tc>
          <w:tcPr>
            <w:tcW w:w="0" w:type="auto"/>
            <w:tcBorders>
              <w:bottom w:val="single" w:sz="12" w:space="0" w:color="9CC2E5"/>
            </w:tcBorders>
            <w:shd w:val="clear" w:color="auto" w:fill="auto"/>
          </w:tcPr>
          <w:p w14:paraId="69FCE9CE"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Responsible</w:t>
            </w:r>
          </w:p>
        </w:tc>
        <w:tc>
          <w:tcPr>
            <w:tcW w:w="0" w:type="auto"/>
            <w:tcBorders>
              <w:bottom w:val="single" w:sz="12" w:space="0" w:color="9CC2E5"/>
            </w:tcBorders>
            <w:shd w:val="clear" w:color="auto" w:fill="auto"/>
          </w:tcPr>
          <w:p w14:paraId="26A2628C"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Monitoring and reporting</w:t>
            </w:r>
          </w:p>
        </w:tc>
      </w:tr>
      <w:tr w:rsidR="00777F4B" w:rsidRPr="00F217DF" w14:paraId="5E4F0540" w14:textId="77777777" w:rsidTr="00F40F9F">
        <w:tc>
          <w:tcPr>
            <w:tcW w:w="0" w:type="auto"/>
            <w:shd w:val="clear" w:color="auto" w:fill="auto"/>
          </w:tcPr>
          <w:p w14:paraId="4F6CB599" w14:textId="77777777" w:rsidR="00777F4B" w:rsidRPr="00F217DF" w:rsidRDefault="00777F4B" w:rsidP="00F40F9F">
            <w:pPr>
              <w:keepNext/>
              <w:tabs>
                <w:tab w:val="right" w:pos="2331"/>
              </w:tabs>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Selection of the most suitable site(s) to develop cultures that are resilient to climate change without applying undue pressure on local ecosystem</w:t>
            </w:r>
          </w:p>
        </w:tc>
        <w:tc>
          <w:tcPr>
            <w:tcW w:w="0" w:type="auto"/>
            <w:shd w:val="clear" w:color="auto" w:fill="auto"/>
          </w:tcPr>
          <w:p w14:paraId="187F9529" w14:textId="77777777" w:rsidR="00777F4B" w:rsidRPr="00F217DF" w:rsidRDefault="00777F4B" w:rsidP="00F40F9F">
            <w:pPr>
              <w:suppressAutoHyphens/>
              <w:spacing w:after="0"/>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bidi="fr-FR"/>
              </w:rPr>
              <w:t>Assess, in a participatory manner, the level of ecosystem value of the host environment (presence / absence of endangered species or special status species, species providing essential ecosystem services, etc.) and exclud</w:t>
            </w:r>
            <w:r w:rsidRPr="00F217DF">
              <w:rPr>
                <w:rFonts w:ascii="Arial" w:eastAsia="Times New Roman" w:hAnsi="Arial" w:cs="Arial"/>
                <w:color w:val="000000" w:themeColor="text1"/>
                <w:lang w:eastAsia="ar-SA"/>
              </w:rPr>
              <w:t xml:space="preserve">e </w:t>
            </w:r>
            <w:r w:rsidRPr="00F217DF">
              <w:rPr>
                <w:rFonts w:ascii="Arial" w:eastAsia="Times New Roman" w:hAnsi="Arial" w:cs="Arial"/>
                <w:color w:val="000000" w:themeColor="text1"/>
                <w:lang w:eastAsia="ar-SA" w:bidi="fr-FR"/>
              </w:rPr>
              <w:t>the establishment of resilient species that would threaten the biodiversity by replacing or threatening already present sp</w:t>
            </w:r>
            <w:r w:rsidRPr="00F217DF">
              <w:rPr>
                <w:rFonts w:ascii="Arial" w:eastAsia="Times New Roman" w:hAnsi="Arial" w:cs="Arial"/>
                <w:color w:val="000000" w:themeColor="text1"/>
                <w:lang w:eastAsia="ar-SA"/>
              </w:rPr>
              <w:t>ecies with high ecosystem value;</w:t>
            </w:r>
            <w:r w:rsidRPr="00F217DF">
              <w:rPr>
                <w:rFonts w:ascii="Arial" w:eastAsia="Times New Roman" w:hAnsi="Arial" w:cs="Arial"/>
                <w:color w:val="000000" w:themeColor="text1"/>
                <w:lang w:eastAsia="ar-SA" w:bidi="fr-FR"/>
              </w:rPr>
              <w:t xml:space="preserve"> </w:t>
            </w:r>
          </w:p>
          <w:p w14:paraId="718A12EB" w14:textId="77777777" w:rsidR="00777F4B" w:rsidRPr="00F217DF" w:rsidRDefault="00777F4B" w:rsidP="00F40F9F">
            <w:pPr>
              <w:suppressAutoHyphens/>
              <w:spacing w:after="0"/>
              <w:jc w:val="left"/>
              <w:rPr>
                <w:rFonts w:ascii="Arial" w:eastAsia="Times New Roman" w:hAnsi="Arial" w:cs="Arial"/>
                <w:color w:val="000000" w:themeColor="text1"/>
                <w:lang w:eastAsia="ar-SA" w:bidi="fr-FR"/>
              </w:rPr>
            </w:pPr>
          </w:p>
          <w:p w14:paraId="5904B715"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bidi="fr-FR"/>
              </w:rPr>
              <w:t>Obtaining from stakeholders (including national and local authorities) information on (1) resilient species which could be suitable for the targeted locality, (2) their establishment in similar ecosystem zones and (3) lessons learned and best practices in environmental management measures of concerned species;</w:t>
            </w:r>
          </w:p>
        </w:tc>
        <w:tc>
          <w:tcPr>
            <w:tcW w:w="0" w:type="auto"/>
            <w:shd w:val="clear" w:color="auto" w:fill="auto"/>
          </w:tcPr>
          <w:p w14:paraId="24F08842"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Prior to development of TOR for contractors</w:t>
            </w:r>
          </w:p>
        </w:tc>
        <w:tc>
          <w:tcPr>
            <w:tcW w:w="0" w:type="auto"/>
            <w:shd w:val="clear" w:color="auto" w:fill="auto"/>
          </w:tcPr>
          <w:p w14:paraId="3AA80778"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tc>
        <w:tc>
          <w:tcPr>
            <w:tcW w:w="0" w:type="auto"/>
            <w:shd w:val="clear" w:color="auto" w:fill="auto"/>
          </w:tcPr>
          <w:p w14:paraId="5B3368F9"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Study Reports</w:t>
            </w:r>
          </w:p>
        </w:tc>
      </w:tr>
      <w:tr w:rsidR="00777F4B" w:rsidRPr="00F217DF" w14:paraId="1B6458D3" w14:textId="77777777" w:rsidTr="00F40F9F">
        <w:tc>
          <w:tcPr>
            <w:tcW w:w="0" w:type="auto"/>
            <w:shd w:val="clear" w:color="auto" w:fill="auto"/>
          </w:tcPr>
          <w:p w14:paraId="18895E91"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Making sure that the beneficiaries are capable of implementing simple management measures</w:t>
            </w:r>
          </w:p>
        </w:tc>
        <w:tc>
          <w:tcPr>
            <w:tcW w:w="0" w:type="auto"/>
            <w:shd w:val="clear" w:color="auto" w:fill="auto"/>
          </w:tcPr>
          <w:p w14:paraId="68FD8CE2"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Times New Roman" w:hAnsi="Arial" w:cs="Arial"/>
                <w:color w:val="000000" w:themeColor="text1"/>
                <w:lang w:eastAsia="ar-SA" w:bidi="fr-FR"/>
              </w:rPr>
              <w:t>Assessing the institutional and local capacities to implement the relevant mitigation measures</w:t>
            </w:r>
            <w:r w:rsidRPr="00F217DF">
              <w:rPr>
                <w:rFonts w:ascii="Arial" w:eastAsia="Times New Roman" w:hAnsi="Arial" w:cs="Arial"/>
                <w:color w:val="000000" w:themeColor="text1"/>
                <w:lang w:eastAsia="ar-SA"/>
              </w:rPr>
              <w:t xml:space="preserve"> and propose additional trainings if required</w:t>
            </w:r>
          </w:p>
        </w:tc>
        <w:tc>
          <w:tcPr>
            <w:tcW w:w="0" w:type="auto"/>
            <w:shd w:val="clear" w:color="auto" w:fill="auto"/>
          </w:tcPr>
          <w:p w14:paraId="62129A62"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During preparation of TOR</w:t>
            </w:r>
          </w:p>
        </w:tc>
        <w:tc>
          <w:tcPr>
            <w:tcW w:w="0" w:type="auto"/>
            <w:shd w:val="clear" w:color="auto" w:fill="auto"/>
          </w:tcPr>
          <w:p w14:paraId="7EB98B19"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w:t>
            </w:r>
          </w:p>
        </w:tc>
        <w:tc>
          <w:tcPr>
            <w:tcW w:w="0" w:type="auto"/>
            <w:shd w:val="clear" w:color="auto" w:fill="auto"/>
          </w:tcPr>
          <w:p w14:paraId="2F1A34B2"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Study Report and training reports</w:t>
            </w:r>
          </w:p>
        </w:tc>
      </w:tr>
      <w:tr w:rsidR="00777F4B" w:rsidRPr="00F217DF" w14:paraId="393A33BE" w14:textId="77777777" w:rsidTr="00F40F9F">
        <w:tc>
          <w:tcPr>
            <w:tcW w:w="0" w:type="auto"/>
            <w:vMerge w:val="restart"/>
            <w:shd w:val="clear" w:color="auto" w:fill="auto"/>
          </w:tcPr>
          <w:p w14:paraId="73B0470E"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 xml:space="preserve">Create an enabling environment for the sustainable management of resilient species </w:t>
            </w:r>
          </w:p>
          <w:p w14:paraId="4CA2CAF6" w14:textId="77777777" w:rsidR="00777F4B" w:rsidRPr="00F217DF" w:rsidRDefault="00777F4B" w:rsidP="00F40F9F">
            <w:pPr>
              <w:keepNext/>
              <w:spacing w:before="200" w:after="0"/>
              <w:jc w:val="left"/>
              <w:rPr>
                <w:rFonts w:ascii="Arial" w:eastAsia="Calibri" w:hAnsi="Arial" w:cs="Arial"/>
                <w:b/>
                <w:bCs/>
                <w:color w:val="000000" w:themeColor="text1"/>
              </w:rPr>
            </w:pPr>
          </w:p>
        </w:tc>
        <w:tc>
          <w:tcPr>
            <w:tcW w:w="0" w:type="auto"/>
            <w:shd w:val="clear" w:color="auto" w:fill="auto"/>
          </w:tcPr>
          <w:p w14:paraId="1C512858"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bidi="fr-FR"/>
              </w:rPr>
            </w:pPr>
            <w:r w:rsidRPr="00F217DF">
              <w:rPr>
                <w:rFonts w:ascii="Arial" w:eastAsia="Times New Roman" w:hAnsi="Arial" w:cs="Arial"/>
                <w:color w:val="000000" w:themeColor="text1"/>
                <w:lang w:eastAsia="ar-SA"/>
              </w:rPr>
              <w:t>D</w:t>
            </w:r>
            <w:r w:rsidRPr="00F217DF">
              <w:rPr>
                <w:rFonts w:ascii="Arial" w:eastAsia="Times New Roman" w:hAnsi="Arial" w:cs="Arial"/>
                <w:color w:val="000000" w:themeColor="text1"/>
                <w:lang w:eastAsia="ar-SA" w:bidi="fr-FR"/>
              </w:rPr>
              <w:t xml:space="preserve">etermine in a participatory fashion the roles and responsibilities (governance) of the small scale cultures and/or plantation and its short, medium and long term characteristics. </w:t>
            </w:r>
          </w:p>
          <w:p w14:paraId="70857DCD"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4C380667"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bidi="fr-FR"/>
              </w:rPr>
            </w:pPr>
            <w:r w:rsidRPr="00F217DF">
              <w:rPr>
                <w:rFonts w:ascii="Arial" w:eastAsia="Times New Roman" w:hAnsi="Arial" w:cs="Arial"/>
                <w:color w:val="000000" w:themeColor="text1"/>
                <w:lang w:eastAsia="ar-SA" w:bidi="fr-FR"/>
              </w:rPr>
              <w:t xml:space="preserve">Train officials on (1) appropriate management measures for the species inserted to maximize the utility of the species and to limit the impacts on biodiversity (as applicable) and (2) the monitoring of the plantation / cultivation </w:t>
            </w:r>
          </w:p>
          <w:p w14:paraId="1C5A6AAC" w14:textId="77777777" w:rsidR="00777F4B" w:rsidRPr="00F217DF" w:rsidRDefault="00777F4B" w:rsidP="00F40F9F">
            <w:pPr>
              <w:keepNext/>
              <w:spacing w:before="200" w:after="0"/>
              <w:jc w:val="left"/>
              <w:rPr>
                <w:rFonts w:ascii="Arial" w:eastAsia="Calibri" w:hAnsi="Arial" w:cs="Arial"/>
                <w:color w:val="000000" w:themeColor="text1"/>
              </w:rPr>
            </w:pPr>
          </w:p>
        </w:tc>
        <w:tc>
          <w:tcPr>
            <w:tcW w:w="0" w:type="auto"/>
            <w:shd w:val="clear" w:color="auto" w:fill="auto"/>
          </w:tcPr>
          <w:p w14:paraId="53BB0660"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During preparation of TOR</w:t>
            </w:r>
          </w:p>
        </w:tc>
        <w:tc>
          <w:tcPr>
            <w:tcW w:w="0" w:type="auto"/>
            <w:shd w:val="clear" w:color="auto" w:fill="auto"/>
          </w:tcPr>
          <w:p w14:paraId="48F06C10"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 and local authorities</w:t>
            </w:r>
          </w:p>
        </w:tc>
        <w:tc>
          <w:tcPr>
            <w:tcW w:w="0" w:type="auto"/>
            <w:shd w:val="clear" w:color="auto" w:fill="auto"/>
          </w:tcPr>
          <w:p w14:paraId="4A6E7DD3"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Terms of governance arrangements</w:t>
            </w:r>
          </w:p>
          <w:p w14:paraId="0BDDE398"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Training reports</w:t>
            </w:r>
          </w:p>
          <w:p w14:paraId="5A70ECD3" w14:textId="77777777" w:rsidR="00777F4B" w:rsidRPr="00F217DF" w:rsidRDefault="00777F4B" w:rsidP="00F40F9F">
            <w:pPr>
              <w:keepNext/>
              <w:spacing w:before="200" w:after="0"/>
              <w:jc w:val="left"/>
              <w:rPr>
                <w:rFonts w:ascii="Arial" w:eastAsia="Calibri" w:hAnsi="Arial" w:cs="Arial"/>
                <w:color w:val="000000" w:themeColor="text1"/>
              </w:rPr>
            </w:pPr>
          </w:p>
        </w:tc>
      </w:tr>
      <w:tr w:rsidR="00777F4B" w:rsidRPr="00F217DF" w14:paraId="6BD1E6E0" w14:textId="77777777" w:rsidTr="00F40F9F">
        <w:tc>
          <w:tcPr>
            <w:tcW w:w="0" w:type="auto"/>
            <w:vMerge/>
            <w:shd w:val="clear" w:color="auto" w:fill="auto"/>
          </w:tcPr>
          <w:p w14:paraId="08DFD8BE" w14:textId="77777777" w:rsidR="00777F4B" w:rsidRPr="00F217DF" w:rsidRDefault="00777F4B" w:rsidP="00F40F9F">
            <w:pPr>
              <w:keepNext/>
              <w:spacing w:before="200" w:after="0"/>
              <w:jc w:val="left"/>
              <w:rPr>
                <w:rFonts w:ascii="Arial" w:eastAsia="Calibri" w:hAnsi="Arial" w:cs="Arial"/>
                <w:b/>
                <w:bCs/>
                <w:color w:val="000000" w:themeColor="text1"/>
              </w:rPr>
            </w:pPr>
          </w:p>
        </w:tc>
        <w:tc>
          <w:tcPr>
            <w:tcW w:w="0" w:type="auto"/>
            <w:shd w:val="clear" w:color="auto" w:fill="auto"/>
          </w:tcPr>
          <w:p w14:paraId="0E8AA6E6"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Times New Roman" w:hAnsi="Arial" w:cs="Arial"/>
                <w:color w:val="000000" w:themeColor="text1"/>
                <w:lang w:eastAsia="ar-SA" w:bidi="fr-FR"/>
              </w:rPr>
              <w:t>Establish a simple framework for monitoring culture (eg annual photograph of the site to be provided to the local authorities, noting any unexpected expansion of inserted specie, etc.)</w:t>
            </w:r>
          </w:p>
        </w:tc>
        <w:tc>
          <w:tcPr>
            <w:tcW w:w="0" w:type="auto"/>
            <w:shd w:val="clear" w:color="auto" w:fill="auto"/>
          </w:tcPr>
          <w:p w14:paraId="78319008"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Before commencement of work</w:t>
            </w:r>
          </w:p>
        </w:tc>
        <w:tc>
          <w:tcPr>
            <w:tcW w:w="0" w:type="auto"/>
            <w:shd w:val="clear" w:color="auto" w:fill="auto"/>
          </w:tcPr>
          <w:p w14:paraId="206F71E1"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Project Management and local authorities</w:t>
            </w:r>
          </w:p>
        </w:tc>
        <w:tc>
          <w:tcPr>
            <w:tcW w:w="0" w:type="auto"/>
            <w:shd w:val="clear" w:color="auto" w:fill="auto"/>
          </w:tcPr>
          <w:p w14:paraId="6E7078A9"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Yearly reports</w:t>
            </w:r>
          </w:p>
        </w:tc>
      </w:tr>
    </w:tbl>
    <w:p w14:paraId="6E930666" w14:textId="77777777" w:rsidR="00C716A5" w:rsidRPr="00F217DF" w:rsidRDefault="00C716A5" w:rsidP="00777F4B">
      <w:pPr>
        <w:spacing w:after="160" w:line="259" w:lineRule="auto"/>
        <w:jc w:val="left"/>
        <w:rPr>
          <w:rFonts w:ascii="Arial" w:eastAsia="Calibri" w:hAnsi="Arial" w:cs="Arial"/>
          <w:b/>
          <w:color w:val="000000" w:themeColor="text1"/>
          <w:sz w:val="22"/>
          <w:szCs w:val="22"/>
        </w:rPr>
      </w:pPr>
    </w:p>
    <w:p w14:paraId="19696DF8" w14:textId="77777777" w:rsidR="0076547D" w:rsidRPr="00F217DF" w:rsidRDefault="0076547D" w:rsidP="00777F4B">
      <w:pPr>
        <w:spacing w:after="160" w:line="259" w:lineRule="auto"/>
        <w:jc w:val="left"/>
        <w:rPr>
          <w:rFonts w:ascii="Arial" w:eastAsia="Calibri" w:hAnsi="Arial" w:cs="Arial"/>
          <w:b/>
          <w:color w:val="000000" w:themeColor="text1"/>
          <w:sz w:val="22"/>
          <w:szCs w:val="22"/>
        </w:rPr>
      </w:pPr>
    </w:p>
    <w:p w14:paraId="7CAC80C2" w14:textId="77777777" w:rsidR="0076547D" w:rsidRPr="00F217DF" w:rsidRDefault="0076547D" w:rsidP="00777F4B">
      <w:pPr>
        <w:spacing w:after="160" w:line="259" w:lineRule="auto"/>
        <w:jc w:val="left"/>
        <w:rPr>
          <w:rFonts w:ascii="Arial" w:eastAsia="Calibri" w:hAnsi="Arial" w:cs="Arial"/>
          <w:b/>
          <w:color w:val="000000" w:themeColor="text1"/>
          <w:sz w:val="22"/>
          <w:szCs w:val="22"/>
        </w:rPr>
      </w:pPr>
    </w:p>
    <w:p w14:paraId="00D47F20"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INDICATOR D: Waste Management</w:t>
      </w:r>
    </w:p>
    <w:p w14:paraId="731DB0C9"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Waste needs not to be detrimental as long as it is properly disposed of. In the case of this project, the only significant waste will be that of silts and sands accumulating in water retention and irrigation schemes. These are non-dangerous waste, but they nonetheless require proper management to avoid constituting an added pressure on ecosystems.</w:t>
      </w:r>
    </w:p>
    <w:p w14:paraId="5513F7C5"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Benefits of project on indicator</w:t>
      </w:r>
    </w:p>
    <w:p w14:paraId="7A152365"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Project components will radically reduce erosion, thus the need to remove silts and sands downstream. </w:t>
      </w:r>
    </w:p>
    <w:p w14:paraId="17FBC9F0"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Risks of project on indicator</w:t>
      </w:r>
    </w:p>
    <w:p w14:paraId="317EB390"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By locally retaining some water flow, the silts and sands will accumulate in project locations, creating waste.</w:t>
      </w:r>
    </w:p>
    <w:p w14:paraId="64BB57B4"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Key Performance Indicators</w:t>
      </w:r>
    </w:p>
    <w:p w14:paraId="02207DAB"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Quantity of waste (in approximate volume) extracted from infrastructures per year</w:t>
      </w:r>
    </w:p>
    <w:p w14:paraId="3381C477"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Records of quantity of materials disposed and disposal method are available.</w:t>
      </w:r>
    </w:p>
    <w:p w14:paraId="145ADDAE"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Monitoring and Reporting</w:t>
      </w:r>
    </w:p>
    <w:p w14:paraId="7CF71B86"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Records of disposal method and place for extracted silts and sands are made available to local infrastructure governance body as well as to Project Management</w:t>
      </w:r>
    </w:p>
    <w:p w14:paraId="2EE7D02D"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Management Measures</w:t>
      </w:r>
    </w:p>
    <w:tbl>
      <w:tblPr>
        <w:tblW w:w="4566"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007"/>
        <w:gridCol w:w="4180"/>
        <w:gridCol w:w="1150"/>
        <w:gridCol w:w="1406"/>
        <w:gridCol w:w="1317"/>
      </w:tblGrid>
      <w:tr w:rsidR="00777F4B" w:rsidRPr="00F217DF" w14:paraId="372DD8DD" w14:textId="77777777" w:rsidTr="00F40F9F">
        <w:tc>
          <w:tcPr>
            <w:tcW w:w="1077" w:type="pct"/>
            <w:tcBorders>
              <w:bottom w:val="single" w:sz="12" w:space="0" w:color="9CC2E5"/>
            </w:tcBorders>
            <w:shd w:val="clear" w:color="auto" w:fill="auto"/>
          </w:tcPr>
          <w:p w14:paraId="0E2A28CA"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Issue</w:t>
            </w:r>
          </w:p>
        </w:tc>
        <w:tc>
          <w:tcPr>
            <w:tcW w:w="2157" w:type="pct"/>
            <w:tcBorders>
              <w:bottom w:val="single" w:sz="12" w:space="0" w:color="9CC2E5"/>
            </w:tcBorders>
            <w:shd w:val="clear" w:color="auto" w:fill="auto"/>
          </w:tcPr>
          <w:p w14:paraId="026B8A14"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Required Studies and/or Management measure</w:t>
            </w:r>
          </w:p>
        </w:tc>
        <w:tc>
          <w:tcPr>
            <w:tcW w:w="599" w:type="pct"/>
            <w:tcBorders>
              <w:bottom w:val="single" w:sz="12" w:space="0" w:color="9CC2E5"/>
            </w:tcBorders>
            <w:shd w:val="clear" w:color="auto" w:fill="auto"/>
          </w:tcPr>
          <w:p w14:paraId="729CD9AF"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Timing</w:t>
            </w:r>
          </w:p>
        </w:tc>
        <w:tc>
          <w:tcPr>
            <w:tcW w:w="600" w:type="pct"/>
            <w:tcBorders>
              <w:bottom w:val="single" w:sz="12" w:space="0" w:color="9CC2E5"/>
            </w:tcBorders>
            <w:shd w:val="clear" w:color="auto" w:fill="auto"/>
          </w:tcPr>
          <w:p w14:paraId="0658062A"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Responsible</w:t>
            </w:r>
          </w:p>
        </w:tc>
        <w:tc>
          <w:tcPr>
            <w:tcW w:w="567" w:type="pct"/>
            <w:tcBorders>
              <w:bottom w:val="single" w:sz="12" w:space="0" w:color="9CC2E5"/>
            </w:tcBorders>
            <w:shd w:val="clear" w:color="auto" w:fill="auto"/>
          </w:tcPr>
          <w:p w14:paraId="79F13FE9" w14:textId="77777777" w:rsidR="00777F4B" w:rsidRPr="00F217DF" w:rsidRDefault="00777F4B" w:rsidP="00F40F9F">
            <w:pPr>
              <w:keepNext/>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Monitoring and reporting</w:t>
            </w:r>
          </w:p>
        </w:tc>
      </w:tr>
      <w:tr w:rsidR="00777F4B" w:rsidRPr="00F217DF" w14:paraId="4E2661D2" w14:textId="77777777" w:rsidTr="00F40F9F">
        <w:tc>
          <w:tcPr>
            <w:tcW w:w="1077" w:type="pct"/>
            <w:shd w:val="clear" w:color="auto" w:fill="auto"/>
          </w:tcPr>
          <w:p w14:paraId="74E55CA4" w14:textId="77777777" w:rsidR="00777F4B" w:rsidRPr="00F217DF" w:rsidRDefault="00777F4B" w:rsidP="00F40F9F">
            <w:pPr>
              <w:keepNext/>
              <w:tabs>
                <w:tab w:val="left" w:pos="1650"/>
              </w:tabs>
              <w:spacing w:before="200" w:after="0"/>
              <w:jc w:val="left"/>
              <w:rPr>
                <w:rFonts w:ascii="Arial" w:eastAsia="Calibri" w:hAnsi="Arial" w:cs="Arial"/>
                <w:b/>
                <w:bCs/>
                <w:color w:val="000000" w:themeColor="text1"/>
              </w:rPr>
            </w:pPr>
            <w:r w:rsidRPr="00F217DF">
              <w:rPr>
                <w:rFonts w:ascii="Arial" w:eastAsia="Calibri" w:hAnsi="Arial" w:cs="Arial"/>
                <w:b/>
                <w:bCs/>
                <w:color w:val="000000" w:themeColor="text1"/>
              </w:rPr>
              <w:t>Dispose of natural waste created by man-made irrigation, rainwater retention or lowlands development operations</w:t>
            </w:r>
            <w:r w:rsidRPr="00F217DF">
              <w:rPr>
                <w:rFonts w:ascii="Arial" w:eastAsia="Calibri" w:hAnsi="Arial" w:cs="Arial"/>
                <w:b/>
                <w:bCs/>
                <w:color w:val="000000" w:themeColor="text1"/>
              </w:rPr>
              <w:tab/>
            </w:r>
          </w:p>
        </w:tc>
        <w:tc>
          <w:tcPr>
            <w:tcW w:w="2157" w:type="pct"/>
            <w:shd w:val="clear" w:color="auto" w:fill="auto"/>
          </w:tcPr>
          <w:p w14:paraId="1E1FEEED" w14:textId="77777777" w:rsidR="00777F4B" w:rsidRPr="00F217DF" w:rsidRDefault="00777F4B" w:rsidP="00F40F9F">
            <w:pPr>
              <w:keepNext/>
              <w:spacing w:before="200" w:after="0"/>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 xml:space="preserve">Manage </w:t>
            </w:r>
            <w:r w:rsidRPr="00F217DF">
              <w:rPr>
                <w:rFonts w:ascii="Arial" w:eastAsia="Times New Roman" w:hAnsi="Arial" w:cs="Arial"/>
                <w:color w:val="000000" w:themeColor="text1"/>
                <w:lang w:eastAsia="ar-SA" w:bidi="fr-FR"/>
              </w:rPr>
              <w:t xml:space="preserve">residual waste materials (silt, sands, </w:t>
            </w:r>
            <w:r w:rsidRPr="00F217DF">
              <w:rPr>
                <w:rFonts w:ascii="Arial" w:eastAsia="Times New Roman" w:hAnsi="Arial" w:cs="Arial"/>
                <w:color w:val="000000" w:themeColor="text1"/>
                <w:lang w:eastAsia="ar-SA"/>
              </w:rPr>
              <w:t>etc.</w:t>
            </w:r>
            <w:r w:rsidRPr="00F217DF">
              <w:rPr>
                <w:rFonts w:ascii="Arial" w:eastAsia="Times New Roman" w:hAnsi="Arial" w:cs="Arial"/>
                <w:color w:val="000000" w:themeColor="text1"/>
                <w:lang w:eastAsia="ar-SA" w:bidi="fr-FR"/>
              </w:rPr>
              <w:t>) in order to minimize their impact on the ecosystem</w:t>
            </w:r>
            <w:r w:rsidRPr="00F217DF">
              <w:rPr>
                <w:rFonts w:ascii="Arial" w:eastAsia="Times New Roman" w:hAnsi="Arial" w:cs="Arial"/>
                <w:color w:val="000000" w:themeColor="text1"/>
                <w:lang w:eastAsia="ar-SA"/>
              </w:rPr>
              <w:t>s</w:t>
            </w:r>
            <w:r w:rsidRPr="00F217DF">
              <w:rPr>
                <w:rFonts w:ascii="Arial" w:eastAsia="Times New Roman" w:hAnsi="Arial" w:cs="Arial"/>
                <w:color w:val="000000" w:themeColor="text1"/>
                <w:lang w:eastAsia="ar-SA" w:bidi="fr-FR"/>
              </w:rPr>
              <w:t>.</w:t>
            </w:r>
          </w:p>
          <w:p w14:paraId="4A1DAA93"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Times New Roman" w:hAnsi="Arial" w:cs="Arial"/>
                <w:color w:val="000000" w:themeColor="text1"/>
                <w:lang w:eastAsia="ar-SA"/>
              </w:rPr>
              <w:t>Waste, in the form of silts and sands should be removed from the infrastructures at the frequency and along the methods advised by contractors and by best practices as to guarantee the safety of populations, workers and ecosystems</w:t>
            </w:r>
          </w:p>
        </w:tc>
        <w:tc>
          <w:tcPr>
            <w:tcW w:w="599" w:type="pct"/>
            <w:shd w:val="clear" w:color="auto" w:fill="auto"/>
          </w:tcPr>
          <w:p w14:paraId="6F25B73F"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During operations</w:t>
            </w:r>
          </w:p>
        </w:tc>
        <w:tc>
          <w:tcPr>
            <w:tcW w:w="600" w:type="pct"/>
            <w:shd w:val="clear" w:color="auto" w:fill="auto"/>
          </w:tcPr>
          <w:p w14:paraId="14F3D0AB"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Local authorities</w:t>
            </w:r>
          </w:p>
        </w:tc>
        <w:tc>
          <w:tcPr>
            <w:tcW w:w="567" w:type="pct"/>
            <w:shd w:val="clear" w:color="auto" w:fill="auto"/>
          </w:tcPr>
          <w:p w14:paraId="6898EF6F" w14:textId="77777777" w:rsidR="00777F4B" w:rsidRPr="00F217DF" w:rsidRDefault="00777F4B" w:rsidP="00F40F9F">
            <w:pPr>
              <w:keepNext/>
              <w:spacing w:before="200" w:after="0"/>
              <w:jc w:val="left"/>
              <w:rPr>
                <w:rFonts w:ascii="Arial" w:eastAsia="Calibri" w:hAnsi="Arial" w:cs="Arial"/>
                <w:color w:val="000000" w:themeColor="text1"/>
              </w:rPr>
            </w:pPr>
            <w:r w:rsidRPr="00F217DF">
              <w:rPr>
                <w:rFonts w:ascii="Arial" w:eastAsia="Calibri" w:hAnsi="Arial" w:cs="Arial"/>
                <w:color w:val="000000" w:themeColor="text1"/>
              </w:rPr>
              <w:t xml:space="preserve">Provide approximate quantities of waste materials withdrawn from site each year and provide details of its disposal </w:t>
            </w:r>
          </w:p>
        </w:tc>
      </w:tr>
    </w:tbl>
    <w:p w14:paraId="31838FBB"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1F2DB5A1" w14:textId="77777777" w:rsidR="0076547D" w:rsidRPr="00F217DF" w:rsidRDefault="0076547D" w:rsidP="00777F4B">
      <w:pPr>
        <w:spacing w:after="160" w:line="259" w:lineRule="auto"/>
        <w:jc w:val="left"/>
        <w:rPr>
          <w:rFonts w:ascii="Arial" w:eastAsia="Calibri" w:hAnsi="Arial" w:cs="Arial"/>
          <w:b/>
          <w:color w:val="000000" w:themeColor="text1"/>
          <w:sz w:val="22"/>
          <w:szCs w:val="22"/>
        </w:rPr>
      </w:pPr>
    </w:p>
    <w:p w14:paraId="379D99E9" w14:textId="77777777" w:rsidR="0076547D" w:rsidRPr="00F217DF" w:rsidRDefault="0076547D" w:rsidP="00777F4B">
      <w:pPr>
        <w:spacing w:after="160" w:line="259" w:lineRule="auto"/>
        <w:jc w:val="left"/>
        <w:rPr>
          <w:rFonts w:ascii="Arial" w:eastAsia="Calibri" w:hAnsi="Arial" w:cs="Arial"/>
          <w:b/>
          <w:color w:val="000000" w:themeColor="text1"/>
          <w:sz w:val="22"/>
          <w:szCs w:val="22"/>
        </w:rPr>
      </w:pPr>
    </w:p>
    <w:p w14:paraId="342650DE"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INDICATOR E: Health and Safety of Populations and Workers</w:t>
      </w:r>
    </w:p>
    <w:p w14:paraId="3CF92A97"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As prior mentioned, the objective of this project is to enable targeted populations to benefit from more resilient means of subsistence. It is evident that no such objective could be reached if the means to bring it about threaten the already precarious health and safety of targeted populations. This warrant the singling out of health and safety as key indicators of this project. </w:t>
      </w:r>
    </w:p>
    <w:p w14:paraId="3DE3C9CF" w14:textId="77777777" w:rsidR="0031785F" w:rsidRPr="00F217DF" w:rsidRDefault="0031785F" w:rsidP="0031785F">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Benefits of project on indicator</w:t>
      </w:r>
    </w:p>
    <w:p w14:paraId="66C1D3B4" w14:textId="77777777" w:rsidR="0031785F" w:rsidRPr="00F217DF" w:rsidRDefault="0031785F" w:rsidP="0031785F">
      <w:pPr>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 project will reduce environmental pressures on health and safety of populations by reducing risks associated with floods, droughts and other climatic extremes.</w:t>
      </w:r>
    </w:p>
    <w:p w14:paraId="34E38180" w14:textId="77777777" w:rsidR="0031785F" w:rsidRPr="00F217DF" w:rsidRDefault="0031785F" w:rsidP="00777F4B">
      <w:pPr>
        <w:spacing w:after="160" w:line="259" w:lineRule="auto"/>
        <w:jc w:val="left"/>
        <w:rPr>
          <w:rFonts w:ascii="Arial" w:eastAsia="Calibri" w:hAnsi="Arial" w:cs="Arial"/>
          <w:color w:val="000000" w:themeColor="text1"/>
          <w:sz w:val="22"/>
          <w:szCs w:val="22"/>
        </w:rPr>
      </w:pPr>
    </w:p>
    <w:p w14:paraId="16EBCE90"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Risks of project on indicator</w:t>
      </w:r>
    </w:p>
    <w:p w14:paraId="6F603397"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Construction work will be the main driver of detrimental effects of the project on health and safety. A sudden influx of workers is often associated with a higher risk of transmission of STDs such HIV/AIDS. Some specific type of work can also weaken air quality by projecting dust in the air. Also, but perhaps less relevant in this case, the presence of heavy machinery can cause additional risk if no proper signalling and cautionary measures are taken. Finally, the sometime harsh work conditions for human physical work can be associated with conditions such as heat strokes, dehydration, etc. </w:t>
      </w:r>
    </w:p>
    <w:p w14:paraId="58A81A6B"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Key Performance Indicators</w:t>
      </w:r>
    </w:p>
    <w:p w14:paraId="440A70BC"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In the absence of formal baseline studies, the local infrastructure governance committee should take note of any impact on health and safety caused by construction work, such as:</w:t>
      </w:r>
    </w:p>
    <w:p w14:paraId="5F93AB6B"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Recordable incidents implicating villagers</w:t>
      </w:r>
    </w:p>
    <w:p w14:paraId="3F2420E1"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“Near-misses” implicating villagers</w:t>
      </w:r>
    </w:p>
    <w:p w14:paraId="680E3EFD"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Any significant decrease in air quality associated with work (i.e. dust loads)</w:t>
      </w:r>
    </w:p>
    <w:p w14:paraId="0593554B"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Any decrease in public health possibly occasioned by transmission of STDs. </w:t>
      </w:r>
    </w:p>
    <w:p w14:paraId="003BC883"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The contractor should also keep a record of the health and safety parameters of its work, as is usually specified in any good Health and Safety plan</w:t>
      </w:r>
    </w:p>
    <w:p w14:paraId="1087E7CA"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Monitoring and Reporting</w:t>
      </w:r>
    </w:p>
    <w:p w14:paraId="48D3EB94"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Monitoring and reporting on health and safety will happen through the usual reports of governance bodies and contractors to the Project Management. Any serious incident should however be reported within 24 hours to Project Management.</w:t>
      </w:r>
    </w:p>
    <w:p w14:paraId="050161A5"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Management measures</w:t>
      </w:r>
    </w:p>
    <w:p w14:paraId="210BAA92"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476"/>
        <w:gridCol w:w="3644"/>
        <w:gridCol w:w="1545"/>
        <w:gridCol w:w="1631"/>
        <w:gridCol w:w="1720"/>
      </w:tblGrid>
      <w:tr w:rsidR="00777F4B" w:rsidRPr="00F217DF" w14:paraId="1EB42770" w14:textId="77777777" w:rsidTr="00F40F9F">
        <w:tc>
          <w:tcPr>
            <w:tcW w:w="0" w:type="auto"/>
            <w:tcBorders>
              <w:bottom w:val="single" w:sz="12" w:space="0" w:color="9CC2E5"/>
            </w:tcBorders>
            <w:shd w:val="clear" w:color="auto" w:fill="auto"/>
          </w:tcPr>
          <w:p w14:paraId="579B5C48" w14:textId="77777777" w:rsidR="00777F4B" w:rsidRPr="00F217DF" w:rsidRDefault="00777F4B" w:rsidP="00F40F9F">
            <w:pPr>
              <w:keepNext/>
              <w:spacing w:after="0"/>
              <w:jc w:val="left"/>
              <w:rPr>
                <w:rFonts w:ascii="Arial" w:eastAsia="Calibri" w:hAnsi="Arial" w:cs="Arial"/>
                <w:b/>
                <w:bCs/>
                <w:color w:val="000000" w:themeColor="text1"/>
              </w:rPr>
            </w:pPr>
            <w:r w:rsidRPr="00F217DF">
              <w:rPr>
                <w:rFonts w:ascii="Arial" w:eastAsia="Calibri" w:hAnsi="Arial" w:cs="Arial"/>
                <w:b/>
                <w:bCs/>
                <w:color w:val="000000" w:themeColor="text1"/>
              </w:rPr>
              <w:lastRenderedPageBreak/>
              <w:t>Issue</w:t>
            </w:r>
          </w:p>
          <w:p w14:paraId="7E302DAA" w14:textId="77777777" w:rsidR="00777F4B" w:rsidRPr="00F217DF" w:rsidRDefault="00777F4B" w:rsidP="00F40F9F">
            <w:pPr>
              <w:keepNext/>
              <w:spacing w:after="0"/>
              <w:jc w:val="left"/>
              <w:rPr>
                <w:rFonts w:ascii="Arial" w:eastAsia="Calibri" w:hAnsi="Arial" w:cs="Arial"/>
                <w:b/>
                <w:bCs/>
                <w:color w:val="000000" w:themeColor="text1"/>
              </w:rPr>
            </w:pPr>
          </w:p>
        </w:tc>
        <w:tc>
          <w:tcPr>
            <w:tcW w:w="0" w:type="auto"/>
            <w:tcBorders>
              <w:bottom w:val="single" w:sz="12" w:space="0" w:color="9CC2E5"/>
            </w:tcBorders>
            <w:shd w:val="clear" w:color="auto" w:fill="auto"/>
          </w:tcPr>
          <w:p w14:paraId="1954C819" w14:textId="77777777" w:rsidR="00777F4B" w:rsidRPr="00F217DF" w:rsidRDefault="00777F4B" w:rsidP="00F40F9F">
            <w:pPr>
              <w:keepNext/>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Required Studies and/or Management measure</w:t>
            </w:r>
          </w:p>
        </w:tc>
        <w:tc>
          <w:tcPr>
            <w:tcW w:w="0" w:type="auto"/>
            <w:tcBorders>
              <w:bottom w:val="single" w:sz="12" w:space="0" w:color="9CC2E5"/>
            </w:tcBorders>
            <w:shd w:val="clear" w:color="auto" w:fill="auto"/>
          </w:tcPr>
          <w:p w14:paraId="648D2BF0" w14:textId="77777777" w:rsidR="00777F4B" w:rsidRPr="00F217DF" w:rsidRDefault="00777F4B" w:rsidP="00F40F9F">
            <w:pPr>
              <w:keepNext/>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Timing</w:t>
            </w:r>
          </w:p>
        </w:tc>
        <w:tc>
          <w:tcPr>
            <w:tcW w:w="0" w:type="auto"/>
            <w:tcBorders>
              <w:bottom w:val="single" w:sz="12" w:space="0" w:color="9CC2E5"/>
            </w:tcBorders>
            <w:shd w:val="clear" w:color="auto" w:fill="auto"/>
          </w:tcPr>
          <w:p w14:paraId="16DB939F" w14:textId="77777777" w:rsidR="00777F4B" w:rsidRPr="00F217DF" w:rsidRDefault="00777F4B" w:rsidP="00F40F9F">
            <w:pPr>
              <w:keepNext/>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Responsible</w:t>
            </w:r>
          </w:p>
        </w:tc>
        <w:tc>
          <w:tcPr>
            <w:tcW w:w="0" w:type="auto"/>
            <w:tcBorders>
              <w:bottom w:val="single" w:sz="12" w:space="0" w:color="9CC2E5"/>
            </w:tcBorders>
            <w:shd w:val="clear" w:color="auto" w:fill="auto"/>
          </w:tcPr>
          <w:p w14:paraId="00BAF0CA" w14:textId="77777777" w:rsidR="00777F4B" w:rsidRPr="00F217DF" w:rsidRDefault="00777F4B" w:rsidP="00F40F9F">
            <w:pPr>
              <w:keepNext/>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Monitoring and reporting</w:t>
            </w:r>
          </w:p>
        </w:tc>
      </w:tr>
      <w:tr w:rsidR="00777F4B" w:rsidRPr="00F217DF" w14:paraId="42F3D97E" w14:textId="77777777" w:rsidTr="00F40F9F">
        <w:tc>
          <w:tcPr>
            <w:tcW w:w="0" w:type="auto"/>
            <w:vMerge w:val="restart"/>
            <w:shd w:val="clear" w:color="auto" w:fill="auto"/>
          </w:tcPr>
          <w:p w14:paraId="0059B40E" w14:textId="77777777" w:rsidR="00777F4B" w:rsidRPr="00F217DF" w:rsidRDefault="00777F4B" w:rsidP="00F40F9F">
            <w:pPr>
              <w:keepNext/>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Construction of infrastructures could pose risks to the health and safety of populations and workers through various vectors, such as:</w:t>
            </w:r>
          </w:p>
          <w:p w14:paraId="0C5D3D31" w14:textId="77777777" w:rsidR="005333D8" w:rsidRPr="00F217DF" w:rsidRDefault="00777F4B" w:rsidP="00F6482E">
            <w:pPr>
              <w:keepNext/>
              <w:numPr>
                <w:ilvl w:val="0"/>
                <w:numId w:val="28"/>
              </w:numPr>
              <w:spacing w:after="0"/>
              <w:ind w:left="316"/>
              <w:contextualSpacing/>
              <w:jc w:val="left"/>
              <w:rPr>
                <w:rFonts w:ascii="Arial" w:eastAsia="Calibri" w:hAnsi="Arial" w:cs="Arial"/>
                <w:b/>
                <w:bCs/>
                <w:color w:val="000000" w:themeColor="text1"/>
              </w:rPr>
            </w:pPr>
            <w:r w:rsidRPr="00F217DF">
              <w:rPr>
                <w:rFonts w:ascii="Arial" w:eastAsia="Calibri" w:hAnsi="Arial" w:cs="Arial"/>
                <w:b/>
                <w:bCs/>
                <w:color w:val="000000" w:themeColor="text1"/>
              </w:rPr>
              <w:t>Air pollution caused by machinery</w:t>
            </w:r>
          </w:p>
          <w:p w14:paraId="70013031" w14:textId="77777777" w:rsidR="005333D8" w:rsidRPr="00F217DF" w:rsidRDefault="00777F4B" w:rsidP="00F6482E">
            <w:pPr>
              <w:keepNext/>
              <w:numPr>
                <w:ilvl w:val="0"/>
                <w:numId w:val="28"/>
              </w:numPr>
              <w:spacing w:after="0"/>
              <w:ind w:left="316"/>
              <w:contextualSpacing/>
              <w:jc w:val="left"/>
              <w:rPr>
                <w:rFonts w:ascii="Arial" w:eastAsia="Calibri" w:hAnsi="Arial" w:cs="Arial"/>
                <w:b/>
                <w:bCs/>
                <w:color w:val="000000" w:themeColor="text1"/>
              </w:rPr>
            </w:pPr>
            <w:r w:rsidRPr="00F217DF">
              <w:rPr>
                <w:rFonts w:ascii="Arial" w:eastAsia="Calibri" w:hAnsi="Arial" w:cs="Arial"/>
                <w:b/>
                <w:bCs/>
                <w:color w:val="000000" w:themeColor="text1"/>
              </w:rPr>
              <w:t>Heightened risks of transmission of sexually transmitted diseases (STDs) such as HIV/AIDS</w:t>
            </w:r>
          </w:p>
          <w:p w14:paraId="78A2BEE3" w14:textId="77777777" w:rsidR="005333D8" w:rsidRPr="00F217DF" w:rsidRDefault="00777F4B" w:rsidP="00F6482E">
            <w:pPr>
              <w:keepNext/>
              <w:numPr>
                <w:ilvl w:val="0"/>
                <w:numId w:val="28"/>
              </w:numPr>
              <w:spacing w:after="0"/>
              <w:ind w:left="316"/>
              <w:contextualSpacing/>
              <w:jc w:val="left"/>
              <w:rPr>
                <w:rFonts w:ascii="Arial" w:eastAsia="Calibri" w:hAnsi="Arial" w:cs="Arial"/>
                <w:b/>
                <w:bCs/>
                <w:color w:val="000000" w:themeColor="text1"/>
              </w:rPr>
            </w:pPr>
            <w:r w:rsidRPr="00F217DF">
              <w:rPr>
                <w:rFonts w:ascii="Arial" w:eastAsia="Calibri" w:hAnsi="Arial" w:cs="Arial"/>
                <w:b/>
                <w:bCs/>
                <w:color w:val="000000" w:themeColor="text1"/>
              </w:rPr>
              <w:t>High temperatures causing heat strokes and dehydration for workers</w:t>
            </w:r>
          </w:p>
        </w:tc>
        <w:tc>
          <w:tcPr>
            <w:tcW w:w="0" w:type="auto"/>
            <w:shd w:val="clear" w:color="auto" w:fill="auto"/>
          </w:tcPr>
          <w:p w14:paraId="168203C7"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bidi="fr-FR"/>
              </w:rPr>
              <w:t>Require from the contractor a site-specific environmental and social management plans which will minimize, in the case where machinery would be used:</w:t>
            </w:r>
          </w:p>
          <w:p w14:paraId="14D79FC5" w14:textId="77777777" w:rsidR="005333D8" w:rsidRPr="00F217DF" w:rsidRDefault="00777F4B" w:rsidP="00F6482E">
            <w:pPr>
              <w:numPr>
                <w:ilvl w:val="0"/>
                <w:numId w:val="29"/>
              </w:num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rPr>
              <w:t>The construction impacts on the physical environment (limit the impact of machinery on soils, waterways in terms of erosion, spills, etc.);</w:t>
            </w:r>
          </w:p>
          <w:p w14:paraId="2F18FE11" w14:textId="77777777" w:rsidR="005333D8" w:rsidRPr="00F217DF" w:rsidRDefault="00777F4B" w:rsidP="00F6482E">
            <w:pPr>
              <w:numPr>
                <w:ilvl w:val="0"/>
                <w:numId w:val="29"/>
              </w:num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rPr>
              <w:t>The construction impacts on the biological environment (limit risks of pollution with a tight maintenance of machinery, prohibit poaching, restrict the work during dry periods, etc.);</w:t>
            </w:r>
          </w:p>
          <w:p w14:paraId="6CD7A02C" w14:textId="77777777" w:rsidR="005333D8" w:rsidRPr="00F217DF" w:rsidRDefault="00777F4B" w:rsidP="00F6482E">
            <w:pPr>
              <w:numPr>
                <w:ilvl w:val="0"/>
                <w:numId w:val="29"/>
              </w:num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rPr>
              <w:t>The construction impacts on the human environment (through a health and safety plan or workers and for populations)</w:t>
            </w:r>
          </w:p>
          <w:p w14:paraId="2728BB8F" w14:textId="77777777" w:rsidR="00777F4B" w:rsidRPr="00F217DF" w:rsidRDefault="00777F4B" w:rsidP="00F40F9F">
            <w:pPr>
              <w:keepNext/>
              <w:spacing w:after="0"/>
              <w:jc w:val="left"/>
              <w:rPr>
                <w:rFonts w:ascii="Arial" w:eastAsia="Calibri" w:hAnsi="Arial" w:cs="Arial"/>
                <w:color w:val="000000" w:themeColor="text1"/>
              </w:rPr>
            </w:pPr>
          </w:p>
        </w:tc>
        <w:tc>
          <w:tcPr>
            <w:tcW w:w="0" w:type="auto"/>
            <w:shd w:val="clear" w:color="auto" w:fill="auto"/>
          </w:tcPr>
          <w:p w14:paraId="60B0354A"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In the RFPs and TORs of Contractors</w:t>
            </w:r>
          </w:p>
        </w:tc>
        <w:tc>
          <w:tcPr>
            <w:tcW w:w="0" w:type="auto"/>
            <w:shd w:val="clear" w:color="auto" w:fill="auto"/>
          </w:tcPr>
          <w:p w14:paraId="62F937A4"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Contractors and Project Management </w:t>
            </w:r>
          </w:p>
        </w:tc>
        <w:tc>
          <w:tcPr>
            <w:tcW w:w="0" w:type="auto"/>
            <w:shd w:val="clear" w:color="auto" w:fill="auto"/>
          </w:tcPr>
          <w:p w14:paraId="0DD86DAA"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Site-specific ESMP produced by contractor </w:t>
            </w:r>
          </w:p>
        </w:tc>
      </w:tr>
      <w:tr w:rsidR="00777F4B" w:rsidRPr="00F217DF" w14:paraId="26D88D91" w14:textId="77777777" w:rsidTr="00F40F9F">
        <w:tc>
          <w:tcPr>
            <w:tcW w:w="0" w:type="auto"/>
            <w:vMerge/>
            <w:shd w:val="clear" w:color="auto" w:fill="auto"/>
          </w:tcPr>
          <w:p w14:paraId="1FEB7C3C" w14:textId="77777777" w:rsidR="00777F4B" w:rsidRPr="00F217DF" w:rsidRDefault="00777F4B" w:rsidP="00F40F9F">
            <w:pPr>
              <w:keepNext/>
              <w:spacing w:after="0"/>
              <w:jc w:val="left"/>
              <w:rPr>
                <w:rFonts w:ascii="Arial" w:eastAsia="Calibri" w:hAnsi="Arial" w:cs="Arial"/>
                <w:b/>
                <w:bCs/>
                <w:color w:val="000000" w:themeColor="text1"/>
              </w:rPr>
            </w:pPr>
          </w:p>
        </w:tc>
        <w:tc>
          <w:tcPr>
            <w:tcW w:w="0" w:type="auto"/>
            <w:shd w:val="clear" w:color="auto" w:fill="auto"/>
          </w:tcPr>
          <w:p w14:paraId="2809CBE3"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bidi="fr-FR"/>
              </w:rPr>
            </w:pPr>
            <w:r w:rsidRPr="00F217DF">
              <w:rPr>
                <w:rFonts w:ascii="Arial" w:eastAsia="Times New Roman" w:hAnsi="Arial" w:cs="Arial"/>
                <w:color w:val="000000" w:themeColor="text1"/>
                <w:lang w:eastAsia="ar-SA" w:bidi="fr-FR"/>
              </w:rPr>
              <w:t>Designate, within the community, individuals to carry out construction monitoring work</w:t>
            </w:r>
          </w:p>
          <w:p w14:paraId="1ADF7EE3" w14:textId="77777777" w:rsidR="00777F4B" w:rsidRPr="00F217DF" w:rsidRDefault="00777F4B" w:rsidP="00F40F9F">
            <w:pPr>
              <w:keepNext/>
              <w:spacing w:after="0"/>
              <w:jc w:val="left"/>
              <w:rPr>
                <w:rFonts w:ascii="Arial" w:eastAsia="Calibri" w:hAnsi="Arial" w:cs="Arial"/>
                <w:color w:val="000000" w:themeColor="text1"/>
              </w:rPr>
            </w:pPr>
          </w:p>
        </w:tc>
        <w:tc>
          <w:tcPr>
            <w:tcW w:w="0" w:type="auto"/>
            <w:shd w:val="clear" w:color="auto" w:fill="auto"/>
          </w:tcPr>
          <w:p w14:paraId="0B137F85"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After selection of contractors </w:t>
            </w:r>
          </w:p>
        </w:tc>
        <w:tc>
          <w:tcPr>
            <w:tcW w:w="0" w:type="auto"/>
            <w:shd w:val="clear" w:color="auto" w:fill="auto"/>
          </w:tcPr>
          <w:p w14:paraId="060FB583"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Local authorities and Project Management</w:t>
            </w:r>
          </w:p>
        </w:tc>
        <w:tc>
          <w:tcPr>
            <w:tcW w:w="0" w:type="auto"/>
            <w:shd w:val="clear" w:color="auto" w:fill="auto"/>
          </w:tcPr>
          <w:p w14:paraId="23B30BCD"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Report to Project Management with contact details of individuals</w:t>
            </w:r>
          </w:p>
        </w:tc>
      </w:tr>
      <w:tr w:rsidR="00777F4B" w:rsidRPr="00F217DF" w14:paraId="2D7C1133" w14:textId="77777777" w:rsidTr="00F40F9F">
        <w:tc>
          <w:tcPr>
            <w:tcW w:w="0" w:type="auto"/>
            <w:vMerge w:val="restart"/>
            <w:shd w:val="clear" w:color="auto" w:fill="auto"/>
          </w:tcPr>
          <w:p w14:paraId="5CBBC233" w14:textId="77777777" w:rsidR="00777F4B" w:rsidRPr="00F217DF" w:rsidRDefault="00777F4B" w:rsidP="00F40F9F">
            <w:pPr>
              <w:keepNext/>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Risks of drowning and mosquito proliferation during the operation of the infrastructures</w:t>
            </w:r>
          </w:p>
          <w:p w14:paraId="2A160628" w14:textId="77777777" w:rsidR="00777F4B" w:rsidRPr="00F217DF" w:rsidRDefault="00777F4B" w:rsidP="00F40F9F">
            <w:pPr>
              <w:keepNext/>
              <w:spacing w:after="0"/>
              <w:jc w:val="left"/>
              <w:rPr>
                <w:rFonts w:ascii="Arial" w:eastAsia="Calibri" w:hAnsi="Arial" w:cs="Arial"/>
                <w:b/>
                <w:bCs/>
                <w:color w:val="000000" w:themeColor="text1"/>
              </w:rPr>
            </w:pPr>
          </w:p>
        </w:tc>
        <w:tc>
          <w:tcPr>
            <w:tcW w:w="0" w:type="auto"/>
            <w:shd w:val="clear" w:color="auto" w:fill="auto"/>
          </w:tcPr>
          <w:p w14:paraId="29F6E807"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bidi="fr-FR"/>
              </w:rPr>
              <w:t xml:space="preserve">Include, in the multi-criteria analysis aiming to establish the precise location of </w:t>
            </w:r>
            <w:r w:rsidRPr="00F217DF">
              <w:rPr>
                <w:rFonts w:ascii="Arial" w:eastAsia="Times New Roman" w:hAnsi="Arial" w:cs="Arial"/>
                <w:color w:val="000000" w:themeColor="text1"/>
                <w:lang w:eastAsia="ar-SA"/>
              </w:rPr>
              <w:t>retention</w:t>
            </w:r>
            <w:r w:rsidRPr="00F217DF">
              <w:rPr>
                <w:rFonts w:ascii="Arial" w:eastAsia="Times New Roman" w:hAnsi="Arial" w:cs="Arial"/>
                <w:color w:val="000000" w:themeColor="text1"/>
                <w:lang w:eastAsia="ar-SA" w:bidi="fr-FR"/>
              </w:rPr>
              <w:t xml:space="preserve"> or irrigation structures, the safety criteria (is the place easily accessible by children, is it securable with natural or artificial barriers, what is the risk that the work contributes to the prolife</w:t>
            </w:r>
            <w:r w:rsidR="00C716A5" w:rsidRPr="00F217DF">
              <w:rPr>
                <w:rFonts w:ascii="Arial" w:eastAsia="Times New Roman" w:hAnsi="Arial" w:cs="Arial"/>
                <w:color w:val="000000" w:themeColor="text1"/>
                <w:lang w:eastAsia="ar-SA" w:bidi="fr-FR"/>
              </w:rPr>
              <w:t>ration of vector-borne diseases</w:t>
            </w:r>
            <w:r w:rsidRPr="00F217DF">
              <w:rPr>
                <w:rFonts w:ascii="Arial" w:eastAsia="Times New Roman" w:hAnsi="Arial" w:cs="Arial"/>
                <w:color w:val="000000" w:themeColor="text1"/>
                <w:lang w:eastAsia="ar-SA"/>
              </w:rPr>
              <w:t>?,</w:t>
            </w:r>
            <w:r w:rsidRPr="00F217DF">
              <w:rPr>
                <w:rFonts w:ascii="Arial" w:eastAsia="Times New Roman" w:hAnsi="Arial" w:cs="Arial"/>
                <w:color w:val="000000" w:themeColor="text1"/>
                <w:lang w:eastAsia="ar-SA" w:bidi="fr-FR"/>
              </w:rPr>
              <w:t xml:space="preserve"> etc.)</w:t>
            </w:r>
          </w:p>
        </w:tc>
        <w:tc>
          <w:tcPr>
            <w:tcW w:w="0" w:type="auto"/>
            <w:shd w:val="clear" w:color="auto" w:fill="auto"/>
          </w:tcPr>
          <w:p w14:paraId="00301091"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Before final selection of site</w:t>
            </w:r>
          </w:p>
        </w:tc>
        <w:tc>
          <w:tcPr>
            <w:tcW w:w="0" w:type="auto"/>
            <w:shd w:val="clear" w:color="auto" w:fill="auto"/>
          </w:tcPr>
          <w:p w14:paraId="4EF82ABF"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Local authorities and Project Management </w:t>
            </w:r>
          </w:p>
        </w:tc>
        <w:tc>
          <w:tcPr>
            <w:tcW w:w="0" w:type="auto"/>
            <w:shd w:val="clear" w:color="auto" w:fill="auto"/>
          </w:tcPr>
          <w:p w14:paraId="218CB157"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Completed MCA</w:t>
            </w:r>
          </w:p>
        </w:tc>
      </w:tr>
      <w:tr w:rsidR="00777F4B" w:rsidRPr="00F217DF" w14:paraId="5E54CE5D" w14:textId="77777777" w:rsidTr="00F40F9F">
        <w:tc>
          <w:tcPr>
            <w:tcW w:w="0" w:type="auto"/>
            <w:vMerge/>
            <w:shd w:val="clear" w:color="auto" w:fill="auto"/>
          </w:tcPr>
          <w:p w14:paraId="0BACAD05" w14:textId="77777777" w:rsidR="00777F4B" w:rsidRPr="00F217DF" w:rsidRDefault="00777F4B" w:rsidP="00F40F9F">
            <w:pPr>
              <w:keepNext/>
              <w:spacing w:after="0"/>
              <w:jc w:val="left"/>
              <w:rPr>
                <w:rFonts w:ascii="Arial" w:eastAsia="Calibri" w:hAnsi="Arial" w:cs="Arial"/>
                <w:b/>
                <w:bCs/>
                <w:color w:val="000000" w:themeColor="text1"/>
              </w:rPr>
            </w:pPr>
          </w:p>
        </w:tc>
        <w:tc>
          <w:tcPr>
            <w:tcW w:w="0" w:type="auto"/>
            <w:shd w:val="clear" w:color="auto" w:fill="auto"/>
          </w:tcPr>
          <w:p w14:paraId="7A7643F9"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Secure, where children might want to venture, the structure site with natural or artificial barriers;</w:t>
            </w:r>
          </w:p>
          <w:p w14:paraId="261A9946"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 xml:space="preserve"> </w:t>
            </w:r>
          </w:p>
          <w:p w14:paraId="6576E8F8"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Include anti bathing pictograms on posters near the location;</w:t>
            </w:r>
          </w:p>
          <w:p w14:paraId="1DD46A6E"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7903CCDB"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Perform special sessions with women in meetings to inform and train the villagers in the management of the structure and;</w:t>
            </w:r>
          </w:p>
          <w:p w14:paraId="21D6F807"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4EF5F1CB" w14:textId="77777777" w:rsidR="00777F4B" w:rsidRPr="00F217DF" w:rsidRDefault="00777F4B" w:rsidP="00773053">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rPr>
              <w:t xml:space="preserve">Confirm the presence of a control strategy for disease vectors (e.g. mosquitoes) in the targeted </w:t>
            </w:r>
            <w:r w:rsidR="00EC130F" w:rsidRPr="00F217DF">
              <w:rPr>
                <w:rFonts w:ascii="Arial" w:eastAsia="Times New Roman" w:hAnsi="Arial" w:cs="Arial"/>
                <w:color w:val="000000" w:themeColor="text1"/>
                <w:lang w:eastAsia="ar-SA"/>
              </w:rPr>
              <w:t>Municipality</w:t>
            </w:r>
            <w:r w:rsidRPr="00F217DF">
              <w:rPr>
                <w:rFonts w:ascii="Arial" w:eastAsia="Times New Roman" w:hAnsi="Arial" w:cs="Arial"/>
                <w:color w:val="000000" w:themeColor="text1"/>
                <w:lang w:eastAsia="ar-SA"/>
              </w:rPr>
              <w:t xml:space="preserve">, and include appropriate authorities in the supervision and monitoring of the installation, so that </w:t>
            </w:r>
            <w:r w:rsidRPr="00F217DF">
              <w:rPr>
                <w:rFonts w:ascii="Arial" w:eastAsia="Times New Roman" w:hAnsi="Arial" w:cs="Arial"/>
                <w:color w:val="000000" w:themeColor="text1"/>
                <w:lang w:eastAsia="ar-SA"/>
              </w:rPr>
              <w:lastRenderedPageBreak/>
              <w:t>the usual control measures are applied</w:t>
            </w:r>
          </w:p>
        </w:tc>
        <w:tc>
          <w:tcPr>
            <w:tcW w:w="0" w:type="auto"/>
            <w:shd w:val="clear" w:color="auto" w:fill="auto"/>
          </w:tcPr>
          <w:p w14:paraId="4C49DD00"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lastRenderedPageBreak/>
              <w:t>Before completion of infrastructure</w:t>
            </w:r>
          </w:p>
        </w:tc>
        <w:tc>
          <w:tcPr>
            <w:tcW w:w="0" w:type="auto"/>
            <w:shd w:val="clear" w:color="auto" w:fill="auto"/>
          </w:tcPr>
          <w:p w14:paraId="48B02430"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Local authorities and Project Management.</w:t>
            </w:r>
          </w:p>
          <w:p w14:paraId="28692174"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Sanitary authorities</w:t>
            </w:r>
          </w:p>
        </w:tc>
        <w:tc>
          <w:tcPr>
            <w:tcW w:w="0" w:type="auto"/>
            <w:shd w:val="clear" w:color="auto" w:fill="auto"/>
          </w:tcPr>
          <w:p w14:paraId="643514B6"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Pictures of installed pictograms</w:t>
            </w:r>
          </w:p>
          <w:p w14:paraId="63688573"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Training Reports</w:t>
            </w:r>
          </w:p>
          <w:p w14:paraId="3BD465DE" w14:textId="77777777" w:rsidR="00777F4B" w:rsidRPr="00F217DF" w:rsidRDefault="00777F4B" w:rsidP="00F40F9F">
            <w:pPr>
              <w:keepNext/>
              <w:spacing w:after="0"/>
              <w:jc w:val="left"/>
              <w:rPr>
                <w:rFonts w:ascii="Arial" w:eastAsia="Calibri" w:hAnsi="Arial" w:cs="Arial"/>
                <w:color w:val="000000" w:themeColor="text1"/>
              </w:rPr>
            </w:pPr>
            <w:r w:rsidRPr="00F217DF">
              <w:rPr>
                <w:rFonts w:ascii="Arial" w:eastAsia="Calibri" w:hAnsi="Arial" w:cs="Arial"/>
                <w:color w:val="000000" w:themeColor="text1"/>
              </w:rPr>
              <w:t>Reference to disease control policies and plans</w:t>
            </w:r>
          </w:p>
        </w:tc>
      </w:tr>
    </w:tbl>
    <w:p w14:paraId="767DA205"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p>
    <w:p w14:paraId="4CBD8AA8" w14:textId="77777777" w:rsidR="00777F4B" w:rsidRPr="00F217DF" w:rsidRDefault="00777F4B" w:rsidP="00777F4B">
      <w:pPr>
        <w:spacing w:after="160" w:line="259" w:lineRule="auto"/>
        <w:jc w:val="left"/>
        <w:rPr>
          <w:rFonts w:ascii="Arial" w:eastAsia="Calibri" w:hAnsi="Arial" w:cs="Arial"/>
          <w:b/>
          <w:color w:val="000000" w:themeColor="text1"/>
          <w:sz w:val="22"/>
          <w:szCs w:val="22"/>
        </w:rPr>
      </w:pPr>
      <w:r w:rsidRPr="00F217DF">
        <w:rPr>
          <w:rFonts w:ascii="Arial" w:eastAsia="Calibri" w:hAnsi="Arial" w:cs="Arial"/>
          <w:b/>
          <w:color w:val="000000" w:themeColor="text1"/>
          <w:sz w:val="22"/>
          <w:szCs w:val="22"/>
        </w:rPr>
        <w:t>INDICATOR F: Social Cohesion (within and between communities)</w:t>
      </w:r>
    </w:p>
    <w:p w14:paraId="1E7D3E27"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As much as communities rely on their physical and biological environments, they also rely on the human environment surrounding them to develop their potential, foster feeling of belonging and more generally collaborate to increase their socio-economic wellbeing. By “social cohesion”, we thus mean the availability of a resilient human environment to and for individuals, regardless of their provenance, community, gender or other characteristics, that provides them with resources to face hardships. The antithesis of social cohesion could thus be viewed as a “everyone for themselves” situation, or worse, one of conflict. </w:t>
      </w:r>
    </w:p>
    <w:p w14:paraId="45C61FF4"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Benefits of project on indicator</w:t>
      </w:r>
    </w:p>
    <w:p w14:paraId="5CC4BFE9"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By reducing the pressures on physical and biological environments, the project will mechanically reduce the amount of issues that communities face and need to deal with. This should enable communities to focus on bettering their living conditions rather than manage through difficult situations. </w:t>
      </w:r>
    </w:p>
    <w:p w14:paraId="0303398C"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Risks of project on indicator</w:t>
      </w:r>
    </w:p>
    <w:p w14:paraId="2DC3528D"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Economic opportunities will be created by the project. This ESMP concerns itself with communal infrastructure investments that by definition will benefit a great number of individuals. However, communal infrastructures that are highly productive are vulnerable to greed and therefore need to be managed in an equitable yet robust fashion, else they are rapidly degraded and unsustainable (hence the expression of the “tragedy of the commons”). Even under the best of circumstances and sound governance, there are risks that the new infrastructures will create temporary tensions between villagers, and also between communities in the case of irrigation work and lowland development.</w:t>
      </w:r>
    </w:p>
    <w:p w14:paraId="3942C8E3"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Key Performance Indicators</w:t>
      </w:r>
    </w:p>
    <w:p w14:paraId="522178E4"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Number of conflicts, disputes with regards to intra or inter communal management of infrastructures</w:t>
      </w:r>
    </w:p>
    <w:p w14:paraId="6927A728"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Percentage of peaceful and mutually beneficial resolution of conflicts </w:t>
      </w:r>
    </w:p>
    <w:p w14:paraId="31448BB0" w14:textId="77777777" w:rsidR="005333D8" w:rsidRPr="00F217DF" w:rsidRDefault="00777F4B" w:rsidP="00F6482E">
      <w:pPr>
        <w:numPr>
          <w:ilvl w:val="1"/>
          <w:numId w:val="21"/>
        </w:numPr>
        <w:spacing w:after="160" w:line="259" w:lineRule="auto"/>
        <w:contextualSpacing/>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Feeling of inclusiveness of key groups (women, marginalised populations) in the management, operation and benefits associated with the productive infrastructure (as measured through field surveys at key junctures of the project and formal evaluations of the project).</w:t>
      </w:r>
    </w:p>
    <w:p w14:paraId="2DAFB6D4" w14:textId="77777777" w:rsidR="00E0590B" w:rsidRPr="00F217DF" w:rsidRDefault="00E0590B" w:rsidP="00C341AA">
      <w:pPr>
        <w:rPr>
          <w:rFonts w:ascii="Arial" w:eastAsia="Times New Roman" w:hAnsi="Arial" w:cs="Arial"/>
          <w:i/>
          <w:iCs/>
          <w:color w:val="000000" w:themeColor="text1"/>
          <w:sz w:val="22"/>
          <w:szCs w:val="22"/>
        </w:rPr>
      </w:pPr>
    </w:p>
    <w:p w14:paraId="4905BF54"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Monitoring and Reporting</w:t>
      </w:r>
    </w:p>
    <w:p w14:paraId="7C89CAF6" w14:textId="77777777" w:rsidR="00777F4B" w:rsidRPr="00F217DF" w:rsidRDefault="00777F4B" w:rsidP="00777F4B">
      <w:pPr>
        <w:spacing w:after="160" w:line="259" w:lineRule="auto"/>
        <w:jc w:val="left"/>
        <w:rPr>
          <w:rFonts w:ascii="Arial" w:eastAsia="Calibri" w:hAnsi="Arial" w:cs="Arial"/>
          <w:color w:val="000000" w:themeColor="text1"/>
          <w:sz w:val="22"/>
          <w:szCs w:val="22"/>
        </w:rPr>
      </w:pPr>
      <w:r w:rsidRPr="00F217DF">
        <w:rPr>
          <w:rFonts w:ascii="Arial" w:eastAsia="Calibri" w:hAnsi="Arial" w:cs="Arial"/>
          <w:color w:val="000000" w:themeColor="text1"/>
          <w:sz w:val="22"/>
          <w:szCs w:val="22"/>
        </w:rPr>
        <w:t xml:space="preserve">Reports by infrastructure management/governance bodies to Project Management should include estimates of KPIs mentioned above. Any significant conflict or risk of conflict following should be immediately reported to Project Management for immediate corrective actions or mediation between concerned groups. </w:t>
      </w:r>
    </w:p>
    <w:p w14:paraId="4D3C2A37" w14:textId="77777777" w:rsidR="00777F4B" w:rsidRPr="00F217DF" w:rsidRDefault="00777F4B" w:rsidP="00C341AA">
      <w:pPr>
        <w:rPr>
          <w:rFonts w:ascii="Arial" w:eastAsia="Times New Roman" w:hAnsi="Arial" w:cs="Arial"/>
          <w:i/>
          <w:iCs/>
          <w:color w:val="000000" w:themeColor="text1"/>
          <w:sz w:val="22"/>
          <w:szCs w:val="22"/>
        </w:rPr>
      </w:pPr>
      <w:r w:rsidRPr="00F217DF">
        <w:rPr>
          <w:rFonts w:ascii="Arial" w:eastAsia="Times New Roman" w:hAnsi="Arial" w:cs="Arial"/>
          <w:i/>
          <w:iCs/>
          <w:color w:val="000000" w:themeColor="text1"/>
          <w:sz w:val="22"/>
          <w:szCs w:val="22"/>
        </w:rPr>
        <w:t>Management Measures</w:t>
      </w:r>
    </w:p>
    <w:tbl>
      <w:tblPr>
        <w:tblW w:w="0" w:type="auto"/>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2349"/>
        <w:gridCol w:w="3418"/>
        <w:gridCol w:w="1706"/>
        <w:gridCol w:w="1614"/>
        <w:gridCol w:w="1929"/>
      </w:tblGrid>
      <w:tr w:rsidR="00777F4B" w:rsidRPr="00F217DF" w14:paraId="022EE131" w14:textId="77777777" w:rsidTr="00F40F9F">
        <w:tc>
          <w:tcPr>
            <w:tcW w:w="0" w:type="auto"/>
            <w:tcBorders>
              <w:bottom w:val="single" w:sz="12" w:space="0" w:color="9CC2E5"/>
            </w:tcBorders>
            <w:shd w:val="clear" w:color="auto" w:fill="auto"/>
          </w:tcPr>
          <w:p w14:paraId="182C5AB9" w14:textId="77777777" w:rsidR="00777F4B" w:rsidRPr="00F217DF" w:rsidRDefault="00777F4B" w:rsidP="00F40F9F">
            <w:pPr>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Issue</w:t>
            </w:r>
          </w:p>
        </w:tc>
        <w:tc>
          <w:tcPr>
            <w:tcW w:w="0" w:type="auto"/>
            <w:tcBorders>
              <w:bottom w:val="single" w:sz="12" w:space="0" w:color="9CC2E5"/>
            </w:tcBorders>
            <w:shd w:val="clear" w:color="auto" w:fill="auto"/>
          </w:tcPr>
          <w:p w14:paraId="78A11D68" w14:textId="77777777" w:rsidR="00777F4B" w:rsidRPr="00F217DF" w:rsidRDefault="00777F4B" w:rsidP="00F40F9F">
            <w:pPr>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Required Studies and/or Management measure</w:t>
            </w:r>
          </w:p>
        </w:tc>
        <w:tc>
          <w:tcPr>
            <w:tcW w:w="0" w:type="auto"/>
            <w:tcBorders>
              <w:bottom w:val="single" w:sz="12" w:space="0" w:color="9CC2E5"/>
            </w:tcBorders>
            <w:shd w:val="clear" w:color="auto" w:fill="auto"/>
          </w:tcPr>
          <w:p w14:paraId="57F21372" w14:textId="77777777" w:rsidR="00777F4B" w:rsidRPr="00F217DF" w:rsidRDefault="00777F4B" w:rsidP="00F40F9F">
            <w:pPr>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Timing</w:t>
            </w:r>
          </w:p>
        </w:tc>
        <w:tc>
          <w:tcPr>
            <w:tcW w:w="0" w:type="auto"/>
            <w:tcBorders>
              <w:bottom w:val="single" w:sz="12" w:space="0" w:color="9CC2E5"/>
            </w:tcBorders>
            <w:shd w:val="clear" w:color="auto" w:fill="auto"/>
          </w:tcPr>
          <w:p w14:paraId="7CE0CF35" w14:textId="77777777" w:rsidR="00777F4B" w:rsidRPr="00F217DF" w:rsidRDefault="00777F4B" w:rsidP="00F40F9F">
            <w:pPr>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Responsible</w:t>
            </w:r>
          </w:p>
        </w:tc>
        <w:tc>
          <w:tcPr>
            <w:tcW w:w="0" w:type="auto"/>
            <w:tcBorders>
              <w:bottom w:val="single" w:sz="12" w:space="0" w:color="9CC2E5"/>
            </w:tcBorders>
            <w:shd w:val="clear" w:color="auto" w:fill="auto"/>
          </w:tcPr>
          <w:p w14:paraId="577A1971" w14:textId="77777777" w:rsidR="00777F4B" w:rsidRPr="00F217DF" w:rsidRDefault="00777F4B" w:rsidP="00F40F9F">
            <w:pPr>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Monitoring and reporting</w:t>
            </w:r>
          </w:p>
        </w:tc>
      </w:tr>
      <w:tr w:rsidR="00777F4B" w:rsidRPr="00F217DF" w14:paraId="47D16BDE" w14:textId="77777777" w:rsidTr="00F40F9F">
        <w:tc>
          <w:tcPr>
            <w:tcW w:w="0" w:type="auto"/>
            <w:shd w:val="clear" w:color="auto" w:fill="auto"/>
          </w:tcPr>
          <w:p w14:paraId="5B81BFCF" w14:textId="77777777" w:rsidR="00777F4B" w:rsidRPr="00F217DF" w:rsidRDefault="00777F4B" w:rsidP="00F40F9F">
            <w:pPr>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 xml:space="preserve">Preserve social cohesion </w:t>
            </w:r>
            <w:r w:rsidRPr="00F217DF">
              <w:rPr>
                <w:rFonts w:ascii="Arial" w:eastAsia="Calibri" w:hAnsi="Arial" w:cs="Arial"/>
                <w:b/>
                <w:bCs/>
                <w:i/>
                <w:color w:val="000000" w:themeColor="text1"/>
                <w:u w:val="single"/>
              </w:rPr>
              <w:t>within</w:t>
            </w:r>
            <w:r w:rsidRPr="00F217DF">
              <w:rPr>
                <w:rFonts w:ascii="Arial" w:eastAsia="Calibri" w:hAnsi="Arial" w:cs="Arial"/>
                <w:b/>
                <w:bCs/>
                <w:color w:val="000000" w:themeColor="text1"/>
              </w:rPr>
              <w:t xml:space="preserve"> communities by clarifying the governance of the infrastructures and related natural resources, as well as </w:t>
            </w:r>
            <w:r w:rsidRPr="00F217DF">
              <w:rPr>
                <w:rFonts w:ascii="Arial" w:eastAsia="Calibri" w:hAnsi="Arial" w:cs="Arial"/>
                <w:b/>
                <w:bCs/>
                <w:color w:val="000000" w:themeColor="text1"/>
              </w:rPr>
              <w:lastRenderedPageBreak/>
              <w:t>minimise conflicts of usage</w:t>
            </w:r>
          </w:p>
        </w:tc>
        <w:tc>
          <w:tcPr>
            <w:tcW w:w="0" w:type="auto"/>
            <w:shd w:val="clear" w:color="auto" w:fill="auto"/>
          </w:tcPr>
          <w:p w14:paraId="1BA84C15"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bidi="fr-FR"/>
              </w:rPr>
              <w:lastRenderedPageBreak/>
              <w:t xml:space="preserve">Before </w:t>
            </w:r>
            <w:r w:rsidRPr="00F217DF">
              <w:rPr>
                <w:rFonts w:ascii="Arial" w:eastAsia="Times New Roman" w:hAnsi="Arial" w:cs="Arial"/>
                <w:color w:val="000000" w:themeColor="text1"/>
                <w:lang w:eastAsia="ar-SA"/>
              </w:rPr>
              <w:t xml:space="preserve">climate change resilient </w:t>
            </w:r>
            <w:r w:rsidRPr="00F217DF">
              <w:rPr>
                <w:rFonts w:ascii="Arial" w:eastAsia="Times New Roman" w:hAnsi="Arial" w:cs="Arial"/>
                <w:color w:val="000000" w:themeColor="text1"/>
                <w:lang w:eastAsia="ar-SA" w:bidi="fr-FR"/>
              </w:rPr>
              <w:t xml:space="preserve">species’ insertion, determine in a participatory fashion the roles and responsibilities (governance) of the small scale cultures and/or plantation and its short, medium and long term characteristics. </w:t>
            </w:r>
          </w:p>
          <w:p w14:paraId="227B90FB"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bidi="fr-FR"/>
              </w:rPr>
            </w:pPr>
          </w:p>
          <w:p w14:paraId="7975AE5E"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bidi="fr-FR"/>
              </w:rPr>
              <w:lastRenderedPageBreak/>
              <w:t xml:space="preserve">Determining in a participatory manner the roles and responsibilities (governance) regarding the </w:t>
            </w:r>
            <w:r w:rsidRPr="00F217DF">
              <w:rPr>
                <w:rFonts w:ascii="Arial" w:eastAsia="Times New Roman" w:hAnsi="Arial" w:cs="Arial"/>
                <w:color w:val="000000" w:themeColor="text1"/>
                <w:lang w:eastAsia="ar-SA"/>
              </w:rPr>
              <w:t xml:space="preserve">water retention and irrigation </w:t>
            </w:r>
            <w:r w:rsidRPr="00F217DF">
              <w:rPr>
                <w:rFonts w:ascii="Arial" w:eastAsia="Times New Roman" w:hAnsi="Arial" w:cs="Arial"/>
                <w:color w:val="000000" w:themeColor="text1"/>
                <w:lang w:eastAsia="ar-SA" w:bidi="fr-FR"/>
              </w:rPr>
              <w:t>infrastructure</w:t>
            </w:r>
            <w:r w:rsidRPr="00F217DF">
              <w:rPr>
                <w:rFonts w:ascii="Arial" w:eastAsia="Times New Roman" w:hAnsi="Arial" w:cs="Arial"/>
                <w:color w:val="000000" w:themeColor="text1"/>
                <w:lang w:eastAsia="ar-SA"/>
              </w:rPr>
              <w:t>s</w:t>
            </w:r>
            <w:r w:rsidRPr="00F217DF">
              <w:rPr>
                <w:rFonts w:ascii="Arial" w:eastAsia="Times New Roman" w:hAnsi="Arial" w:cs="Arial"/>
                <w:color w:val="000000" w:themeColor="text1"/>
                <w:lang w:eastAsia="ar-SA" w:bidi="fr-FR"/>
              </w:rPr>
              <w:t>;</w:t>
            </w:r>
          </w:p>
          <w:p w14:paraId="32AF4D67"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0A3928A3" w14:textId="77777777" w:rsidR="00777F4B" w:rsidRPr="00F217DF" w:rsidRDefault="00777F4B" w:rsidP="00F40F9F">
            <w:pPr>
              <w:suppressAutoHyphens/>
              <w:spacing w:after="0"/>
              <w:contextualSpacing/>
              <w:jc w:val="left"/>
              <w:rPr>
                <w:rFonts w:ascii="Arial" w:eastAsia="Times New Roman" w:hAnsi="Arial" w:cs="Arial"/>
                <w:i/>
                <w:color w:val="000000" w:themeColor="text1"/>
                <w:lang w:eastAsia="ar-SA" w:bidi="fr-FR"/>
              </w:rPr>
            </w:pPr>
            <w:r w:rsidRPr="00F217DF">
              <w:rPr>
                <w:rFonts w:ascii="Arial" w:eastAsia="Times New Roman" w:hAnsi="Arial" w:cs="Arial"/>
                <w:color w:val="000000" w:themeColor="text1"/>
                <w:lang w:eastAsia="ar-SA" w:bidi="fr-FR"/>
              </w:rPr>
              <w:t xml:space="preserve">Design appropriate governance mechanisms to manage increased lowlands productivity, </w:t>
            </w:r>
            <w:r w:rsidRPr="00F217DF">
              <w:rPr>
                <w:rFonts w:ascii="Arial" w:eastAsia="Times New Roman" w:hAnsi="Arial" w:cs="Arial"/>
                <w:color w:val="000000" w:themeColor="text1"/>
                <w:lang w:eastAsia="ar-SA"/>
              </w:rPr>
              <w:t xml:space="preserve">with a special consideration for its attractiveness to new users </w:t>
            </w:r>
          </w:p>
          <w:p w14:paraId="4DD89BE1"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09E0D617"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bidi="fr-FR"/>
              </w:rPr>
              <w:t xml:space="preserve">Determining in a participatory manner whether compensation must be offered by the community to individuals / groups that could suffer from losses related to the construction and operation of </w:t>
            </w:r>
            <w:r w:rsidRPr="00F217DF">
              <w:rPr>
                <w:rFonts w:ascii="Arial" w:eastAsia="Times New Roman" w:hAnsi="Arial" w:cs="Arial"/>
                <w:color w:val="000000" w:themeColor="text1"/>
                <w:lang w:eastAsia="ar-SA"/>
              </w:rPr>
              <w:t xml:space="preserve">some communal infrastructures or cultures </w:t>
            </w:r>
            <w:r w:rsidRPr="00F217DF">
              <w:rPr>
                <w:rFonts w:ascii="Arial" w:eastAsia="Times New Roman" w:hAnsi="Arial" w:cs="Arial"/>
                <w:color w:val="000000" w:themeColor="text1"/>
                <w:lang w:eastAsia="ar-SA" w:bidi="fr-FR"/>
              </w:rPr>
              <w:t>without drawing profits from it and establish (if applicable) a compensation and grievances mechanism.</w:t>
            </w:r>
          </w:p>
        </w:tc>
        <w:tc>
          <w:tcPr>
            <w:tcW w:w="0" w:type="auto"/>
            <w:shd w:val="clear" w:color="auto" w:fill="auto"/>
          </w:tcPr>
          <w:p w14:paraId="1181F18C"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lastRenderedPageBreak/>
              <w:t>Before commencement of work</w:t>
            </w:r>
          </w:p>
        </w:tc>
        <w:tc>
          <w:tcPr>
            <w:tcW w:w="0" w:type="auto"/>
            <w:shd w:val="clear" w:color="auto" w:fill="auto"/>
          </w:tcPr>
          <w:p w14:paraId="411C3C62"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t>Project management and local authorities</w:t>
            </w:r>
          </w:p>
        </w:tc>
        <w:tc>
          <w:tcPr>
            <w:tcW w:w="0" w:type="auto"/>
            <w:shd w:val="clear" w:color="auto" w:fill="auto"/>
          </w:tcPr>
          <w:p w14:paraId="7345621A"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Governance structures and means of communications between/within groups </w:t>
            </w:r>
          </w:p>
        </w:tc>
      </w:tr>
      <w:tr w:rsidR="00777F4B" w:rsidRPr="00F217DF" w14:paraId="4C1514CD" w14:textId="77777777" w:rsidTr="00F40F9F">
        <w:tc>
          <w:tcPr>
            <w:tcW w:w="0" w:type="auto"/>
            <w:shd w:val="clear" w:color="auto" w:fill="auto"/>
          </w:tcPr>
          <w:p w14:paraId="4823F731" w14:textId="77777777" w:rsidR="00777F4B" w:rsidRPr="00F217DF" w:rsidRDefault="00777F4B" w:rsidP="00F40F9F">
            <w:pPr>
              <w:spacing w:after="0"/>
              <w:jc w:val="left"/>
              <w:rPr>
                <w:rFonts w:ascii="Arial" w:eastAsia="Calibri" w:hAnsi="Arial" w:cs="Arial"/>
                <w:b/>
                <w:bCs/>
                <w:color w:val="000000" w:themeColor="text1"/>
              </w:rPr>
            </w:pPr>
            <w:r w:rsidRPr="00F217DF">
              <w:rPr>
                <w:rFonts w:ascii="Arial" w:eastAsia="Calibri" w:hAnsi="Arial" w:cs="Arial"/>
                <w:b/>
                <w:bCs/>
                <w:color w:val="000000" w:themeColor="text1"/>
              </w:rPr>
              <w:lastRenderedPageBreak/>
              <w:t>Preserve social cohesion by empowering women and ensuring equal access to project’s benefits</w:t>
            </w:r>
          </w:p>
        </w:tc>
        <w:tc>
          <w:tcPr>
            <w:tcW w:w="0" w:type="auto"/>
            <w:shd w:val="clear" w:color="auto" w:fill="auto"/>
          </w:tcPr>
          <w:p w14:paraId="26CF00F2"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6E641E33" w14:textId="77777777" w:rsidR="00777F4B" w:rsidRPr="00F217DF" w:rsidRDefault="00777F4B" w:rsidP="00F40F9F">
            <w:pPr>
              <w:suppressAutoHyphens/>
              <w:spacing w:after="0"/>
              <w:contextualSpacing/>
              <w:jc w:val="left"/>
              <w:rPr>
                <w:rFonts w:ascii="Arial" w:eastAsia="Times New Roman" w:hAnsi="Arial" w:cs="Arial"/>
                <w:i/>
                <w:color w:val="000000" w:themeColor="text1"/>
                <w:lang w:eastAsia="ar-SA" w:bidi="fr-FR"/>
              </w:rPr>
            </w:pPr>
            <w:r w:rsidRPr="00F217DF">
              <w:rPr>
                <w:rFonts w:ascii="Arial" w:eastAsia="Times New Roman" w:hAnsi="Arial" w:cs="Arial"/>
                <w:color w:val="000000" w:themeColor="text1"/>
                <w:lang w:eastAsia="ar-SA" w:bidi="fr-FR"/>
              </w:rPr>
              <w:t xml:space="preserve">Design appropriate governance mechanisms to manage increased lowlands productivity, </w:t>
            </w:r>
            <w:r w:rsidRPr="00F217DF">
              <w:rPr>
                <w:rFonts w:ascii="Arial" w:eastAsia="Times New Roman" w:hAnsi="Arial" w:cs="Arial"/>
                <w:color w:val="000000" w:themeColor="text1"/>
                <w:lang w:eastAsia="ar-SA"/>
              </w:rPr>
              <w:t xml:space="preserve">with a special consideration for its attractiveness to new users </w:t>
            </w:r>
          </w:p>
          <w:p w14:paraId="11E78603"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7A0CE1C0"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Times New Roman" w:hAnsi="Arial" w:cs="Arial"/>
                <w:color w:val="000000" w:themeColor="text1"/>
                <w:lang w:eastAsia="ar-SA" w:bidi="fr-FR"/>
              </w:rPr>
              <w:t>Include representatives of women's groups and other marginalized groups in the various governance committees of irrigation/stormwater retention/ lowlands and resilient cultures’ structures;</w:t>
            </w:r>
          </w:p>
        </w:tc>
        <w:tc>
          <w:tcPr>
            <w:tcW w:w="0" w:type="auto"/>
            <w:shd w:val="clear" w:color="auto" w:fill="auto"/>
          </w:tcPr>
          <w:p w14:paraId="5B3D7996"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t>Before commencement of work</w:t>
            </w:r>
          </w:p>
        </w:tc>
        <w:tc>
          <w:tcPr>
            <w:tcW w:w="0" w:type="auto"/>
            <w:shd w:val="clear" w:color="auto" w:fill="auto"/>
          </w:tcPr>
          <w:p w14:paraId="606E4CA0"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t>Project management and local authorities</w:t>
            </w:r>
          </w:p>
        </w:tc>
        <w:tc>
          <w:tcPr>
            <w:tcW w:w="0" w:type="auto"/>
            <w:shd w:val="clear" w:color="auto" w:fill="auto"/>
          </w:tcPr>
          <w:p w14:paraId="027E8DDD"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Governance structures and means of communications between/within groups </w:t>
            </w:r>
          </w:p>
        </w:tc>
      </w:tr>
      <w:tr w:rsidR="00777F4B" w:rsidRPr="00F217DF" w14:paraId="05BA8F23" w14:textId="77777777" w:rsidTr="00F40F9F">
        <w:tc>
          <w:tcPr>
            <w:tcW w:w="0" w:type="auto"/>
            <w:shd w:val="clear" w:color="auto" w:fill="auto"/>
          </w:tcPr>
          <w:p w14:paraId="5FCBDB2F" w14:textId="77777777" w:rsidR="00777F4B" w:rsidRPr="00F217DF" w:rsidRDefault="00777F4B" w:rsidP="00F40F9F">
            <w:pPr>
              <w:spacing w:after="0"/>
              <w:jc w:val="left"/>
              <w:rPr>
                <w:rFonts w:ascii="Arial" w:eastAsia="Calibri" w:hAnsi="Arial" w:cs="Arial"/>
                <w:b/>
                <w:bCs/>
                <w:color w:val="000000" w:themeColor="text1"/>
              </w:rPr>
            </w:pPr>
            <w:r w:rsidRPr="00F217DF">
              <w:rPr>
                <w:rFonts w:ascii="Arial" w:eastAsia="Calibri" w:hAnsi="Arial" w:cs="Arial"/>
                <w:b/>
                <w:bCs/>
                <w:color w:val="000000" w:themeColor="text1"/>
              </w:rPr>
              <w:t xml:space="preserve">Preserve social cohesion </w:t>
            </w:r>
            <w:r w:rsidRPr="00F217DF">
              <w:rPr>
                <w:rFonts w:ascii="Arial" w:eastAsia="Calibri" w:hAnsi="Arial" w:cs="Arial"/>
                <w:b/>
                <w:bCs/>
                <w:i/>
                <w:color w:val="000000" w:themeColor="text1"/>
                <w:u w:val="single"/>
              </w:rPr>
              <w:t>between</w:t>
            </w:r>
            <w:r w:rsidRPr="00F217DF">
              <w:rPr>
                <w:rFonts w:ascii="Arial" w:eastAsia="Calibri" w:hAnsi="Arial" w:cs="Arial"/>
                <w:b/>
                <w:bCs/>
                <w:color w:val="000000" w:themeColor="text1"/>
              </w:rPr>
              <w:t xml:space="preserve"> communities by clarifying the governance of the infrastructures and related natural resources, as well as minimise conflicts of usage</w:t>
            </w:r>
          </w:p>
        </w:tc>
        <w:tc>
          <w:tcPr>
            <w:tcW w:w="0" w:type="auto"/>
            <w:shd w:val="clear" w:color="auto" w:fill="auto"/>
          </w:tcPr>
          <w:p w14:paraId="2AA47B55"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r w:rsidRPr="00F217DF">
              <w:rPr>
                <w:rFonts w:ascii="Arial" w:eastAsia="Times New Roman" w:hAnsi="Arial" w:cs="Arial"/>
                <w:color w:val="000000" w:themeColor="text1"/>
                <w:lang w:eastAsia="ar-SA" w:bidi="fr-FR"/>
              </w:rPr>
              <w:t>Establish (if the structure has a significant impact on the river), a communication and governance mechanism with downstream communities (if possible within the framework of an integrated approach for managing water resources</w:t>
            </w:r>
            <w:r w:rsidRPr="00F217DF">
              <w:rPr>
                <w:rFonts w:ascii="Arial" w:eastAsia="Times New Roman" w:hAnsi="Arial" w:cs="Arial"/>
                <w:color w:val="000000" w:themeColor="text1"/>
                <w:lang w:eastAsia="ar-SA"/>
              </w:rPr>
              <w:t>);</w:t>
            </w:r>
          </w:p>
          <w:p w14:paraId="031C3CE1"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6D5844C6" w14:textId="77777777" w:rsidR="00777F4B" w:rsidRPr="00F217DF" w:rsidRDefault="00777F4B" w:rsidP="00F40F9F">
            <w:pPr>
              <w:suppressAutoHyphens/>
              <w:spacing w:after="0"/>
              <w:contextualSpacing/>
              <w:jc w:val="left"/>
              <w:rPr>
                <w:rFonts w:ascii="Arial" w:eastAsia="Times New Roman" w:hAnsi="Arial" w:cs="Arial"/>
                <w:i/>
                <w:color w:val="000000" w:themeColor="text1"/>
                <w:lang w:eastAsia="ar-SA" w:bidi="fr-FR"/>
              </w:rPr>
            </w:pPr>
            <w:r w:rsidRPr="00F217DF">
              <w:rPr>
                <w:rFonts w:ascii="Arial" w:eastAsia="Times New Roman" w:hAnsi="Arial" w:cs="Arial"/>
                <w:color w:val="000000" w:themeColor="text1"/>
                <w:lang w:eastAsia="ar-SA" w:bidi="fr-FR"/>
              </w:rPr>
              <w:t xml:space="preserve">Design appropriate governance mechanisms to manage increased lowlands productivity, </w:t>
            </w:r>
            <w:r w:rsidRPr="00F217DF">
              <w:rPr>
                <w:rFonts w:ascii="Arial" w:eastAsia="Times New Roman" w:hAnsi="Arial" w:cs="Arial"/>
                <w:color w:val="000000" w:themeColor="text1"/>
                <w:lang w:eastAsia="ar-SA"/>
              </w:rPr>
              <w:t xml:space="preserve">with a special consideration for its attractiveness to new users </w:t>
            </w:r>
          </w:p>
          <w:p w14:paraId="6E53533F"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rPr>
            </w:pPr>
          </w:p>
          <w:p w14:paraId="0DAD7746" w14:textId="77777777" w:rsidR="00777F4B" w:rsidRPr="00F217DF" w:rsidRDefault="00777F4B" w:rsidP="00F40F9F">
            <w:pPr>
              <w:suppressAutoHyphens/>
              <w:spacing w:after="0"/>
              <w:contextualSpacing/>
              <w:jc w:val="left"/>
              <w:rPr>
                <w:rFonts w:ascii="Arial" w:eastAsia="Times New Roman" w:hAnsi="Arial" w:cs="Arial"/>
                <w:color w:val="000000" w:themeColor="text1"/>
                <w:lang w:eastAsia="ar-SA" w:bidi="fr-FR"/>
              </w:rPr>
            </w:pPr>
            <w:r w:rsidRPr="00F217DF">
              <w:rPr>
                <w:rFonts w:ascii="Arial" w:eastAsia="Times New Roman" w:hAnsi="Arial" w:cs="Arial"/>
                <w:color w:val="000000" w:themeColor="text1"/>
                <w:lang w:eastAsia="ar-SA" w:bidi="fr-FR"/>
              </w:rPr>
              <w:t xml:space="preserve">Involve a body with authority over all the groups likely to become stakeholders (permanent or occasional) to the lowland </w:t>
            </w:r>
            <w:r w:rsidRPr="00F217DF">
              <w:rPr>
                <w:rFonts w:ascii="Arial" w:eastAsia="Times New Roman" w:hAnsi="Arial" w:cs="Arial"/>
                <w:color w:val="000000" w:themeColor="text1"/>
                <w:lang w:eastAsia="ar-SA"/>
              </w:rPr>
              <w:t>Governance Committee with a view on arbitrating possible disputes</w:t>
            </w:r>
          </w:p>
        </w:tc>
        <w:tc>
          <w:tcPr>
            <w:tcW w:w="0" w:type="auto"/>
            <w:shd w:val="clear" w:color="auto" w:fill="auto"/>
          </w:tcPr>
          <w:p w14:paraId="52C574BF"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t>Before commencement of work</w:t>
            </w:r>
          </w:p>
        </w:tc>
        <w:tc>
          <w:tcPr>
            <w:tcW w:w="0" w:type="auto"/>
            <w:shd w:val="clear" w:color="auto" w:fill="auto"/>
          </w:tcPr>
          <w:p w14:paraId="7C1CA5B0"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t>Project management and regional and/or National authorities</w:t>
            </w:r>
          </w:p>
        </w:tc>
        <w:tc>
          <w:tcPr>
            <w:tcW w:w="0" w:type="auto"/>
            <w:shd w:val="clear" w:color="auto" w:fill="auto"/>
          </w:tcPr>
          <w:p w14:paraId="720D5D20" w14:textId="77777777" w:rsidR="00777F4B" w:rsidRPr="00F217DF" w:rsidRDefault="00777F4B" w:rsidP="00F40F9F">
            <w:pPr>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Governance structures and means of communications between/within groups </w:t>
            </w:r>
          </w:p>
        </w:tc>
      </w:tr>
    </w:tbl>
    <w:p w14:paraId="6111E497" w14:textId="77777777" w:rsidR="0007767D" w:rsidRPr="00F217DF" w:rsidRDefault="0007767D" w:rsidP="00777F4B">
      <w:pPr>
        <w:pStyle w:val="Heading1"/>
        <w:numPr>
          <w:ilvl w:val="0"/>
          <w:numId w:val="0"/>
        </w:numPr>
        <w:rPr>
          <w:rFonts w:ascii="Arial" w:hAnsi="Arial" w:cs="Arial"/>
          <w:b w:val="0"/>
          <w:color w:val="000000" w:themeColor="text1"/>
          <w:lang w:val="en-US"/>
        </w:rPr>
        <w:sectPr w:rsidR="0007767D" w:rsidRPr="00F217DF" w:rsidSect="00363785">
          <w:pgSz w:w="12240" w:h="15840" w:code="1"/>
          <w:pgMar w:top="720" w:right="720" w:bottom="720" w:left="720" w:header="720" w:footer="720" w:gutter="0"/>
          <w:cols w:space="720"/>
          <w:docGrid w:linePitch="360"/>
        </w:sectPr>
      </w:pPr>
    </w:p>
    <w:p w14:paraId="067B5B83" w14:textId="77777777" w:rsidR="00874348" w:rsidRPr="00F217DF" w:rsidRDefault="00C341AA" w:rsidP="00454B91">
      <w:pPr>
        <w:pStyle w:val="Heading2"/>
        <w:rPr>
          <w:rFonts w:cs="Arial"/>
          <w:color w:val="000000" w:themeColor="text1"/>
          <w:lang w:val="en-US"/>
        </w:rPr>
      </w:pPr>
      <w:bookmarkStart w:id="67" w:name="_Toc484513771"/>
      <w:r w:rsidRPr="00F217DF">
        <w:rPr>
          <w:rFonts w:cs="Arial"/>
          <w:color w:val="000000" w:themeColor="text1"/>
          <w:lang w:val="en-US"/>
        </w:rPr>
        <w:lastRenderedPageBreak/>
        <w:t>ANNEX</w:t>
      </w:r>
      <w:r w:rsidR="00874348" w:rsidRPr="00F217DF">
        <w:rPr>
          <w:rFonts w:cs="Arial"/>
          <w:color w:val="000000" w:themeColor="text1"/>
          <w:lang w:val="en-US"/>
        </w:rPr>
        <w:t xml:space="preserve"> </w:t>
      </w:r>
      <w:r w:rsidR="00234706" w:rsidRPr="00F217DF">
        <w:rPr>
          <w:rFonts w:cs="Arial"/>
          <w:color w:val="000000" w:themeColor="text1"/>
          <w:lang w:val="en-US"/>
        </w:rPr>
        <w:t>E</w:t>
      </w:r>
      <w:r w:rsidR="00874348" w:rsidRPr="00F217DF">
        <w:rPr>
          <w:rFonts w:cs="Arial"/>
          <w:color w:val="000000" w:themeColor="text1"/>
          <w:lang w:val="en-US"/>
        </w:rPr>
        <w:t xml:space="preserve">: </w:t>
      </w:r>
      <w:r w:rsidR="00234706" w:rsidRPr="00F217DF">
        <w:rPr>
          <w:rFonts w:cs="Arial"/>
          <w:color w:val="000000" w:themeColor="text1"/>
          <w:lang w:val="en-US"/>
        </w:rPr>
        <w:t>D</w:t>
      </w:r>
      <w:r w:rsidR="00874348" w:rsidRPr="00F217DF">
        <w:rPr>
          <w:rFonts w:cs="Arial"/>
          <w:color w:val="000000" w:themeColor="text1"/>
          <w:lang w:val="en-US"/>
        </w:rPr>
        <w:t xml:space="preserve">etailed profile of concerned </w:t>
      </w:r>
      <w:r w:rsidR="009D6A5E" w:rsidRPr="00F217DF">
        <w:rPr>
          <w:rFonts w:cs="Arial"/>
          <w:color w:val="000000" w:themeColor="text1"/>
          <w:lang w:val="en-US"/>
        </w:rPr>
        <w:t>municipalities</w:t>
      </w:r>
      <w:r w:rsidR="00874348" w:rsidRPr="00F217DF">
        <w:rPr>
          <w:rFonts w:cs="Arial"/>
          <w:color w:val="000000" w:themeColor="text1"/>
          <w:lang w:val="en-US"/>
        </w:rPr>
        <w:t xml:space="preserve"> and villages</w:t>
      </w:r>
      <w:r w:rsidR="00874348" w:rsidRPr="00F217DF">
        <w:rPr>
          <w:rStyle w:val="FootnoteReference"/>
          <w:rFonts w:eastAsia="Times New Roman" w:cs="Arial"/>
          <w:b w:val="0"/>
          <w:color w:val="000000" w:themeColor="text1"/>
          <w:lang w:val="en-US"/>
        </w:rPr>
        <w:footnoteReference w:id="71"/>
      </w:r>
      <w:bookmarkEnd w:id="67"/>
    </w:p>
    <w:p w14:paraId="45725E39" w14:textId="77777777" w:rsidR="00004C3B" w:rsidRPr="00F217DF" w:rsidRDefault="00004C3B" w:rsidP="00004C3B">
      <w:pPr>
        <w:rPr>
          <w:rFonts w:ascii="Arial" w:hAnsi="Arial" w:cs="Arial"/>
          <w:color w:val="000000" w:themeColor="text1"/>
        </w:rPr>
      </w:pPr>
    </w:p>
    <w:p w14:paraId="4F957BEF" w14:textId="77777777" w:rsidR="00874348" w:rsidRPr="00F217DF" w:rsidRDefault="00874348" w:rsidP="0007767D">
      <w:pPr>
        <w:rPr>
          <w:rFonts w:ascii="Arial" w:eastAsia="Times New Roman" w:hAnsi="Arial" w:cs="Arial"/>
          <w:b/>
          <w:color w:val="000000" w:themeColor="text1"/>
          <w:sz w:val="24"/>
        </w:rPr>
      </w:pPr>
    </w:p>
    <w:p w14:paraId="34C067C0" w14:textId="77777777" w:rsidR="0007767D" w:rsidRPr="00F217DF" w:rsidRDefault="0007767D" w:rsidP="0007767D">
      <w:pPr>
        <w:rPr>
          <w:rFonts w:ascii="Arial" w:hAnsi="Arial" w:cs="Arial"/>
          <w:b/>
          <w:color w:val="000000" w:themeColor="text1"/>
          <w:sz w:val="24"/>
        </w:rPr>
      </w:pPr>
      <w:r w:rsidRPr="00F217DF">
        <w:rPr>
          <w:rFonts w:ascii="Arial" w:eastAsia="Times New Roman" w:hAnsi="Arial" w:cs="Arial"/>
          <w:b/>
          <w:color w:val="000000" w:themeColor="text1"/>
          <w:sz w:val="24"/>
        </w:rPr>
        <w:t xml:space="preserve">Table 1 </w:t>
      </w:r>
      <w:r w:rsidRPr="00F217DF">
        <w:rPr>
          <w:rFonts w:ascii="Arial" w:eastAsia="Times New Roman" w:hAnsi="Arial" w:cs="Arial"/>
          <w:b/>
          <w:color w:val="000000" w:themeColor="text1"/>
          <w:sz w:val="24"/>
        </w:rPr>
        <w:sym w:font="Symbol" w:char="F03A"/>
      </w:r>
      <w:r w:rsidRPr="00F217DF">
        <w:rPr>
          <w:rFonts w:ascii="Arial" w:eastAsia="Times New Roman" w:hAnsi="Arial" w:cs="Arial"/>
          <w:b/>
          <w:color w:val="000000" w:themeColor="text1"/>
          <w:sz w:val="24"/>
        </w:rPr>
        <w:t xml:space="preserve"> Integration of climate change related issues in the Communal Development Plan of concerned </w:t>
      </w:r>
      <w:r w:rsidR="009D6A5E" w:rsidRPr="00F217DF">
        <w:rPr>
          <w:rFonts w:ascii="Arial" w:eastAsia="Times New Roman" w:hAnsi="Arial" w:cs="Arial"/>
          <w:b/>
          <w:color w:val="000000" w:themeColor="text1"/>
          <w:sz w:val="24"/>
        </w:rPr>
        <w:t>Municipalities</w:t>
      </w:r>
      <w:r w:rsidR="00C716A5" w:rsidRPr="00F217DF">
        <w:rPr>
          <w:rStyle w:val="FootnoteReference"/>
          <w:rFonts w:eastAsia="Times New Roman" w:cs="Arial"/>
          <w:b/>
          <w:color w:val="000000" w:themeColor="text1"/>
        </w:rPr>
        <w:footnoteReference w:id="72"/>
      </w:r>
    </w:p>
    <w:p w14:paraId="5459081E" w14:textId="77777777" w:rsidR="0007767D" w:rsidRPr="00F217DF" w:rsidRDefault="0007767D" w:rsidP="0007767D">
      <w:pPr>
        <w:autoSpaceDE w:val="0"/>
        <w:autoSpaceDN w:val="0"/>
        <w:adjustRightInd w:val="0"/>
        <w:spacing w:after="0"/>
        <w:ind w:left="357"/>
        <w:rPr>
          <w:rFonts w:ascii="Arial" w:eastAsia="Times New Roman" w:hAnsi="Arial" w:cs="Arial"/>
          <w:b/>
          <w:color w:val="000000" w:themeColor="text1"/>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2268"/>
        <w:gridCol w:w="4111"/>
      </w:tblGrid>
      <w:tr w:rsidR="0007767D" w:rsidRPr="00F217DF" w14:paraId="0C07E6D6" w14:textId="77777777" w:rsidTr="00E27A0B">
        <w:trPr>
          <w:jc w:val="center"/>
        </w:trPr>
        <w:tc>
          <w:tcPr>
            <w:tcW w:w="1560" w:type="dxa"/>
          </w:tcPr>
          <w:p w14:paraId="769938CB" w14:textId="77777777" w:rsidR="0007767D" w:rsidRPr="00F217DF" w:rsidRDefault="009D6A5E" w:rsidP="0007767D">
            <w:pPr>
              <w:autoSpaceDE w:val="0"/>
              <w:autoSpaceDN w:val="0"/>
              <w:adjustRightInd w:val="0"/>
              <w:spacing w:after="0"/>
              <w:jc w:val="left"/>
              <w:rPr>
                <w:rFonts w:ascii="Arial" w:eastAsia="Times New Roman" w:hAnsi="Arial" w:cs="Arial"/>
                <w:b/>
                <w:color w:val="000000" w:themeColor="text1"/>
              </w:rPr>
            </w:pPr>
            <w:r w:rsidRPr="00F217DF">
              <w:rPr>
                <w:rFonts w:ascii="Arial" w:eastAsia="Times New Roman" w:hAnsi="Arial" w:cs="Arial"/>
                <w:b/>
                <w:color w:val="000000" w:themeColor="text1"/>
              </w:rPr>
              <w:t>Municipalities</w:t>
            </w:r>
          </w:p>
        </w:tc>
        <w:tc>
          <w:tcPr>
            <w:tcW w:w="2126" w:type="dxa"/>
          </w:tcPr>
          <w:p w14:paraId="6F24B20A" w14:textId="77777777" w:rsidR="0007767D" w:rsidRPr="00F217DF" w:rsidRDefault="0007767D" w:rsidP="0007767D">
            <w:pPr>
              <w:autoSpaceDE w:val="0"/>
              <w:autoSpaceDN w:val="0"/>
              <w:adjustRightInd w:val="0"/>
              <w:spacing w:after="0"/>
              <w:jc w:val="left"/>
              <w:rPr>
                <w:rFonts w:ascii="Arial" w:eastAsia="Times New Roman" w:hAnsi="Arial" w:cs="Arial"/>
                <w:b/>
                <w:color w:val="000000" w:themeColor="text1"/>
              </w:rPr>
            </w:pPr>
            <w:r w:rsidRPr="00F217DF">
              <w:rPr>
                <w:rFonts w:ascii="Arial" w:eastAsia="Times New Roman" w:hAnsi="Arial" w:cs="Arial"/>
                <w:b/>
                <w:color w:val="000000" w:themeColor="text1"/>
              </w:rPr>
              <w:t>Local Planning Document</w:t>
            </w:r>
          </w:p>
        </w:tc>
        <w:tc>
          <w:tcPr>
            <w:tcW w:w="2268" w:type="dxa"/>
          </w:tcPr>
          <w:p w14:paraId="6DCF11DB" w14:textId="77777777" w:rsidR="0007767D" w:rsidRPr="00F217DF" w:rsidRDefault="0007767D" w:rsidP="0007767D">
            <w:pPr>
              <w:autoSpaceDE w:val="0"/>
              <w:autoSpaceDN w:val="0"/>
              <w:adjustRightInd w:val="0"/>
              <w:spacing w:after="0"/>
              <w:jc w:val="left"/>
              <w:rPr>
                <w:rFonts w:ascii="Arial" w:eastAsia="Times New Roman" w:hAnsi="Arial" w:cs="Arial"/>
                <w:b/>
                <w:color w:val="000000" w:themeColor="text1"/>
              </w:rPr>
            </w:pPr>
            <w:r w:rsidRPr="00F217DF">
              <w:rPr>
                <w:rFonts w:ascii="Arial" w:eastAsia="Times New Roman" w:hAnsi="Arial" w:cs="Arial"/>
                <w:b/>
                <w:color w:val="000000" w:themeColor="text1"/>
              </w:rPr>
              <w:t>Validity timeframe of the document</w:t>
            </w:r>
          </w:p>
        </w:tc>
        <w:tc>
          <w:tcPr>
            <w:tcW w:w="4111" w:type="dxa"/>
          </w:tcPr>
          <w:p w14:paraId="3BECF1E0" w14:textId="77777777" w:rsidR="0007767D" w:rsidRPr="00F217DF" w:rsidRDefault="0007767D" w:rsidP="0007767D">
            <w:pPr>
              <w:autoSpaceDE w:val="0"/>
              <w:autoSpaceDN w:val="0"/>
              <w:adjustRightInd w:val="0"/>
              <w:spacing w:after="0"/>
              <w:jc w:val="left"/>
              <w:rPr>
                <w:rFonts w:ascii="Arial" w:eastAsia="Times New Roman" w:hAnsi="Arial" w:cs="Arial"/>
                <w:b/>
                <w:color w:val="000000" w:themeColor="text1"/>
              </w:rPr>
            </w:pPr>
            <w:r w:rsidRPr="00F217DF">
              <w:rPr>
                <w:rFonts w:ascii="Arial" w:eastAsia="Times New Roman" w:hAnsi="Arial" w:cs="Arial"/>
                <w:b/>
                <w:color w:val="000000" w:themeColor="text1"/>
              </w:rPr>
              <w:t>Integration of climate change related issues in the document</w:t>
            </w:r>
          </w:p>
        </w:tc>
      </w:tr>
      <w:tr w:rsidR="0007767D" w:rsidRPr="00F217DF" w14:paraId="100EB1BB" w14:textId="77777777" w:rsidTr="00E27A0B">
        <w:trPr>
          <w:jc w:val="center"/>
        </w:trPr>
        <w:tc>
          <w:tcPr>
            <w:tcW w:w="1560" w:type="dxa"/>
          </w:tcPr>
          <w:p w14:paraId="262F45A8" w14:textId="77777777" w:rsidR="0007767D" w:rsidRPr="00F217DF" w:rsidRDefault="0007767D" w:rsidP="0007767D">
            <w:pPr>
              <w:autoSpaceDE w:val="0"/>
              <w:autoSpaceDN w:val="0"/>
              <w:adjustRightInd w:val="0"/>
              <w:spacing w:after="0"/>
              <w:jc w:val="left"/>
              <w:rPr>
                <w:rFonts w:ascii="Arial" w:eastAsia="Times New Roman" w:hAnsi="Arial" w:cs="Arial"/>
                <w:b/>
                <w:color w:val="000000" w:themeColor="text1"/>
              </w:rPr>
            </w:pPr>
            <w:r w:rsidRPr="00F217DF">
              <w:rPr>
                <w:rFonts w:ascii="Arial" w:eastAsia="Times New Roman" w:hAnsi="Arial" w:cs="Arial"/>
                <w:b/>
                <w:color w:val="000000" w:themeColor="text1"/>
              </w:rPr>
              <w:t>Avrankou</w:t>
            </w:r>
          </w:p>
        </w:tc>
        <w:tc>
          <w:tcPr>
            <w:tcW w:w="2126" w:type="dxa"/>
          </w:tcPr>
          <w:p w14:paraId="7E90146C" w14:textId="77777777" w:rsidR="0007767D" w:rsidRPr="00F217DF" w:rsidRDefault="0007767D" w:rsidP="0007767D">
            <w:pPr>
              <w:autoSpaceDE w:val="0"/>
              <w:autoSpaceDN w:val="0"/>
              <w:adjustRightInd w:val="0"/>
              <w:spacing w:after="0"/>
              <w:jc w:val="center"/>
              <w:rPr>
                <w:rFonts w:ascii="Arial" w:eastAsia="Times New Roman" w:hAnsi="Arial" w:cs="Arial"/>
                <w:color w:val="000000" w:themeColor="text1"/>
              </w:rPr>
            </w:pPr>
            <w:r w:rsidRPr="00F217DF">
              <w:rPr>
                <w:rFonts w:ascii="Arial" w:eastAsia="Times New Roman" w:hAnsi="Arial" w:cs="Arial"/>
                <w:color w:val="000000" w:themeColor="text1"/>
              </w:rPr>
              <w:t>PDC</w:t>
            </w:r>
          </w:p>
        </w:tc>
        <w:tc>
          <w:tcPr>
            <w:tcW w:w="2268" w:type="dxa"/>
          </w:tcPr>
          <w:p w14:paraId="786C5DA1" w14:textId="77777777" w:rsidR="0007767D" w:rsidRPr="00F217DF" w:rsidRDefault="0007767D" w:rsidP="0007767D">
            <w:pPr>
              <w:autoSpaceDE w:val="0"/>
              <w:autoSpaceDN w:val="0"/>
              <w:adjustRightInd w:val="0"/>
              <w:spacing w:after="0"/>
              <w:rPr>
                <w:rFonts w:ascii="Arial" w:eastAsia="Times New Roman" w:hAnsi="Arial" w:cs="Arial"/>
                <w:color w:val="000000" w:themeColor="text1"/>
              </w:rPr>
            </w:pPr>
            <w:r w:rsidRPr="00F217DF">
              <w:rPr>
                <w:rFonts w:ascii="Arial" w:eastAsia="Times New Roman" w:hAnsi="Arial" w:cs="Arial"/>
                <w:color w:val="000000" w:themeColor="text1"/>
              </w:rPr>
              <w:t>2011-2015</w:t>
            </w:r>
          </w:p>
        </w:tc>
        <w:tc>
          <w:tcPr>
            <w:tcW w:w="4111" w:type="dxa"/>
          </w:tcPr>
          <w:p w14:paraId="7050E6FE" w14:textId="77777777" w:rsidR="0007767D" w:rsidRPr="00F217DF" w:rsidRDefault="0007767D" w:rsidP="0007767D">
            <w:pPr>
              <w:autoSpaceDE w:val="0"/>
              <w:autoSpaceDN w:val="0"/>
              <w:adjustRightInd w:val="0"/>
              <w:spacing w:after="0"/>
              <w:rPr>
                <w:rFonts w:ascii="Arial" w:eastAsia="Times New Roman" w:hAnsi="Arial" w:cs="Arial"/>
                <w:color w:val="000000" w:themeColor="text1"/>
              </w:rPr>
            </w:pPr>
            <w:r w:rsidRPr="00F217DF">
              <w:rPr>
                <w:rFonts w:ascii="Arial" w:eastAsia="Times New Roman" w:hAnsi="Arial" w:cs="Arial"/>
                <w:color w:val="000000" w:themeColor="text1"/>
              </w:rPr>
              <w:t xml:space="preserve">The PDC of Avrankou the issue of climate change in a perfunctory manner, but has </w:t>
            </w:r>
            <w:r w:rsidR="00DC6880" w:rsidRPr="00F217DF">
              <w:rPr>
                <w:rFonts w:ascii="Arial" w:eastAsia="Times New Roman" w:hAnsi="Arial" w:cs="Arial"/>
                <w:color w:val="000000" w:themeColor="text1"/>
              </w:rPr>
              <w:t>implemented</w:t>
            </w:r>
            <w:r w:rsidRPr="00F217DF">
              <w:rPr>
                <w:rFonts w:ascii="Arial" w:eastAsia="Times New Roman" w:hAnsi="Arial" w:cs="Arial"/>
                <w:color w:val="000000" w:themeColor="text1"/>
              </w:rPr>
              <w:t xml:space="preserve"> a </w:t>
            </w:r>
            <w:r w:rsidR="00DC6880" w:rsidRPr="00F217DF">
              <w:rPr>
                <w:rFonts w:ascii="Arial" w:eastAsia="Times New Roman" w:hAnsi="Arial" w:cs="Arial"/>
                <w:color w:val="000000" w:themeColor="text1"/>
              </w:rPr>
              <w:t>contingency</w:t>
            </w:r>
            <w:r w:rsidRPr="00F217DF">
              <w:rPr>
                <w:rFonts w:ascii="Arial" w:eastAsia="Times New Roman" w:hAnsi="Arial" w:cs="Arial"/>
                <w:color w:val="000000" w:themeColor="text1"/>
              </w:rPr>
              <w:t xml:space="preserve"> plan in order to control the adverse effects of climate change. The manner to control these effects must still be </w:t>
            </w:r>
            <w:r w:rsidR="00DC6880" w:rsidRPr="00F217DF">
              <w:rPr>
                <w:rFonts w:ascii="Arial" w:eastAsia="Times New Roman" w:hAnsi="Arial" w:cs="Arial"/>
                <w:color w:val="000000" w:themeColor="text1"/>
              </w:rPr>
              <w:t>specified</w:t>
            </w:r>
          </w:p>
          <w:p w14:paraId="6ABA81B3" w14:textId="77777777" w:rsidR="0007767D" w:rsidRPr="00F217DF" w:rsidRDefault="0007767D" w:rsidP="0007767D">
            <w:pPr>
              <w:autoSpaceDE w:val="0"/>
              <w:autoSpaceDN w:val="0"/>
              <w:adjustRightInd w:val="0"/>
              <w:spacing w:after="0"/>
              <w:rPr>
                <w:rFonts w:ascii="Arial" w:eastAsia="Times New Roman" w:hAnsi="Arial" w:cs="Arial"/>
                <w:color w:val="000000" w:themeColor="text1"/>
              </w:rPr>
            </w:pPr>
          </w:p>
        </w:tc>
      </w:tr>
      <w:tr w:rsidR="0007767D" w:rsidRPr="00F217DF" w14:paraId="6F77A9C1" w14:textId="77777777" w:rsidTr="00E27A0B">
        <w:trPr>
          <w:jc w:val="center"/>
        </w:trPr>
        <w:tc>
          <w:tcPr>
            <w:tcW w:w="1560" w:type="dxa"/>
          </w:tcPr>
          <w:p w14:paraId="1EC51685" w14:textId="77777777" w:rsidR="0007767D" w:rsidRPr="00F217DF" w:rsidRDefault="0007767D" w:rsidP="0007767D">
            <w:pPr>
              <w:autoSpaceDE w:val="0"/>
              <w:autoSpaceDN w:val="0"/>
              <w:adjustRightInd w:val="0"/>
              <w:spacing w:after="0"/>
              <w:jc w:val="left"/>
              <w:rPr>
                <w:rFonts w:ascii="Arial" w:eastAsia="Times New Roman" w:hAnsi="Arial" w:cs="Arial"/>
                <w:b/>
                <w:color w:val="000000" w:themeColor="text1"/>
              </w:rPr>
            </w:pPr>
            <w:r w:rsidRPr="00F217DF">
              <w:rPr>
                <w:rFonts w:ascii="Arial" w:eastAsia="Times New Roman" w:hAnsi="Arial" w:cs="Arial"/>
                <w:b/>
                <w:color w:val="000000" w:themeColor="text1"/>
              </w:rPr>
              <w:t>Bohicon</w:t>
            </w:r>
          </w:p>
        </w:tc>
        <w:tc>
          <w:tcPr>
            <w:tcW w:w="2126" w:type="dxa"/>
          </w:tcPr>
          <w:p w14:paraId="09FDC004" w14:textId="77777777" w:rsidR="0007767D" w:rsidRPr="00F217DF" w:rsidRDefault="00E27A0B" w:rsidP="0007767D">
            <w:pPr>
              <w:autoSpaceDE w:val="0"/>
              <w:autoSpaceDN w:val="0"/>
              <w:adjustRightInd w:val="0"/>
              <w:spacing w:after="0"/>
              <w:jc w:val="center"/>
              <w:rPr>
                <w:rFonts w:ascii="Arial" w:eastAsia="Times New Roman" w:hAnsi="Arial" w:cs="Arial"/>
                <w:color w:val="000000" w:themeColor="text1"/>
              </w:rPr>
            </w:pPr>
            <w:r w:rsidRPr="00F217DF">
              <w:rPr>
                <w:rFonts w:ascii="Arial" w:eastAsia="Times New Roman" w:hAnsi="Arial" w:cs="Arial"/>
                <w:color w:val="000000" w:themeColor="text1"/>
              </w:rPr>
              <w:t>PDC</w:t>
            </w:r>
          </w:p>
        </w:tc>
        <w:tc>
          <w:tcPr>
            <w:tcW w:w="2268" w:type="dxa"/>
          </w:tcPr>
          <w:p w14:paraId="66BC08CE" w14:textId="77777777" w:rsidR="0007767D" w:rsidRPr="00F217DF" w:rsidRDefault="0007767D" w:rsidP="0007767D">
            <w:pPr>
              <w:autoSpaceDE w:val="0"/>
              <w:autoSpaceDN w:val="0"/>
              <w:adjustRightInd w:val="0"/>
              <w:spacing w:after="0"/>
              <w:rPr>
                <w:rFonts w:ascii="Arial" w:eastAsia="Times New Roman" w:hAnsi="Arial" w:cs="Arial"/>
                <w:color w:val="000000" w:themeColor="text1"/>
              </w:rPr>
            </w:pPr>
            <w:r w:rsidRPr="00F217DF">
              <w:rPr>
                <w:rFonts w:ascii="Arial" w:eastAsia="Times New Roman" w:hAnsi="Arial" w:cs="Arial"/>
                <w:color w:val="000000" w:themeColor="text1"/>
              </w:rPr>
              <w:t>2012-2016</w:t>
            </w:r>
          </w:p>
        </w:tc>
        <w:tc>
          <w:tcPr>
            <w:tcW w:w="4111" w:type="dxa"/>
          </w:tcPr>
          <w:p w14:paraId="56AABF3F" w14:textId="77777777" w:rsidR="0007767D" w:rsidRPr="00F217DF" w:rsidRDefault="00E27A0B" w:rsidP="0007767D">
            <w:pPr>
              <w:autoSpaceDE w:val="0"/>
              <w:autoSpaceDN w:val="0"/>
              <w:adjustRightInd w:val="0"/>
              <w:spacing w:after="0"/>
              <w:rPr>
                <w:rFonts w:ascii="Arial" w:eastAsia="Times New Roman" w:hAnsi="Arial" w:cs="Arial"/>
                <w:color w:val="000000" w:themeColor="text1"/>
              </w:rPr>
            </w:pPr>
            <w:r w:rsidRPr="00F217DF">
              <w:rPr>
                <w:rFonts w:ascii="Arial" w:eastAsia="Times New Roman" w:hAnsi="Arial" w:cs="Arial"/>
                <w:color w:val="000000" w:themeColor="text1"/>
              </w:rPr>
              <w:t>The PDC of</w:t>
            </w:r>
            <w:r w:rsidR="0007767D" w:rsidRPr="00F217DF">
              <w:rPr>
                <w:rFonts w:ascii="Arial" w:eastAsia="Times New Roman" w:hAnsi="Arial" w:cs="Arial"/>
                <w:color w:val="000000" w:themeColor="text1"/>
              </w:rPr>
              <w:t xml:space="preserve"> Bohicon </w:t>
            </w:r>
            <w:r w:rsidR="007A1CBE" w:rsidRPr="00F217DF">
              <w:rPr>
                <w:rFonts w:ascii="Arial" w:eastAsia="Times New Roman" w:hAnsi="Arial" w:cs="Arial"/>
                <w:color w:val="000000" w:themeColor="text1"/>
              </w:rPr>
              <w:t>includes some adaptation ideas to attenuate phenomena of water influxes from neighboring territories, but the methodology to counter the phenomenon is still to define</w:t>
            </w:r>
          </w:p>
        </w:tc>
      </w:tr>
      <w:tr w:rsidR="0007767D" w:rsidRPr="00F217DF" w14:paraId="4748D85C" w14:textId="77777777" w:rsidTr="00E27A0B">
        <w:trPr>
          <w:jc w:val="center"/>
        </w:trPr>
        <w:tc>
          <w:tcPr>
            <w:tcW w:w="1560" w:type="dxa"/>
          </w:tcPr>
          <w:p w14:paraId="5CB83118" w14:textId="77777777" w:rsidR="0007767D" w:rsidRPr="00F217DF" w:rsidRDefault="0007767D" w:rsidP="0007767D">
            <w:pPr>
              <w:autoSpaceDE w:val="0"/>
              <w:autoSpaceDN w:val="0"/>
              <w:adjustRightInd w:val="0"/>
              <w:spacing w:after="0"/>
              <w:jc w:val="left"/>
              <w:rPr>
                <w:rFonts w:ascii="Arial" w:eastAsia="Times New Roman" w:hAnsi="Arial" w:cs="Arial"/>
                <w:b/>
                <w:color w:val="000000" w:themeColor="text1"/>
              </w:rPr>
            </w:pPr>
            <w:r w:rsidRPr="00F217DF">
              <w:rPr>
                <w:rFonts w:ascii="Arial" w:eastAsia="Times New Roman" w:hAnsi="Arial" w:cs="Arial"/>
                <w:b/>
                <w:color w:val="000000" w:themeColor="text1"/>
              </w:rPr>
              <w:t>Bopa</w:t>
            </w:r>
          </w:p>
        </w:tc>
        <w:tc>
          <w:tcPr>
            <w:tcW w:w="2126" w:type="dxa"/>
          </w:tcPr>
          <w:p w14:paraId="214059C9" w14:textId="77777777" w:rsidR="0007767D" w:rsidRPr="00F217DF" w:rsidRDefault="0007767D" w:rsidP="0007767D">
            <w:pPr>
              <w:autoSpaceDE w:val="0"/>
              <w:autoSpaceDN w:val="0"/>
              <w:adjustRightInd w:val="0"/>
              <w:spacing w:after="0"/>
              <w:jc w:val="center"/>
              <w:rPr>
                <w:rFonts w:ascii="Arial" w:eastAsia="Times New Roman" w:hAnsi="Arial" w:cs="Arial"/>
                <w:color w:val="000000" w:themeColor="text1"/>
              </w:rPr>
            </w:pPr>
            <w:r w:rsidRPr="00F217DF">
              <w:rPr>
                <w:rFonts w:ascii="Arial" w:eastAsia="Times New Roman" w:hAnsi="Arial" w:cs="Arial"/>
                <w:color w:val="000000" w:themeColor="text1"/>
              </w:rPr>
              <w:t>PDC</w:t>
            </w:r>
          </w:p>
        </w:tc>
        <w:tc>
          <w:tcPr>
            <w:tcW w:w="2268" w:type="dxa"/>
          </w:tcPr>
          <w:p w14:paraId="3CC1355C" w14:textId="77777777" w:rsidR="0007767D" w:rsidRPr="00F217DF" w:rsidRDefault="0007767D" w:rsidP="0007767D">
            <w:pPr>
              <w:autoSpaceDE w:val="0"/>
              <w:autoSpaceDN w:val="0"/>
              <w:adjustRightInd w:val="0"/>
              <w:spacing w:after="0"/>
              <w:jc w:val="left"/>
              <w:rPr>
                <w:rFonts w:ascii="Arial" w:eastAsia="Times New Roman" w:hAnsi="Arial" w:cs="Arial"/>
                <w:color w:val="000000" w:themeColor="text1"/>
              </w:rPr>
            </w:pPr>
            <w:r w:rsidRPr="00F217DF">
              <w:rPr>
                <w:rFonts w:ascii="Arial" w:eastAsia="Times New Roman" w:hAnsi="Arial" w:cs="Arial"/>
                <w:color w:val="000000" w:themeColor="text1"/>
              </w:rPr>
              <w:t>2011-2015</w:t>
            </w:r>
          </w:p>
        </w:tc>
        <w:tc>
          <w:tcPr>
            <w:tcW w:w="4111" w:type="dxa"/>
          </w:tcPr>
          <w:p w14:paraId="5B28CCE2" w14:textId="77777777" w:rsidR="0007767D" w:rsidRPr="00F217DF" w:rsidRDefault="00DC6880" w:rsidP="0007767D">
            <w:pPr>
              <w:autoSpaceDE w:val="0"/>
              <w:autoSpaceDN w:val="0"/>
              <w:adjustRightInd w:val="0"/>
              <w:spacing w:after="0"/>
              <w:rPr>
                <w:rFonts w:ascii="Arial" w:eastAsia="Times New Roman" w:hAnsi="Arial" w:cs="Arial"/>
                <w:color w:val="000000" w:themeColor="text1"/>
              </w:rPr>
            </w:pPr>
            <w:r w:rsidRPr="00F217DF">
              <w:rPr>
                <w:rFonts w:ascii="Arial" w:eastAsia="Times New Roman" w:hAnsi="Arial" w:cs="Arial"/>
                <w:color w:val="000000" w:themeColor="text1"/>
              </w:rPr>
              <w:t>The</w:t>
            </w:r>
            <w:r w:rsidR="0007767D" w:rsidRPr="00F217DF">
              <w:rPr>
                <w:rFonts w:ascii="Arial" w:eastAsia="Times New Roman" w:hAnsi="Arial" w:cs="Arial"/>
                <w:color w:val="000000" w:themeColor="text1"/>
              </w:rPr>
              <w:t xml:space="preserve"> PDC </w:t>
            </w:r>
            <w:r w:rsidRPr="00F217DF">
              <w:rPr>
                <w:rFonts w:ascii="Arial" w:eastAsia="Times New Roman" w:hAnsi="Arial" w:cs="Arial"/>
                <w:color w:val="000000" w:themeColor="text1"/>
              </w:rPr>
              <w:t>of</w:t>
            </w:r>
            <w:r w:rsidR="0007767D" w:rsidRPr="00F217DF">
              <w:rPr>
                <w:rFonts w:ascii="Arial" w:eastAsia="Times New Roman" w:hAnsi="Arial" w:cs="Arial"/>
                <w:color w:val="000000" w:themeColor="text1"/>
              </w:rPr>
              <w:t xml:space="preserve"> de Bopa </w:t>
            </w:r>
            <w:r w:rsidRPr="00F217DF">
              <w:rPr>
                <w:rFonts w:ascii="Arial" w:eastAsia="Times New Roman" w:hAnsi="Arial" w:cs="Arial"/>
                <w:color w:val="000000" w:themeColor="text1"/>
              </w:rPr>
              <w:t>includes</w:t>
            </w:r>
            <w:r w:rsidR="0007767D" w:rsidRPr="00F217DF">
              <w:rPr>
                <w:rFonts w:ascii="Arial" w:eastAsia="Times New Roman" w:hAnsi="Arial" w:cs="Arial"/>
                <w:color w:val="000000" w:themeColor="text1"/>
              </w:rPr>
              <w:t xml:space="preserve"> </w:t>
            </w:r>
            <w:r w:rsidRPr="00F217DF">
              <w:rPr>
                <w:rFonts w:ascii="Arial" w:eastAsia="Times New Roman" w:hAnsi="Arial" w:cs="Arial"/>
                <w:color w:val="000000" w:themeColor="text1"/>
              </w:rPr>
              <w:t xml:space="preserve">adaptation opportunities to climate related risks in the agricultural sector. </w:t>
            </w:r>
          </w:p>
        </w:tc>
      </w:tr>
      <w:tr w:rsidR="0007767D" w:rsidRPr="00F217DF" w14:paraId="45CC9299" w14:textId="77777777" w:rsidTr="00E27A0B">
        <w:trPr>
          <w:jc w:val="center"/>
        </w:trPr>
        <w:tc>
          <w:tcPr>
            <w:tcW w:w="1560" w:type="dxa"/>
          </w:tcPr>
          <w:p w14:paraId="50A12E97" w14:textId="77777777" w:rsidR="0007767D" w:rsidRPr="00F217DF" w:rsidRDefault="0007767D" w:rsidP="0007767D">
            <w:pPr>
              <w:autoSpaceDE w:val="0"/>
              <w:autoSpaceDN w:val="0"/>
              <w:adjustRightInd w:val="0"/>
              <w:spacing w:after="0"/>
              <w:jc w:val="left"/>
              <w:rPr>
                <w:rFonts w:ascii="Arial" w:eastAsia="Times New Roman" w:hAnsi="Arial" w:cs="Arial"/>
                <w:b/>
                <w:color w:val="000000" w:themeColor="text1"/>
              </w:rPr>
            </w:pPr>
            <w:r w:rsidRPr="00F217DF">
              <w:rPr>
                <w:rFonts w:ascii="Arial" w:eastAsia="Times New Roman" w:hAnsi="Arial" w:cs="Arial"/>
                <w:b/>
                <w:color w:val="000000" w:themeColor="text1"/>
              </w:rPr>
              <w:t>Savalou</w:t>
            </w:r>
          </w:p>
        </w:tc>
        <w:tc>
          <w:tcPr>
            <w:tcW w:w="2126" w:type="dxa"/>
          </w:tcPr>
          <w:p w14:paraId="528549A5" w14:textId="77777777" w:rsidR="0007767D" w:rsidRPr="00F217DF" w:rsidRDefault="0007767D" w:rsidP="0007767D">
            <w:pPr>
              <w:autoSpaceDE w:val="0"/>
              <w:autoSpaceDN w:val="0"/>
              <w:adjustRightInd w:val="0"/>
              <w:spacing w:after="0"/>
              <w:jc w:val="center"/>
              <w:rPr>
                <w:rFonts w:ascii="Arial" w:eastAsia="Times New Roman" w:hAnsi="Arial" w:cs="Arial"/>
                <w:color w:val="000000" w:themeColor="text1"/>
              </w:rPr>
            </w:pPr>
            <w:r w:rsidRPr="00F217DF">
              <w:rPr>
                <w:rFonts w:ascii="Arial" w:eastAsia="Times New Roman" w:hAnsi="Arial" w:cs="Arial"/>
                <w:color w:val="000000" w:themeColor="text1"/>
              </w:rPr>
              <w:t>PDC</w:t>
            </w:r>
          </w:p>
        </w:tc>
        <w:tc>
          <w:tcPr>
            <w:tcW w:w="2268" w:type="dxa"/>
          </w:tcPr>
          <w:p w14:paraId="5E672345" w14:textId="77777777" w:rsidR="0007767D" w:rsidRPr="00F217DF" w:rsidRDefault="0007767D" w:rsidP="0007767D">
            <w:pPr>
              <w:autoSpaceDE w:val="0"/>
              <w:autoSpaceDN w:val="0"/>
              <w:adjustRightInd w:val="0"/>
              <w:spacing w:after="0"/>
              <w:jc w:val="left"/>
              <w:rPr>
                <w:rFonts w:ascii="Arial" w:eastAsia="Times New Roman" w:hAnsi="Arial" w:cs="Arial"/>
                <w:color w:val="000000" w:themeColor="text1"/>
              </w:rPr>
            </w:pPr>
            <w:r w:rsidRPr="00F217DF">
              <w:rPr>
                <w:rFonts w:ascii="Arial" w:eastAsia="Times New Roman" w:hAnsi="Arial" w:cs="Arial"/>
                <w:color w:val="000000" w:themeColor="text1"/>
              </w:rPr>
              <w:t>2012- 2016</w:t>
            </w:r>
          </w:p>
        </w:tc>
        <w:tc>
          <w:tcPr>
            <w:tcW w:w="4111" w:type="dxa"/>
          </w:tcPr>
          <w:p w14:paraId="35C0F039" w14:textId="77777777" w:rsidR="0007767D" w:rsidRPr="00F217DF" w:rsidRDefault="00DC6880" w:rsidP="0007767D">
            <w:pPr>
              <w:autoSpaceDE w:val="0"/>
              <w:autoSpaceDN w:val="0"/>
              <w:adjustRightInd w:val="0"/>
              <w:spacing w:after="0"/>
              <w:rPr>
                <w:rFonts w:ascii="Arial" w:eastAsia="Times New Roman" w:hAnsi="Arial" w:cs="Arial"/>
                <w:color w:val="000000" w:themeColor="text1"/>
              </w:rPr>
            </w:pPr>
            <w:r w:rsidRPr="00F217DF">
              <w:rPr>
                <w:rFonts w:ascii="Arial" w:eastAsia="Times New Roman" w:hAnsi="Arial" w:cs="Arial"/>
                <w:color w:val="000000" w:themeColor="text1"/>
              </w:rPr>
              <w:t>The PDC of</w:t>
            </w:r>
            <w:r w:rsidR="0007767D" w:rsidRPr="00F217DF">
              <w:rPr>
                <w:rFonts w:ascii="Arial" w:eastAsia="Times New Roman" w:hAnsi="Arial" w:cs="Arial"/>
                <w:color w:val="000000" w:themeColor="text1"/>
              </w:rPr>
              <w:t xml:space="preserve"> Savalou </w:t>
            </w:r>
            <w:r w:rsidRPr="00F217DF">
              <w:rPr>
                <w:rFonts w:ascii="Arial" w:eastAsia="Times New Roman" w:hAnsi="Arial" w:cs="Arial"/>
                <w:color w:val="000000" w:themeColor="text1"/>
              </w:rPr>
              <w:t xml:space="preserve">includes some adaptation opportunities to floods and drought for the agricultural sector. </w:t>
            </w:r>
          </w:p>
        </w:tc>
      </w:tr>
      <w:tr w:rsidR="0007767D" w:rsidRPr="00F217DF" w14:paraId="619D7F0B" w14:textId="77777777" w:rsidTr="00E27A0B">
        <w:trPr>
          <w:jc w:val="center"/>
        </w:trPr>
        <w:tc>
          <w:tcPr>
            <w:tcW w:w="1560" w:type="dxa"/>
          </w:tcPr>
          <w:p w14:paraId="5420D3E5" w14:textId="77777777" w:rsidR="0007767D" w:rsidRPr="00F217DF" w:rsidRDefault="0007767D" w:rsidP="0007767D">
            <w:pPr>
              <w:autoSpaceDE w:val="0"/>
              <w:autoSpaceDN w:val="0"/>
              <w:adjustRightInd w:val="0"/>
              <w:spacing w:after="0"/>
              <w:rPr>
                <w:rFonts w:ascii="Arial" w:eastAsia="Times New Roman" w:hAnsi="Arial" w:cs="Arial"/>
                <w:b/>
                <w:color w:val="000000" w:themeColor="text1"/>
              </w:rPr>
            </w:pPr>
            <w:r w:rsidRPr="00F217DF">
              <w:rPr>
                <w:rFonts w:ascii="Arial" w:eastAsia="Times New Roman" w:hAnsi="Arial" w:cs="Arial"/>
                <w:b/>
                <w:color w:val="000000" w:themeColor="text1"/>
              </w:rPr>
              <w:t>Ouaké</w:t>
            </w:r>
          </w:p>
        </w:tc>
        <w:tc>
          <w:tcPr>
            <w:tcW w:w="2126" w:type="dxa"/>
          </w:tcPr>
          <w:p w14:paraId="0A6DC9A4" w14:textId="77777777" w:rsidR="0007767D" w:rsidRPr="00F217DF" w:rsidRDefault="0007767D" w:rsidP="0007767D">
            <w:pPr>
              <w:autoSpaceDE w:val="0"/>
              <w:autoSpaceDN w:val="0"/>
              <w:adjustRightInd w:val="0"/>
              <w:spacing w:after="0"/>
              <w:jc w:val="center"/>
              <w:rPr>
                <w:rFonts w:ascii="Arial" w:eastAsia="Times New Roman" w:hAnsi="Arial" w:cs="Arial"/>
                <w:color w:val="000000" w:themeColor="text1"/>
              </w:rPr>
            </w:pPr>
            <w:r w:rsidRPr="00F217DF">
              <w:rPr>
                <w:rFonts w:ascii="Arial" w:eastAsia="Times New Roman" w:hAnsi="Arial" w:cs="Arial"/>
                <w:color w:val="000000" w:themeColor="text1"/>
              </w:rPr>
              <w:t>PDC</w:t>
            </w:r>
          </w:p>
        </w:tc>
        <w:tc>
          <w:tcPr>
            <w:tcW w:w="2268" w:type="dxa"/>
          </w:tcPr>
          <w:p w14:paraId="30DD5D10" w14:textId="77777777" w:rsidR="0007767D" w:rsidRPr="00F217DF" w:rsidRDefault="0007767D" w:rsidP="0007767D">
            <w:pPr>
              <w:autoSpaceDE w:val="0"/>
              <w:autoSpaceDN w:val="0"/>
              <w:adjustRightInd w:val="0"/>
              <w:spacing w:after="0"/>
              <w:rPr>
                <w:rFonts w:ascii="Arial" w:eastAsia="Times New Roman" w:hAnsi="Arial" w:cs="Arial"/>
                <w:color w:val="000000" w:themeColor="text1"/>
              </w:rPr>
            </w:pPr>
            <w:r w:rsidRPr="00F217DF">
              <w:rPr>
                <w:rFonts w:ascii="Arial" w:eastAsia="Times New Roman" w:hAnsi="Arial" w:cs="Arial"/>
                <w:color w:val="000000" w:themeColor="text1"/>
              </w:rPr>
              <w:t>2011-2015</w:t>
            </w:r>
          </w:p>
        </w:tc>
        <w:tc>
          <w:tcPr>
            <w:tcW w:w="4111" w:type="dxa"/>
          </w:tcPr>
          <w:p w14:paraId="37480967" w14:textId="77777777" w:rsidR="0007767D" w:rsidRPr="00F217DF" w:rsidRDefault="00DC6880" w:rsidP="0007767D">
            <w:pPr>
              <w:autoSpaceDE w:val="0"/>
              <w:autoSpaceDN w:val="0"/>
              <w:adjustRightInd w:val="0"/>
              <w:spacing w:after="0"/>
              <w:rPr>
                <w:rFonts w:ascii="Arial" w:eastAsia="Times New Roman" w:hAnsi="Arial" w:cs="Arial"/>
                <w:color w:val="000000" w:themeColor="text1"/>
              </w:rPr>
            </w:pPr>
            <w:r w:rsidRPr="00F217DF">
              <w:rPr>
                <w:rFonts w:ascii="Arial" w:eastAsia="Times New Roman" w:hAnsi="Arial" w:cs="Arial"/>
                <w:color w:val="000000" w:themeColor="text1"/>
              </w:rPr>
              <w:t>In the PDC</w:t>
            </w:r>
            <w:r w:rsidR="0007767D" w:rsidRPr="00F217DF">
              <w:rPr>
                <w:rFonts w:ascii="Arial" w:eastAsia="Times New Roman" w:hAnsi="Arial" w:cs="Arial"/>
                <w:color w:val="000000" w:themeColor="text1"/>
              </w:rPr>
              <w:t xml:space="preserve"> </w:t>
            </w:r>
            <w:r w:rsidRPr="00F217DF">
              <w:rPr>
                <w:rFonts w:ascii="Arial" w:eastAsia="Times New Roman" w:hAnsi="Arial" w:cs="Arial"/>
                <w:color w:val="000000" w:themeColor="text1"/>
              </w:rPr>
              <w:t xml:space="preserve">of </w:t>
            </w:r>
            <w:r w:rsidR="0007767D" w:rsidRPr="00F217DF">
              <w:rPr>
                <w:rFonts w:ascii="Arial" w:eastAsia="Times New Roman" w:hAnsi="Arial" w:cs="Arial"/>
                <w:color w:val="000000" w:themeColor="text1"/>
              </w:rPr>
              <w:t>Ouaké</w:t>
            </w:r>
            <w:r w:rsidRPr="00F217DF">
              <w:rPr>
                <w:rFonts w:ascii="Arial" w:eastAsia="Times New Roman" w:hAnsi="Arial" w:cs="Arial"/>
                <w:color w:val="000000" w:themeColor="text1"/>
              </w:rPr>
              <w:t xml:space="preserve">, the agricultural sector development objectives include actions which promote the adaption to climate change related risks (drought in particular) </w:t>
            </w:r>
          </w:p>
        </w:tc>
      </w:tr>
    </w:tbl>
    <w:p w14:paraId="721FC5E6" w14:textId="77777777" w:rsidR="003754B8" w:rsidRPr="00F217DF" w:rsidRDefault="003754B8" w:rsidP="003754B8">
      <w:pPr>
        <w:spacing w:after="0"/>
        <w:ind w:left="-567"/>
        <w:jc w:val="left"/>
        <w:rPr>
          <w:rFonts w:ascii="Arial" w:eastAsia="Times New Roman" w:hAnsi="Arial" w:cs="Arial"/>
          <w:color w:val="000000" w:themeColor="text1"/>
        </w:rPr>
      </w:pPr>
    </w:p>
    <w:tbl>
      <w:tblPr>
        <w:tblpPr w:leftFromText="141" w:rightFromText="141" w:vertAnchor="text" w:tblpX="499"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843"/>
        <w:gridCol w:w="1559"/>
        <w:gridCol w:w="1417"/>
        <w:gridCol w:w="1418"/>
        <w:gridCol w:w="1984"/>
      </w:tblGrid>
      <w:tr w:rsidR="00A265A4" w:rsidRPr="00F217DF" w14:paraId="743D38C8" w14:textId="77777777" w:rsidTr="00C716A5">
        <w:trPr>
          <w:tblHeader/>
        </w:trPr>
        <w:tc>
          <w:tcPr>
            <w:tcW w:w="1844" w:type="dxa"/>
            <w:vMerge w:val="restart"/>
            <w:shd w:val="clear" w:color="auto" w:fill="EEECE1"/>
          </w:tcPr>
          <w:p w14:paraId="47F800E4" w14:textId="77777777" w:rsidR="00A265A4" w:rsidRPr="00F217DF" w:rsidRDefault="00A265A4" w:rsidP="00C716A5">
            <w:pPr>
              <w:autoSpaceDE w:val="0"/>
              <w:autoSpaceDN w:val="0"/>
              <w:adjustRightInd w:val="0"/>
              <w:spacing w:after="0"/>
              <w:jc w:val="left"/>
              <w:rPr>
                <w:rFonts w:ascii="Arial" w:eastAsia="Calibri" w:hAnsi="Arial" w:cs="Arial"/>
                <w:b/>
                <w:color w:val="000000" w:themeColor="text1"/>
              </w:rPr>
            </w:pPr>
            <w:r w:rsidRPr="00F217DF">
              <w:rPr>
                <w:rFonts w:ascii="Arial" w:eastAsia="Calibri" w:hAnsi="Arial" w:cs="Arial"/>
                <w:b/>
                <w:color w:val="000000" w:themeColor="text1"/>
              </w:rPr>
              <w:t>Villages</w:t>
            </w:r>
          </w:p>
        </w:tc>
        <w:tc>
          <w:tcPr>
            <w:tcW w:w="1843" w:type="dxa"/>
            <w:vMerge w:val="restart"/>
            <w:shd w:val="clear" w:color="auto" w:fill="EEECE1"/>
          </w:tcPr>
          <w:p w14:paraId="1046F9E1" w14:textId="77777777" w:rsidR="00A265A4" w:rsidRPr="00F217DF" w:rsidRDefault="00A265A4" w:rsidP="00C716A5">
            <w:pPr>
              <w:autoSpaceDE w:val="0"/>
              <w:autoSpaceDN w:val="0"/>
              <w:adjustRightInd w:val="0"/>
              <w:spacing w:after="0"/>
              <w:jc w:val="left"/>
              <w:rPr>
                <w:rFonts w:ascii="Arial" w:eastAsia="Calibri" w:hAnsi="Arial" w:cs="Arial"/>
                <w:b/>
                <w:color w:val="000000" w:themeColor="text1"/>
              </w:rPr>
            </w:pPr>
            <w:r w:rsidRPr="00F217DF">
              <w:rPr>
                <w:rFonts w:ascii="Arial" w:eastAsia="Calibri" w:hAnsi="Arial" w:cs="Arial"/>
                <w:b/>
                <w:color w:val="000000" w:themeColor="text1"/>
              </w:rPr>
              <w:t xml:space="preserve">Hazards / </w:t>
            </w:r>
            <w:r w:rsidR="00D80D62" w:rsidRPr="00F217DF">
              <w:rPr>
                <w:rFonts w:ascii="Arial" w:eastAsia="Calibri" w:hAnsi="Arial" w:cs="Arial"/>
                <w:b/>
                <w:color w:val="000000" w:themeColor="text1"/>
              </w:rPr>
              <w:t>Shocks</w:t>
            </w:r>
            <w:r w:rsidRPr="00F217DF">
              <w:rPr>
                <w:rFonts w:ascii="Arial" w:eastAsia="Calibri" w:hAnsi="Arial" w:cs="Arial"/>
                <w:b/>
                <w:color w:val="000000" w:themeColor="text1"/>
              </w:rPr>
              <w:t>/</w:t>
            </w:r>
          </w:p>
          <w:p w14:paraId="0DECF86B" w14:textId="77777777" w:rsidR="00A265A4" w:rsidRPr="00F217DF" w:rsidRDefault="00A265A4" w:rsidP="00C716A5">
            <w:pPr>
              <w:autoSpaceDE w:val="0"/>
              <w:autoSpaceDN w:val="0"/>
              <w:adjustRightInd w:val="0"/>
              <w:spacing w:after="0"/>
              <w:jc w:val="left"/>
              <w:rPr>
                <w:rFonts w:ascii="Arial" w:eastAsia="Calibri" w:hAnsi="Arial" w:cs="Arial"/>
                <w:b/>
                <w:color w:val="000000" w:themeColor="text1"/>
              </w:rPr>
            </w:pPr>
            <w:r w:rsidRPr="00F217DF">
              <w:rPr>
                <w:rFonts w:ascii="Arial" w:eastAsia="Calibri" w:hAnsi="Arial" w:cs="Arial"/>
                <w:b/>
                <w:color w:val="000000" w:themeColor="text1"/>
              </w:rPr>
              <w:t>Risks/threats</w:t>
            </w:r>
          </w:p>
        </w:tc>
        <w:tc>
          <w:tcPr>
            <w:tcW w:w="1559" w:type="dxa"/>
            <w:vMerge w:val="restart"/>
            <w:shd w:val="clear" w:color="auto" w:fill="EEECE1"/>
          </w:tcPr>
          <w:p w14:paraId="5702E5E1" w14:textId="77777777" w:rsidR="00A265A4" w:rsidRPr="00F217DF" w:rsidRDefault="00A265A4" w:rsidP="00C716A5">
            <w:pPr>
              <w:autoSpaceDE w:val="0"/>
              <w:autoSpaceDN w:val="0"/>
              <w:adjustRightInd w:val="0"/>
              <w:spacing w:after="0"/>
              <w:jc w:val="left"/>
              <w:rPr>
                <w:rFonts w:ascii="Arial" w:eastAsia="Calibri" w:hAnsi="Arial" w:cs="Arial"/>
                <w:b/>
                <w:color w:val="000000" w:themeColor="text1"/>
              </w:rPr>
            </w:pPr>
            <w:r w:rsidRPr="00F217DF">
              <w:rPr>
                <w:rFonts w:ascii="Arial" w:eastAsia="Calibri" w:hAnsi="Arial" w:cs="Arial"/>
                <w:b/>
                <w:color w:val="000000" w:themeColor="text1"/>
              </w:rPr>
              <w:t xml:space="preserve">Impacts in terms of </w:t>
            </w:r>
            <w:r w:rsidR="00B457A6" w:rsidRPr="00F217DF">
              <w:rPr>
                <w:rFonts w:ascii="Arial" w:eastAsia="Calibri" w:hAnsi="Arial" w:cs="Arial"/>
                <w:b/>
                <w:color w:val="000000" w:themeColor="text1"/>
              </w:rPr>
              <w:t>consequence</w:t>
            </w:r>
          </w:p>
        </w:tc>
        <w:tc>
          <w:tcPr>
            <w:tcW w:w="2835" w:type="dxa"/>
            <w:gridSpan w:val="2"/>
            <w:tcBorders>
              <w:bottom w:val="single" w:sz="4" w:space="0" w:color="auto"/>
            </w:tcBorders>
            <w:shd w:val="clear" w:color="auto" w:fill="EEECE1"/>
          </w:tcPr>
          <w:p w14:paraId="2539CDBE" w14:textId="77777777" w:rsidR="00A265A4" w:rsidRPr="00F217DF" w:rsidRDefault="00A265A4" w:rsidP="00C716A5">
            <w:pPr>
              <w:autoSpaceDE w:val="0"/>
              <w:autoSpaceDN w:val="0"/>
              <w:adjustRightInd w:val="0"/>
              <w:spacing w:after="0"/>
              <w:jc w:val="center"/>
              <w:rPr>
                <w:rFonts w:ascii="Arial" w:eastAsia="Calibri" w:hAnsi="Arial" w:cs="Arial"/>
                <w:b/>
                <w:color w:val="000000" w:themeColor="text1"/>
              </w:rPr>
            </w:pPr>
            <w:r w:rsidRPr="00F217DF">
              <w:rPr>
                <w:rFonts w:ascii="Arial" w:eastAsia="Calibri" w:hAnsi="Arial" w:cs="Arial"/>
                <w:b/>
                <w:color w:val="000000" w:themeColor="text1"/>
              </w:rPr>
              <w:t>Vulnerability factors</w:t>
            </w:r>
          </w:p>
        </w:tc>
        <w:tc>
          <w:tcPr>
            <w:tcW w:w="1984" w:type="dxa"/>
            <w:vMerge w:val="restart"/>
            <w:shd w:val="clear" w:color="auto" w:fill="EEECE1"/>
          </w:tcPr>
          <w:p w14:paraId="3596C62B" w14:textId="77777777" w:rsidR="00A265A4" w:rsidRPr="00F217DF" w:rsidRDefault="00A265A4" w:rsidP="00C716A5">
            <w:pPr>
              <w:autoSpaceDE w:val="0"/>
              <w:autoSpaceDN w:val="0"/>
              <w:adjustRightInd w:val="0"/>
              <w:spacing w:after="0"/>
              <w:jc w:val="left"/>
              <w:rPr>
                <w:rFonts w:ascii="Arial" w:eastAsia="Calibri" w:hAnsi="Arial" w:cs="Arial"/>
                <w:b/>
                <w:color w:val="000000" w:themeColor="text1"/>
              </w:rPr>
            </w:pPr>
            <w:r w:rsidRPr="00F217DF">
              <w:rPr>
                <w:rFonts w:ascii="Arial" w:eastAsia="Calibri" w:hAnsi="Arial" w:cs="Arial"/>
                <w:b/>
                <w:color w:val="000000" w:themeColor="text1"/>
              </w:rPr>
              <w:t xml:space="preserve">Note on answer’s capacities </w:t>
            </w:r>
          </w:p>
        </w:tc>
      </w:tr>
      <w:tr w:rsidR="00A265A4" w:rsidRPr="00F217DF" w14:paraId="5D446684" w14:textId="77777777" w:rsidTr="00C716A5">
        <w:trPr>
          <w:tblHeader/>
        </w:trPr>
        <w:tc>
          <w:tcPr>
            <w:tcW w:w="1844" w:type="dxa"/>
            <w:vMerge/>
            <w:shd w:val="clear" w:color="auto" w:fill="D9D9D9"/>
          </w:tcPr>
          <w:p w14:paraId="6BB856B3" w14:textId="77777777" w:rsidR="00A265A4" w:rsidRPr="00F217DF" w:rsidRDefault="00A265A4" w:rsidP="00C716A5">
            <w:pPr>
              <w:autoSpaceDE w:val="0"/>
              <w:autoSpaceDN w:val="0"/>
              <w:adjustRightInd w:val="0"/>
              <w:spacing w:after="0"/>
              <w:rPr>
                <w:rFonts w:ascii="Arial" w:eastAsia="Calibri" w:hAnsi="Arial" w:cs="Arial"/>
                <w:b/>
                <w:color w:val="000000" w:themeColor="text1"/>
              </w:rPr>
            </w:pPr>
          </w:p>
        </w:tc>
        <w:tc>
          <w:tcPr>
            <w:tcW w:w="1843" w:type="dxa"/>
            <w:vMerge/>
            <w:shd w:val="clear" w:color="auto" w:fill="D9D9D9"/>
          </w:tcPr>
          <w:p w14:paraId="19E30F95" w14:textId="77777777" w:rsidR="00A265A4" w:rsidRPr="00F217DF" w:rsidRDefault="00A265A4" w:rsidP="00C716A5">
            <w:pPr>
              <w:autoSpaceDE w:val="0"/>
              <w:autoSpaceDN w:val="0"/>
              <w:adjustRightInd w:val="0"/>
              <w:spacing w:after="0"/>
              <w:rPr>
                <w:rFonts w:ascii="Arial" w:eastAsia="Calibri" w:hAnsi="Arial" w:cs="Arial"/>
                <w:b/>
                <w:color w:val="000000" w:themeColor="text1"/>
              </w:rPr>
            </w:pPr>
          </w:p>
        </w:tc>
        <w:tc>
          <w:tcPr>
            <w:tcW w:w="1559" w:type="dxa"/>
            <w:vMerge/>
            <w:shd w:val="clear" w:color="auto" w:fill="D9D9D9"/>
          </w:tcPr>
          <w:p w14:paraId="36D99907" w14:textId="77777777" w:rsidR="00A265A4" w:rsidRPr="00F217DF" w:rsidRDefault="00A265A4" w:rsidP="00C716A5">
            <w:pPr>
              <w:autoSpaceDE w:val="0"/>
              <w:autoSpaceDN w:val="0"/>
              <w:adjustRightInd w:val="0"/>
              <w:spacing w:after="0"/>
              <w:rPr>
                <w:rFonts w:ascii="Arial" w:eastAsia="Calibri" w:hAnsi="Arial" w:cs="Arial"/>
                <w:b/>
                <w:color w:val="000000" w:themeColor="text1"/>
              </w:rPr>
            </w:pPr>
          </w:p>
        </w:tc>
        <w:tc>
          <w:tcPr>
            <w:tcW w:w="1417" w:type="dxa"/>
            <w:shd w:val="clear" w:color="auto" w:fill="EEECE1"/>
          </w:tcPr>
          <w:p w14:paraId="54D06979" w14:textId="77777777" w:rsidR="00A265A4" w:rsidRPr="00F217DF" w:rsidRDefault="00A265A4" w:rsidP="00C716A5">
            <w:pPr>
              <w:autoSpaceDE w:val="0"/>
              <w:autoSpaceDN w:val="0"/>
              <w:adjustRightInd w:val="0"/>
              <w:spacing w:after="0"/>
              <w:jc w:val="center"/>
              <w:rPr>
                <w:rFonts w:ascii="Arial" w:eastAsia="Calibri" w:hAnsi="Arial" w:cs="Arial"/>
                <w:b/>
                <w:color w:val="000000" w:themeColor="text1"/>
              </w:rPr>
            </w:pPr>
            <w:r w:rsidRPr="00F217DF">
              <w:rPr>
                <w:rFonts w:ascii="Arial" w:eastAsia="Calibri" w:hAnsi="Arial" w:cs="Arial"/>
                <w:b/>
                <w:color w:val="000000" w:themeColor="text1"/>
              </w:rPr>
              <w:t>Exposure (%)</w:t>
            </w:r>
          </w:p>
        </w:tc>
        <w:tc>
          <w:tcPr>
            <w:tcW w:w="1418" w:type="dxa"/>
            <w:shd w:val="clear" w:color="auto" w:fill="EEECE1"/>
          </w:tcPr>
          <w:p w14:paraId="5A6B2F2E" w14:textId="77777777" w:rsidR="00A265A4" w:rsidRPr="00F217DF" w:rsidRDefault="00A265A4" w:rsidP="00C716A5">
            <w:pPr>
              <w:autoSpaceDE w:val="0"/>
              <w:autoSpaceDN w:val="0"/>
              <w:adjustRightInd w:val="0"/>
              <w:spacing w:after="0"/>
              <w:jc w:val="center"/>
              <w:rPr>
                <w:rFonts w:ascii="Arial" w:eastAsia="Calibri" w:hAnsi="Arial" w:cs="Arial"/>
                <w:b/>
                <w:color w:val="000000" w:themeColor="text1"/>
              </w:rPr>
            </w:pPr>
            <w:r w:rsidRPr="00F217DF">
              <w:rPr>
                <w:rFonts w:ascii="Arial" w:eastAsia="Calibri" w:hAnsi="Arial" w:cs="Arial"/>
                <w:b/>
                <w:color w:val="000000" w:themeColor="text1"/>
              </w:rPr>
              <w:t>Sensibility</w:t>
            </w:r>
          </w:p>
          <w:p w14:paraId="5CFDEAF3" w14:textId="77777777" w:rsidR="00A265A4" w:rsidRPr="00F217DF" w:rsidRDefault="00A265A4" w:rsidP="00C716A5">
            <w:pPr>
              <w:autoSpaceDE w:val="0"/>
              <w:autoSpaceDN w:val="0"/>
              <w:adjustRightInd w:val="0"/>
              <w:spacing w:after="0"/>
              <w:jc w:val="center"/>
              <w:rPr>
                <w:rFonts w:ascii="Arial" w:eastAsia="Calibri" w:hAnsi="Arial" w:cs="Arial"/>
                <w:b/>
                <w:color w:val="000000" w:themeColor="text1"/>
              </w:rPr>
            </w:pPr>
            <w:r w:rsidRPr="00F217DF">
              <w:rPr>
                <w:rFonts w:ascii="Arial" w:eastAsia="Calibri" w:hAnsi="Arial" w:cs="Arial"/>
                <w:b/>
                <w:color w:val="000000" w:themeColor="text1"/>
              </w:rPr>
              <w:t>(%)</w:t>
            </w:r>
          </w:p>
        </w:tc>
        <w:tc>
          <w:tcPr>
            <w:tcW w:w="1984" w:type="dxa"/>
            <w:vMerge/>
            <w:shd w:val="clear" w:color="auto" w:fill="D9D9D9"/>
          </w:tcPr>
          <w:p w14:paraId="142B540E" w14:textId="77777777" w:rsidR="00A265A4" w:rsidRPr="00F217DF" w:rsidRDefault="00A265A4" w:rsidP="00C716A5">
            <w:pPr>
              <w:autoSpaceDE w:val="0"/>
              <w:autoSpaceDN w:val="0"/>
              <w:adjustRightInd w:val="0"/>
              <w:spacing w:after="0"/>
              <w:rPr>
                <w:rFonts w:ascii="Arial" w:eastAsia="Calibri" w:hAnsi="Arial" w:cs="Arial"/>
                <w:b/>
                <w:color w:val="000000" w:themeColor="text1"/>
              </w:rPr>
            </w:pPr>
          </w:p>
        </w:tc>
      </w:tr>
      <w:tr w:rsidR="00A265A4" w:rsidRPr="00F217DF" w14:paraId="21F94FE7" w14:textId="77777777" w:rsidTr="00C716A5">
        <w:tc>
          <w:tcPr>
            <w:tcW w:w="10065" w:type="dxa"/>
            <w:gridSpan w:val="6"/>
            <w:shd w:val="clear" w:color="auto" w:fill="F2F2F2"/>
          </w:tcPr>
          <w:p w14:paraId="241DB018" w14:textId="77777777" w:rsidR="00A265A4" w:rsidRPr="00F217DF" w:rsidRDefault="009D6A5E" w:rsidP="00C716A5">
            <w:pPr>
              <w:autoSpaceDE w:val="0"/>
              <w:autoSpaceDN w:val="0"/>
              <w:adjustRightInd w:val="0"/>
              <w:spacing w:after="0"/>
              <w:rPr>
                <w:rFonts w:ascii="Arial" w:eastAsia="Calibri" w:hAnsi="Arial" w:cs="Arial"/>
                <w:b/>
                <w:color w:val="000000" w:themeColor="text1"/>
              </w:rPr>
            </w:pPr>
            <w:r w:rsidRPr="00F217DF">
              <w:rPr>
                <w:rFonts w:ascii="Arial" w:eastAsia="Calibri" w:hAnsi="Arial" w:cs="Arial"/>
                <w:b/>
                <w:color w:val="000000" w:themeColor="text1"/>
              </w:rPr>
              <w:t xml:space="preserve">Municipality </w:t>
            </w:r>
            <w:r w:rsidR="00A265A4" w:rsidRPr="00F217DF">
              <w:rPr>
                <w:rFonts w:ascii="Arial" w:eastAsia="Calibri" w:hAnsi="Arial" w:cs="Arial"/>
                <w:b/>
                <w:color w:val="000000" w:themeColor="text1"/>
              </w:rPr>
              <w:t>of Ouaké</w:t>
            </w:r>
          </w:p>
        </w:tc>
      </w:tr>
      <w:tr w:rsidR="00A265A4" w:rsidRPr="00F217DF" w14:paraId="5FEC72F8" w14:textId="77777777" w:rsidTr="00C716A5">
        <w:tc>
          <w:tcPr>
            <w:tcW w:w="1844" w:type="dxa"/>
            <w:vMerge w:val="restart"/>
            <w:shd w:val="clear" w:color="auto" w:fill="FFFFFF"/>
          </w:tcPr>
          <w:p w14:paraId="747B19D2"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Times New Roman" w:hAnsi="Arial" w:cs="Arial"/>
                <w:b/>
                <w:color w:val="000000" w:themeColor="text1"/>
                <w:lang w:eastAsia="fr-FR"/>
              </w:rPr>
              <w:t>Kadolassi</w:t>
            </w:r>
          </w:p>
        </w:tc>
        <w:tc>
          <w:tcPr>
            <w:tcW w:w="1843" w:type="dxa"/>
            <w:shd w:val="clear" w:color="auto" w:fill="FFFFFF"/>
          </w:tcPr>
          <w:p w14:paraId="319A8361"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Drought</w:t>
            </w:r>
          </w:p>
        </w:tc>
        <w:tc>
          <w:tcPr>
            <w:tcW w:w="1559" w:type="dxa"/>
            <w:shd w:val="clear" w:color="auto" w:fill="FFFFFF"/>
          </w:tcPr>
          <w:p w14:paraId="0FAEDDE8"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4283D390"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 xml:space="preserve">100% </w:t>
            </w:r>
          </w:p>
          <w:p w14:paraId="565823B0"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 xml:space="preserve">Of village’s inhabitants are exposed to drought’s effects </w:t>
            </w:r>
          </w:p>
        </w:tc>
        <w:tc>
          <w:tcPr>
            <w:tcW w:w="1418" w:type="dxa"/>
            <w:shd w:val="clear" w:color="auto" w:fill="FFFFFF"/>
          </w:tcPr>
          <w:p w14:paraId="0E5DF1C1"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 xml:space="preserve">80% </w:t>
            </w:r>
          </w:p>
          <w:p w14:paraId="45103249"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Are more sensible to the phenomenon, which affects their subsist</w:t>
            </w:r>
            <w:r w:rsidR="00C716A5" w:rsidRPr="00F217DF">
              <w:rPr>
                <w:rFonts w:ascii="Arial" w:eastAsia="Calibri" w:hAnsi="Arial" w:cs="Arial"/>
                <w:color w:val="000000" w:themeColor="text1"/>
              </w:rPr>
              <w:t>e</w:t>
            </w:r>
            <w:r w:rsidRPr="00F217DF">
              <w:rPr>
                <w:rFonts w:ascii="Arial" w:eastAsia="Calibri" w:hAnsi="Arial" w:cs="Arial"/>
                <w:color w:val="000000" w:themeColor="text1"/>
              </w:rPr>
              <w:t>nce means.</w:t>
            </w:r>
          </w:p>
          <w:p w14:paraId="1965E4B4"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p>
        </w:tc>
        <w:tc>
          <w:tcPr>
            <w:tcW w:w="1984" w:type="dxa"/>
            <w:vMerge w:val="restart"/>
            <w:shd w:val="clear" w:color="auto" w:fill="FFFFFF"/>
          </w:tcPr>
          <w:p w14:paraId="75037A1F" w14:textId="77777777" w:rsidR="00A265A4" w:rsidRPr="00F217DF" w:rsidRDefault="00A265A4"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 Use of short cycle seeds (rice et corn). Rice</w:t>
            </w:r>
            <w:r w:rsidRPr="00F217DF">
              <w:rPr>
                <w:rFonts w:ascii="Arial" w:eastAsia="Calibri" w:hAnsi="Arial" w:cs="Arial"/>
                <w:color w:val="000000" w:themeColor="text1"/>
              </w:rPr>
              <w:sym w:font="Symbol" w:char="F03A"/>
            </w:r>
            <w:r w:rsidRPr="00F217DF">
              <w:rPr>
                <w:rFonts w:ascii="Arial" w:eastAsia="Calibri" w:hAnsi="Arial" w:cs="Arial"/>
                <w:color w:val="000000" w:themeColor="text1"/>
              </w:rPr>
              <w:t xml:space="preserve"> IR841.</w:t>
            </w:r>
          </w:p>
          <w:p w14:paraId="2170E1F6" w14:textId="77777777" w:rsidR="00A265A4" w:rsidRPr="00F217DF" w:rsidRDefault="00A265A4"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Corn, three months</w:t>
            </w:r>
            <w:r w:rsidR="008C7246" w:rsidRPr="00F217DF">
              <w:rPr>
                <w:rFonts w:ascii="Arial" w:eastAsia="Calibri" w:hAnsi="Arial" w:cs="Arial"/>
                <w:color w:val="000000" w:themeColor="text1"/>
              </w:rPr>
              <w:t>’</w:t>
            </w:r>
            <w:r w:rsidRPr="00F217DF">
              <w:rPr>
                <w:rFonts w:ascii="Arial" w:eastAsia="Calibri" w:hAnsi="Arial" w:cs="Arial"/>
                <w:color w:val="000000" w:themeColor="text1"/>
              </w:rPr>
              <w:t xml:space="preserve"> cycle variety.</w:t>
            </w:r>
          </w:p>
          <w:p w14:paraId="02996706" w14:textId="77777777" w:rsidR="00A265A4" w:rsidRPr="00F217DF" w:rsidRDefault="00A265A4"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 xml:space="preserve">- But these seeds are not available every season and imply technical obstacles for production </w:t>
            </w:r>
          </w:p>
          <w:p w14:paraId="5211FDB0" w14:textId="77777777" w:rsidR="00A265A4" w:rsidRPr="00F217DF" w:rsidRDefault="00A265A4"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t>- Applied cultivation technique</w:t>
            </w:r>
            <w:r w:rsidRPr="00F217DF">
              <w:rPr>
                <w:rFonts w:ascii="Arial" w:eastAsia="Calibri" w:hAnsi="Arial" w:cs="Arial"/>
                <w:color w:val="000000" w:themeColor="text1"/>
              </w:rPr>
              <w:sym w:font="Symbol" w:char="F03A"/>
            </w:r>
            <w:r w:rsidRPr="00F217DF">
              <w:rPr>
                <w:rFonts w:ascii="Arial" w:eastAsia="Calibri" w:hAnsi="Arial" w:cs="Arial"/>
                <w:color w:val="000000" w:themeColor="text1"/>
              </w:rPr>
              <w:t xml:space="preserve"> </w:t>
            </w:r>
          </w:p>
          <w:p w14:paraId="173E1EBC" w14:textId="77777777" w:rsidR="00A265A4" w:rsidRPr="00F217DF" w:rsidRDefault="00A265A4"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 xml:space="preserve">Perpendicular to the slope ridging </w:t>
            </w:r>
          </w:p>
          <w:p w14:paraId="452DDBF4" w14:textId="77777777" w:rsidR="00A265A4" w:rsidRPr="00F217DF" w:rsidRDefault="00A265A4" w:rsidP="00C716A5">
            <w:pPr>
              <w:autoSpaceDE w:val="0"/>
              <w:autoSpaceDN w:val="0"/>
              <w:adjustRightInd w:val="0"/>
              <w:spacing w:after="0"/>
              <w:ind w:left="57" w:right="-57"/>
              <w:jc w:val="left"/>
              <w:rPr>
                <w:rFonts w:ascii="Arial" w:eastAsia="Calibri" w:hAnsi="Arial" w:cs="Arial"/>
                <w:color w:val="000000" w:themeColor="text1"/>
              </w:rPr>
            </w:pPr>
          </w:p>
          <w:p w14:paraId="0B5BE853" w14:textId="77777777" w:rsidR="00A265A4" w:rsidRPr="00F217DF" w:rsidRDefault="00A265A4"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lastRenderedPageBreak/>
              <w:t xml:space="preserve">- Layout of a lowland, but there are difficulties to make the pumping water equipment work.  </w:t>
            </w:r>
          </w:p>
        </w:tc>
      </w:tr>
      <w:tr w:rsidR="00A265A4" w:rsidRPr="00F217DF" w14:paraId="6BA5FEF5" w14:textId="77777777" w:rsidTr="00C716A5">
        <w:tc>
          <w:tcPr>
            <w:tcW w:w="1844" w:type="dxa"/>
            <w:vMerge/>
            <w:shd w:val="clear" w:color="auto" w:fill="FFFFFF"/>
          </w:tcPr>
          <w:p w14:paraId="0D03847D"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shd w:val="clear" w:color="auto" w:fill="FFFFFF"/>
          </w:tcPr>
          <w:p w14:paraId="5AFE7491"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Rainfall irregularity (Delay, discontinuity, early end) </w:t>
            </w:r>
          </w:p>
        </w:tc>
        <w:tc>
          <w:tcPr>
            <w:tcW w:w="1559" w:type="dxa"/>
            <w:shd w:val="clear" w:color="auto" w:fill="FFFFFF"/>
          </w:tcPr>
          <w:p w14:paraId="6ECAD19D"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75D8664C"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418" w:type="dxa"/>
            <w:shd w:val="clear" w:color="auto" w:fill="FFFFFF"/>
          </w:tcPr>
          <w:p w14:paraId="09D971F7"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80%</w:t>
            </w:r>
          </w:p>
          <w:p w14:paraId="75F5CA0C"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p>
        </w:tc>
        <w:tc>
          <w:tcPr>
            <w:tcW w:w="1984" w:type="dxa"/>
            <w:vMerge/>
            <w:shd w:val="clear" w:color="auto" w:fill="FFFFFF"/>
          </w:tcPr>
          <w:p w14:paraId="71552CD6" w14:textId="77777777" w:rsidR="00A265A4" w:rsidRPr="00F217DF" w:rsidRDefault="00A265A4" w:rsidP="00C716A5">
            <w:pPr>
              <w:autoSpaceDE w:val="0"/>
              <w:autoSpaceDN w:val="0"/>
              <w:adjustRightInd w:val="0"/>
              <w:spacing w:after="0"/>
              <w:rPr>
                <w:rFonts w:ascii="Arial" w:eastAsia="Calibri" w:hAnsi="Arial" w:cs="Arial"/>
                <w:b/>
                <w:i/>
                <w:color w:val="000000" w:themeColor="text1"/>
              </w:rPr>
            </w:pPr>
          </w:p>
        </w:tc>
      </w:tr>
      <w:tr w:rsidR="00A265A4" w:rsidRPr="00F217DF" w14:paraId="4DB74AD8" w14:textId="77777777" w:rsidTr="00C716A5">
        <w:tc>
          <w:tcPr>
            <w:tcW w:w="1844" w:type="dxa"/>
            <w:vMerge/>
            <w:shd w:val="clear" w:color="auto" w:fill="FFFFFF"/>
          </w:tcPr>
          <w:p w14:paraId="5A32E886"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shd w:val="clear" w:color="auto" w:fill="FFFFFF"/>
          </w:tcPr>
          <w:p w14:paraId="6E0F4FB1"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Strong winds followed by strong </w:t>
            </w:r>
            <w:r w:rsidRPr="00F217DF">
              <w:rPr>
                <w:rFonts w:ascii="Arial" w:eastAsia="Calibri" w:hAnsi="Arial" w:cs="Arial"/>
                <w:color w:val="000000" w:themeColor="text1"/>
              </w:rPr>
              <w:lastRenderedPageBreak/>
              <w:t>rainfalls (flooding)</w:t>
            </w:r>
          </w:p>
        </w:tc>
        <w:tc>
          <w:tcPr>
            <w:tcW w:w="1559" w:type="dxa"/>
            <w:shd w:val="clear" w:color="auto" w:fill="FFFFFF"/>
          </w:tcPr>
          <w:p w14:paraId="5C713289"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lastRenderedPageBreak/>
              <w:t xml:space="preserve">Lower agricultural </w:t>
            </w:r>
            <w:r w:rsidRPr="00F217DF">
              <w:rPr>
                <w:rFonts w:ascii="Arial" w:eastAsia="Calibri" w:hAnsi="Arial" w:cs="Arial"/>
                <w:color w:val="000000" w:themeColor="text1"/>
              </w:rPr>
              <w:lastRenderedPageBreak/>
              <w:t>production</w:t>
            </w:r>
          </w:p>
        </w:tc>
        <w:tc>
          <w:tcPr>
            <w:tcW w:w="1417" w:type="dxa"/>
            <w:shd w:val="clear" w:color="auto" w:fill="FFFFFF"/>
          </w:tcPr>
          <w:p w14:paraId="7DAC87B5"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lastRenderedPageBreak/>
              <w:t>100%</w:t>
            </w:r>
          </w:p>
        </w:tc>
        <w:tc>
          <w:tcPr>
            <w:tcW w:w="1418" w:type="dxa"/>
            <w:shd w:val="clear" w:color="auto" w:fill="FFFFFF"/>
          </w:tcPr>
          <w:p w14:paraId="5EDF3811"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984" w:type="dxa"/>
            <w:vMerge/>
            <w:shd w:val="clear" w:color="auto" w:fill="FFFFFF"/>
          </w:tcPr>
          <w:p w14:paraId="3476D432" w14:textId="77777777" w:rsidR="00A265A4" w:rsidRPr="00F217DF" w:rsidRDefault="00A265A4" w:rsidP="00C716A5">
            <w:pPr>
              <w:autoSpaceDE w:val="0"/>
              <w:autoSpaceDN w:val="0"/>
              <w:adjustRightInd w:val="0"/>
              <w:spacing w:after="0"/>
              <w:rPr>
                <w:rFonts w:ascii="Arial" w:eastAsia="Calibri" w:hAnsi="Arial" w:cs="Arial"/>
                <w:b/>
                <w:i/>
                <w:color w:val="000000" w:themeColor="text1"/>
              </w:rPr>
            </w:pPr>
          </w:p>
        </w:tc>
      </w:tr>
      <w:tr w:rsidR="00A265A4" w:rsidRPr="00F217DF" w14:paraId="3D9A9732" w14:textId="77777777" w:rsidTr="00C716A5">
        <w:tc>
          <w:tcPr>
            <w:tcW w:w="1844" w:type="dxa"/>
            <w:vMerge w:val="restart"/>
            <w:shd w:val="clear" w:color="auto" w:fill="FFFFFF"/>
          </w:tcPr>
          <w:p w14:paraId="0BBF21A7" w14:textId="77777777" w:rsidR="00A265A4" w:rsidRPr="00F217DF" w:rsidRDefault="00A265A4" w:rsidP="00C716A5">
            <w:pPr>
              <w:spacing w:after="0"/>
              <w:jc w:val="left"/>
              <w:rPr>
                <w:rFonts w:ascii="Arial" w:eastAsia="Times New Roman" w:hAnsi="Arial" w:cs="Arial"/>
                <w:b/>
                <w:color w:val="000000" w:themeColor="text1"/>
                <w:lang w:eastAsia="fr-FR"/>
              </w:rPr>
            </w:pPr>
            <w:r w:rsidRPr="00F217DF">
              <w:rPr>
                <w:rFonts w:ascii="Arial" w:eastAsia="Times New Roman" w:hAnsi="Arial" w:cs="Arial"/>
                <w:b/>
                <w:color w:val="000000" w:themeColor="text1"/>
                <w:lang w:eastAsia="fr-FR"/>
              </w:rPr>
              <w:lastRenderedPageBreak/>
              <w:t>Alitokoun</w:t>
            </w:r>
          </w:p>
        </w:tc>
        <w:tc>
          <w:tcPr>
            <w:tcW w:w="1843" w:type="dxa"/>
            <w:shd w:val="clear" w:color="auto" w:fill="FFFFFF"/>
          </w:tcPr>
          <w:p w14:paraId="3E7ACDB3"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Drought </w:t>
            </w:r>
          </w:p>
        </w:tc>
        <w:tc>
          <w:tcPr>
            <w:tcW w:w="1559" w:type="dxa"/>
            <w:shd w:val="clear" w:color="auto" w:fill="FFFFFF"/>
          </w:tcPr>
          <w:p w14:paraId="08321131"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03CA2B05"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p w14:paraId="7DE1045A"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p>
        </w:tc>
        <w:tc>
          <w:tcPr>
            <w:tcW w:w="1418" w:type="dxa"/>
            <w:shd w:val="clear" w:color="auto" w:fill="FFFFFF"/>
          </w:tcPr>
          <w:p w14:paraId="3C70F0F9"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p w14:paraId="53D95919"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p>
        </w:tc>
        <w:tc>
          <w:tcPr>
            <w:tcW w:w="1984" w:type="dxa"/>
            <w:vMerge w:val="restart"/>
            <w:shd w:val="clear" w:color="auto" w:fill="FFFFFF"/>
          </w:tcPr>
          <w:p w14:paraId="543BE959" w14:textId="77777777" w:rsidR="00A265A4" w:rsidRPr="00F217DF" w:rsidRDefault="00A265A4" w:rsidP="00C716A5">
            <w:pPr>
              <w:autoSpaceDE w:val="0"/>
              <w:autoSpaceDN w:val="0"/>
              <w:adjustRightInd w:val="0"/>
              <w:spacing w:after="0"/>
              <w:ind w:left="57"/>
              <w:rPr>
                <w:rFonts w:ascii="Arial" w:eastAsia="Calibri" w:hAnsi="Arial" w:cs="Arial"/>
                <w:color w:val="000000" w:themeColor="text1"/>
              </w:rPr>
            </w:pPr>
            <w:r w:rsidRPr="00F217DF">
              <w:rPr>
                <w:rFonts w:ascii="Arial" w:eastAsia="Calibri" w:hAnsi="Arial" w:cs="Arial"/>
                <w:color w:val="000000" w:themeColor="text1"/>
              </w:rPr>
              <w:t>- Use of short cycle seeds (rice et corn) in order to adapt to rainfall delay. Seeds furnished by the ISOP.</w:t>
            </w:r>
          </w:p>
          <w:p w14:paraId="1973F04C" w14:textId="77777777" w:rsidR="00A265A4" w:rsidRPr="00F217DF" w:rsidRDefault="00A265A4" w:rsidP="00C716A5">
            <w:pPr>
              <w:autoSpaceDE w:val="0"/>
              <w:autoSpaceDN w:val="0"/>
              <w:adjustRightInd w:val="0"/>
              <w:spacing w:after="0"/>
              <w:ind w:left="57"/>
              <w:jc w:val="left"/>
              <w:rPr>
                <w:rFonts w:ascii="Arial" w:eastAsia="Calibri" w:hAnsi="Arial" w:cs="Arial"/>
                <w:color w:val="000000" w:themeColor="text1"/>
              </w:rPr>
            </w:pPr>
            <w:r w:rsidRPr="00F217DF">
              <w:rPr>
                <w:rFonts w:ascii="Arial" w:eastAsia="Calibri" w:hAnsi="Arial" w:cs="Arial"/>
                <w:color w:val="000000" w:themeColor="text1"/>
              </w:rPr>
              <w:t>These supports were given by the NAPA</w:t>
            </w:r>
          </w:p>
          <w:p w14:paraId="0FD65BD8" w14:textId="77777777" w:rsidR="00A265A4" w:rsidRPr="00F217DF" w:rsidRDefault="00A265A4" w:rsidP="00C716A5">
            <w:pPr>
              <w:autoSpaceDE w:val="0"/>
              <w:autoSpaceDN w:val="0"/>
              <w:adjustRightInd w:val="0"/>
              <w:spacing w:after="0"/>
              <w:ind w:left="57"/>
              <w:jc w:val="left"/>
              <w:rPr>
                <w:rFonts w:ascii="Arial" w:eastAsia="Calibri" w:hAnsi="Arial" w:cs="Arial"/>
                <w:color w:val="000000" w:themeColor="text1"/>
              </w:rPr>
            </w:pPr>
            <w:r w:rsidRPr="00F217DF">
              <w:rPr>
                <w:rFonts w:ascii="Arial" w:eastAsia="Calibri" w:hAnsi="Arial" w:cs="Arial"/>
                <w:color w:val="000000" w:themeColor="text1"/>
              </w:rPr>
              <w:t xml:space="preserve">- </w:t>
            </w:r>
            <w:r w:rsidRPr="00F217DF">
              <w:rPr>
                <w:rFonts w:ascii="Arial" w:hAnsi="Arial" w:cs="Arial"/>
                <w:color w:val="000000" w:themeColor="text1"/>
              </w:rPr>
              <w:t xml:space="preserve"> </w:t>
            </w:r>
            <w:r w:rsidRPr="00F217DF">
              <w:rPr>
                <w:rFonts w:ascii="Arial" w:eastAsia="Calibri" w:hAnsi="Arial" w:cs="Arial"/>
                <w:color w:val="000000" w:themeColor="text1"/>
              </w:rPr>
              <w:t>Applied cultivation technique:</w:t>
            </w:r>
          </w:p>
          <w:p w14:paraId="2D8E24D8" w14:textId="77777777" w:rsidR="00A265A4" w:rsidRPr="00F217DF" w:rsidRDefault="00A265A4" w:rsidP="00C716A5">
            <w:pPr>
              <w:autoSpaceDE w:val="0"/>
              <w:autoSpaceDN w:val="0"/>
              <w:adjustRightInd w:val="0"/>
              <w:spacing w:after="0"/>
              <w:ind w:left="57"/>
              <w:jc w:val="left"/>
              <w:rPr>
                <w:rFonts w:ascii="Arial" w:eastAsia="Calibri" w:hAnsi="Arial" w:cs="Arial"/>
                <w:color w:val="000000" w:themeColor="text1"/>
              </w:rPr>
            </w:pPr>
            <w:r w:rsidRPr="00F217DF">
              <w:rPr>
                <w:rFonts w:ascii="Arial" w:eastAsia="Calibri" w:hAnsi="Arial" w:cs="Arial"/>
                <w:color w:val="000000" w:themeColor="text1"/>
              </w:rPr>
              <w:t>Perpendicular to the slope ridging</w:t>
            </w:r>
          </w:p>
          <w:p w14:paraId="41282EDC" w14:textId="77777777" w:rsidR="00A265A4" w:rsidRPr="00F217DF" w:rsidRDefault="00A265A4" w:rsidP="00C716A5">
            <w:pPr>
              <w:autoSpaceDE w:val="0"/>
              <w:autoSpaceDN w:val="0"/>
              <w:adjustRightInd w:val="0"/>
              <w:spacing w:after="0"/>
              <w:ind w:left="57"/>
              <w:rPr>
                <w:rFonts w:ascii="Arial" w:eastAsia="Calibri" w:hAnsi="Arial" w:cs="Arial"/>
                <w:b/>
                <w:color w:val="000000" w:themeColor="text1"/>
              </w:rPr>
            </w:pPr>
          </w:p>
        </w:tc>
      </w:tr>
      <w:tr w:rsidR="00A265A4" w:rsidRPr="00F217DF" w14:paraId="7DCD4EB5" w14:textId="77777777" w:rsidTr="00C716A5">
        <w:tc>
          <w:tcPr>
            <w:tcW w:w="1844" w:type="dxa"/>
            <w:vMerge/>
            <w:shd w:val="clear" w:color="auto" w:fill="FFFFFF"/>
          </w:tcPr>
          <w:p w14:paraId="6EA73ADE"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shd w:val="clear" w:color="auto" w:fill="FFFFFF"/>
          </w:tcPr>
          <w:p w14:paraId="208A5175"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Rainfall irregularity (Delay, discontinuity, early end)</w:t>
            </w:r>
          </w:p>
        </w:tc>
        <w:tc>
          <w:tcPr>
            <w:tcW w:w="1559" w:type="dxa"/>
            <w:shd w:val="clear" w:color="auto" w:fill="FFFFFF"/>
          </w:tcPr>
          <w:p w14:paraId="7563C440"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0F6CC7C9"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418" w:type="dxa"/>
            <w:shd w:val="clear" w:color="auto" w:fill="FFFFFF"/>
          </w:tcPr>
          <w:p w14:paraId="5B39194C"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984" w:type="dxa"/>
            <w:vMerge/>
            <w:shd w:val="clear" w:color="auto" w:fill="FFFFFF"/>
          </w:tcPr>
          <w:p w14:paraId="388C6A0D" w14:textId="77777777" w:rsidR="00A265A4" w:rsidRPr="00F217DF" w:rsidRDefault="00A265A4" w:rsidP="00C716A5">
            <w:pPr>
              <w:autoSpaceDE w:val="0"/>
              <w:autoSpaceDN w:val="0"/>
              <w:adjustRightInd w:val="0"/>
              <w:spacing w:after="0"/>
              <w:rPr>
                <w:rFonts w:ascii="Arial" w:eastAsia="Calibri" w:hAnsi="Arial" w:cs="Arial"/>
                <w:b/>
                <w:i/>
                <w:color w:val="000000" w:themeColor="text1"/>
              </w:rPr>
            </w:pPr>
          </w:p>
        </w:tc>
      </w:tr>
      <w:tr w:rsidR="00A265A4" w:rsidRPr="00F217DF" w14:paraId="7BBE0977" w14:textId="77777777" w:rsidTr="00C716A5">
        <w:tc>
          <w:tcPr>
            <w:tcW w:w="1844" w:type="dxa"/>
            <w:vMerge/>
            <w:tcBorders>
              <w:bottom w:val="single" w:sz="4" w:space="0" w:color="auto"/>
            </w:tcBorders>
            <w:shd w:val="clear" w:color="auto" w:fill="FFFFFF"/>
          </w:tcPr>
          <w:p w14:paraId="48517BBA"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tcBorders>
              <w:bottom w:val="single" w:sz="4" w:space="0" w:color="auto"/>
            </w:tcBorders>
            <w:shd w:val="clear" w:color="auto" w:fill="FFFFFF"/>
          </w:tcPr>
          <w:p w14:paraId="79045FB7"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Strong winds followed by strong rainfalls (flooding)</w:t>
            </w:r>
          </w:p>
        </w:tc>
        <w:tc>
          <w:tcPr>
            <w:tcW w:w="1559" w:type="dxa"/>
            <w:tcBorders>
              <w:bottom w:val="single" w:sz="4" w:space="0" w:color="auto"/>
            </w:tcBorders>
            <w:shd w:val="clear" w:color="auto" w:fill="FFFFFF"/>
          </w:tcPr>
          <w:p w14:paraId="37D8E4D2"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tcBorders>
              <w:bottom w:val="single" w:sz="4" w:space="0" w:color="auto"/>
            </w:tcBorders>
            <w:shd w:val="clear" w:color="auto" w:fill="FFFFFF"/>
          </w:tcPr>
          <w:p w14:paraId="16CF1127"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418" w:type="dxa"/>
            <w:tcBorders>
              <w:bottom w:val="single" w:sz="4" w:space="0" w:color="auto"/>
            </w:tcBorders>
            <w:shd w:val="clear" w:color="auto" w:fill="FFFFFF"/>
          </w:tcPr>
          <w:p w14:paraId="20D1B5E0"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984" w:type="dxa"/>
            <w:vMerge/>
            <w:tcBorders>
              <w:bottom w:val="single" w:sz="4" w:space="0" w:color="auto"/>
            </w:tcBorders>
            <w:shd w:val="clear" w:color="auto" w:fill="FFFFFF"/>
          </w:tcPr>
          <w:p w14:paraId="283B0866" w14:textId="77777777" w:rsidR="00A265A4" w:rsidRPr="00F217DF" w:rsidRDefault="00A265A4" w:rsidP="00C716A5">
            <w:pPr>
              <w:autoSpaceDE w:val="0"/>
              <w:autoSpaceDN w:val="0"/>
              <w:adjustRightInd w:val="0"/>
              <w:spacing w:after="0"/>
              <w:rPr>
                <w:rFonts w:ascii="Arial" w:eastAsia="Calibri" w:hAnsi="Arial" w:cs="Arial"/>
                <w:b/>
                <w:i/>
                <w:color w:val="000000" w:themeColor="text1"/>
              </w:rPr>
            </w:pPr>
          </w:p>
        </w:tc>
      </w:tr>
      <w:tr w:rsidR="00A265A4" w:rsidRPr="00F217DF" w14:paraId="36B74FD4" w14:textId="77777777" w:rsidTr="00C716A5">
        <w:tc>
          <w:tcPr>
            <w:tcW w:w="10065" w:type="dxa"/>
            <w:gridSpan w:val="6"/>
            <w:tcBorders>
              <w:bottom w:val="single" w:sz="4" w:space="0" w:color="auto"/>
            </w:tcBorders>
            <w:shd w:val="clear" w:color="auto" w:fill="F2F2F2"/>
          </w:tcPr>
          <w:p w14:paraId="447E2752" w14:textId="77777777" w:rsidR="00A265A4" w:rsidRPr="00F217DF" w:rsidRDefault="009D6A5E" w:rsidP="00C716A5">
            <w:pPr>
              <w:autoSpaceDE w:val="0"/>
              <w:autoSpaceDN w:val="0"/>
              <w:adjustRightInd w:val="0"/>
              <w:spacing w:after="0"/>
              <w:rPr>
                <w:rFonts w:ascii="Arial" w:eastAsia="Calibri" w:hAnsi="Arial" w:cs="Arial"/>
                <w:b/>
                <w:i/>
                <w:color w:val="000000" w:themeColor="text1"/>
              </w:rPr>
            </w:pPr>
            <w:r w:rsidRPr="00F217DF">
              <w:rPr>
                <w:rFonts w:ascii="Arial" w:eastAsia="Calibri" w:hAnsi="Arial" w:cs="Arial"/>
                <w:b/>
                <w:color w:val="000000" w:themeColor="text1"/>
              </w:rPr>
              <w:t xml:space="preserve">Municipality </w:t>
            </w:r>
            <w:r w:rsidR="00A265A4" w:rsidRPr="00F217DF">
              <w:rPr>
                <w:rFonts w:ascii="Arial" w:eastAsia="Calibri" w:hAnsi="Arial" w:cs="Arial"/>
                <w:b/>
                <w:color w:val="000000" w:themeColor="text1"/>
              </w:rPr>
              <w:t>of Savalou</w:t>
            </w:r>
          </w:p>
        </w:tc>
      </w:tr>
      <w:tr w:rsidR="00A265A4" w:rsidRPr="00F217DF" w14:paraId="0A8F3E2D" w14:textId="77777777" w:rsidTr="00C716A5">
        <w:tc>
          <w:tcPr>
            <w:tcW w:w="1844" w:type="dxa"/>
            <w:vMerge w:val="restart"/>
            <w:shd w:val="clear" w:color="auto" w:fill="FFFFFF"/>
          </w:tcPr>
          <w:p w14:paraId="317E4618" w14:textId="77777777" w:rsidR="00A265A4" w:rsidRPr="00F217DF" w:rsidRDefault="00A265A4" w:rsidP="00C716A5">
            <w:pPr>
              <w:autoSpaceDE w:val="0"/>
              <w:autoSpaceDN w:val="0"/>
              <w:adjustRightInd w:val="0"/>
              <w:spacing w:after="0"/>
              <w:rPr>
                <w:rFonts w:ascii="Arial" w:eastAsia="Calibri" w:hAnsi="Arial" w:cs="Arial"/>
                <w:b/>
                <w:color w:val="000000" w:themeColor="text1"/>
              </w:rPr>
            </w:pPr>
            <w:r w:rsidRPr="00F217DF">
              <w:rPr>
                <w:rFonts w:ascii="Arial" w:eastAsia="Calibri" w:hAnsi="Arial" w:cs="Arial"/>
                <w:b/>
                <w:color w:val="000000" w:themeColor="text1"/>
              </w:rPr>
              <w:t>Damè</w:t>
            </w:r>
          </w:p>
        </w:tc>
        <w:tc>
          <w:tcPr>
            <w:tcW w:w="1843" w:type="dxa"/>
            <w:shd w:val="clear" w:color="auto" w:fill="FFFFFF"/>
            <w:vAlign w:val="center"/>
          </w:tcPr>
          <w:p w14:paraId="5453C489"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Drought</w:t>
            </w:r>
          </w:p>
          <w:p w14:paraId="2CA78FFE" w14:textId="77777777" w:rsidR="00A265A4" w:rsidRPr="00F217DF" w:rsidRDefault="00A265A4" w:rsidP="00C716A5">
            <w:pPr>
              <w:spacing w:after="0"/>
              <w:jc w:val="left"/>
              <w:rPr>
                <w:rFonts w:ascii="Arial" w:eastAsia="Times New Roman" w:hAnsi="Arial" w:cs="Arial"/>
                <w:color w:val="000000" w:themeColor="text1"/>
                <w:lang w:eastAsia="fr-FR"/>
              </w:rPr>
            </w:pPr>
          </w:p>
          <w:p w14:paraId="334BBD0B"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559" w:type="dxa"/>
            <w:shd w:val="clear" w:color="auto" w:fill="FFFFFF"/>
          </w:tcPr>
          <w:p w14:paraId="7BA02A8E"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4A8D8870"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418" w:type="dxa"/>
            <w:shd w:val="clear" w:color="auto" w:fill="FFFFFF"/>
          </w:tcPr>
          <w:p w14:paraId="32B81E75"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984" w:type="dxa"/>
            <w:vMerge w:val="restart"/>
            <w:shd w:val="clear" w:color="auto" w:fill="FFFFFF"/>
          </w:tcPr>
          <w:p w14:paraId="5C754C50" w14:textId="77777777" w:rsidR="00A265A4" w:rsidRPr="00F217DF" w:rsidRDefault="006E2199"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t>A dam</w:t>
            </w:r>
            <w:r w:rsidR="00A265A4" w:rsidRPr="00F217DF">
              <w:rPr>
                <w:rFonts w:ascii="Arial" w:eastAsia="Calibri" w:hAnsi="Arial" w:cs="Arial"/>
                <w:color w:val="000000" w:themeColor="text1"/>
              </w:rPr>
              <w:t xml:space="preserve"> (</w:t>
            </w:r>
            <w:r w:rsidRPr="00F217DF">
              <w:rPr>
                <w:rFonts w:ascii="Arial" w:eastAsia="Calibri" w:hAnsi="Arial" w:cs="Arial"/>
                <w:color w:val="000000" w:themeColor="text1"/>
              </w:rPr>
              <w:t>from which the exploitation began in</w:t>
            </w:r>
            <w:r w:rsidR="00A265A4" w:rsidRPr="00F217DF">
              <w:rPr>
                <w:rFonts w:ascii="Arial" w:eastAsia="Calibri" w:hAnsi="Arial" w:cs="Arial"/>
                <w:color w:val="000000" w:themeColor="text1"/>
              </w:rPr>
              <w:t xml:space="preserve"> 2016) </w:t>
            </w:r>
            <w:r w:rsidRPr="00F217DF">
              <w:rPr>
                <w:rFonts w:ascii="Arial" w:eastAsia="Calibri" w:hAnsi="Arial" w:cs="Arial"/>
                <w:color w:val="000000" w:themeColor="text1"/>
              </w:rPr>
              <w:t xml:space="preserve">was realized in one of the lowlands </w:t>
            </w:r>
            <w:r w:rsidR="00A265A4" w:rsidRPr="00F217DF">
              <w:rPr>
                <w:rFonts w:ascii="Arial" w:eastAsia="Calibri" w:hAnsi="Arial" w:cs="Arial"/>
                <w:color w:val="000000" w:themeColor="text1"/>
              </w:rPr>
              <w:t xml:space="preserve">(Logodohoui) </w:t>
            </w:r>
            <w:r w:rsidRPr="00F217DF">
              <w:rPr>
                <w:rFonts w:ascii="Arial" w:eastAsia="Calibri" w:hAnsi="Arial" w:cs="Arial"/>
                <w:color w:val="000000" w:themeColor="text1"/>
              </w:rPr>
              <w:t xml:space="preserve">through the </w:t>
            </w:r>
            <w:r w:rsidR="00D715D1">
              <w:rPr>
                <w:rFonts w:ascii="Arial" w:eastAsia="Calibri" w:hAnsi="Arial" w:cs="Arial"/>
                <w:color w:val="000000" w:themeColor="text1"/>
              </w:rPr>
              <w:t>NAPA</w:t>
            </w:r>
            <w:r w:rsidR="00A265A4" w:rsidRPr="00F217DF">
              <w:rPr>
                <w:rFonts w:ascii="Arial" w:eastAsia="Calibri" w:hAnsi="Arial" w:cs="Arial"/>
                <w:color w:val="000000" w:themeColor="text1"/>
              </w:rPr>
              <w:t>.</w:t>
            </w:r>
          </w:p>
          <w:p w14:paraId="1AFD82CA" w14:textId="77777777" w:rsidR="00A265A4" w:rsidRPr="00F217DF" w:rsidRDefault="006E2199"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t>Perpendicular to the slope plow</w:t>
            </w:r>
            <w:r w:rsidR="00A265A4" w:rsidRPr="00F217DF">
              <w:rPr>
                <w:rFonts w:ascii="Arial" w:eastAsia="Calibri" w:hAnsi="Arial" w:cs="Arial"/>
                <w:color w:val="000000" w:themeColor="text1"/>
              </w:rPr>
              <w:t>.</w:t>
            </w:r>
          </w:p>
        </w:tc>
      </w:tr>
      <w:tr w:rsidR="00A265A4" w:rsidRPr="00F217DF" w14:paraId="58A03CD7" w14:textId="77777777" w:rsidTr="00C716A5">
        <w:tc>
          <w:tcPr>
            <w:tcW w:w="1844" w:type="dxa"/>
            <w:vMerge/>
            <w:shd w:val="clear" w:color="auto" w:fill="FFFFFF"/>
          </w:tcPr>
          <w:p w14:paraId="34510011" w14:textId="77777777" w:rsidR="00A265A4" w:rsidRPr="00F217DF" w:rsidRDefault="00A265A4" w:rsidP="00C716A5">
            <w:pPr>
              <w:spacing w:after="0"/>
              <w:jc w:val="left"/>
              <w:rPr>
                <w:rFonts w:ascii="Arial" w:eastAsia="Times New Roman" w:hAnsi="Arial" w:cs="Arial"/>
                <w:b/>
                <w:color w:val="000000" w:themeColor="text1"/>
                <w:lang w:eastAsia="fr-FR"/>
              </w:rPr>
            </w:pPr>
          </w:p>
        </w:tc>
        <w:tc>
          <w:tcPr>
            <w:tcW w:w="1843" w:type="dxa"/>
            <w:shd w:val="clear" w:color="auto" w:fill="FFFFFF"/>
            <w:vAlign w:val="center"/>
          </w:tcPr>
          <w:p w14:paraId="227C5D1A"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Calibri" w:hAnsi="Arial" w:cs="Arial"/>
                <w:color w:val="000000" w:themeColor="text1"/>
              </w:rPr>
              <w:t>Rainfall irregularity (Delay, discontinuity, early end)</w:t>
            </w:r>
          </w:p>
        </w:tc>
        <w:tc>
          <w:tcPr>
            <w:tcW w:w="1559" w:type="dxa"/>
            <w:shd w:val="clear" w:color="auto" w:fill="FFFFFF"/>
          </w:tcPr>
          <w:p w14:paraId="180C6884"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2F126107"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418" w:type="dxa"/>
            <w:shd w:val="clear" w:color="auto" w:fill="FFFFFF"/>
          </w:tcPr>
          <w:p w14:paraId="6F21118C"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70%</w:t>
            </w:r>
          </w:p>
        </w:tc>
        <w:tc>
          <w:tcPr>
            <w:tcW w:w="1984" w:type="dxa"/>
            <w:vMerge/>
            <w:shd w:val="clear" w:color="auto" w:fill="FFFFFF"/>
          </w:tcPr>
          <w:p w14:paraId="62AB170D" w14:textId="77777777" w:rsidR="00A265A4" w:rsidRPr="00F217DF" w:rsidRDefault="00A265A4" w:rsidP="00C716A5">
            <w:pPr>
              <w:autoSpaceDE w:val="0"/>
              <w:autoSpaceDN w:val="0"/>
              <w:adjustRightInd w:val="0"/>
              <w:spacing w:after="0"/>
              <w:rPr>
                <w:rFonts w:ascii="Arial" w:eastAsia="Calibri" w:hAnsi="Arial" w:cs="Arial"/>
                <w:b/>
                <w:i/>
                <w:color w:val="000000" w:themeColor="text1"/>
              </w:rPr>
            </w:pPr>
          </w:p>
        </w:tc>
      </w:tr>
      <w:tr w:rsidR="00A265A4" w:rsidRPr="00F217DF" w14:paraId="16A3A93D" w14:textId="77777777" w:rsidTr="00C716A5">
        <w:tc>
          <w:tcPr>
            <w:tcW w:w="1844" w:type="dxa"/>
            <w:vMerge w:val="restart"/>
            <w:shd w:val="clear" w:color="auto" w:fill="FFFFFF"/>
          </w:tcPr>
          <w:p w14:paraId="164AEC42" w14:textId="77777777" w:rsidR="00A265A4" w:rsidRPr="00F217DF" w:rsidRDefault="00A265A4" w:rsidP="00C716A5">
            <w:pPr>
              <w:autoSpaceDE w:val="0"/>
              <w:autoSpaceDN w:val="0"/>
              <w:adjustRightInd w:val="0"/>
              <w:spacing w:after="0"/>
              <w:rPr>
                <w:rFonts w:ascii="Arial" w:eastAsia="Calibri" w:hAnsi="Arial" w:cs="Arial"/>
                <w:b/>
                <w:color w:val="000000" w:themeColor="text1"/>
              </w:rPr>
            </w:pPr>
            <w:r w:rsidRPr="00F217DF">
              <w:rPr>
                <w:rFonts w:ascii="Arial" w:eastAsia="Calibri" w:hAnsi="Arial" w:cs="Arial"/>
                <w:b/>
                <w:color w:val="000000" w:themeColor="text1"/>
              </w:rPr>
              <w:t>Awiankanmin</w:t>
            </w:r>
          </w:p>
        </w:tc>
        <w:tc>
          <w:tcPr>
            <w:tcW w:w="1843" w:type="dxa"/>
            <w:tcBorders>
              <w:bottom w:val="single" w:sz="4" w:space="0" w:color="auto"/>
            </w:tcBorders>
            <w:shd w:val="clear" w:color="auto" w:fill="FFFFFF"/>
            <w:vAlign w:val="center"/>
          </w:tcPr>
          <w:p w14:paraId="535665E2"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Drought</w:t>
            </w:r>
          </w:p>
          <w:p w14:paraId="348F7B00" w14:textId="77777777" w:rsidR="00A265A4" w:rsidRPr="00F217DF" w:rsidRDefault="00A265A4" w:rsidP="00C716A5">
            <w:pPr>
              <w:spacing w:after="0"/>
              <w:jc w:val="left"/>
              <w:rPr>
                <w:rFonts w:ascii="Arial" w:eastAsia="Times New Roman" w:hAnsi="Arial" w:cs="Arial"/>
                <w:color w:val="000000" w:themeColor="text1"/>
                <w:lang w:eastAsia="fr-FR"/>
              </w:rPr>
            </w:pPr>
          </w:p>
          <w:p w14:paraId="7F6E780D"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559" w:type="dxa"/>
            <w:tcBorders>
              <w:bottom w:val="single" w:sz="4" w:space="0" w:color="auto"/>
            </w:tcBorders>
            <w:shd w:val="clear" w:color="auto" w:fill="FFFFFF"/>
          </w:tcPr>
          <w:p w14:paraId="4C008EBF"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tcBorders>
              <w:bottom w:val="single" w:sz="4" w:space="0" w:color="auto"/>
            </w:tcBorders>
            <w:shd w:val="clear" w:color="auto" w:fill="FFFFFF"/>
          </w:tcPr>
          <w:p w14:paraId="4C711153"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p w14:paraId="28B2721F"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p>
        </w:tc>
        <w:tc>
          <w:tcPr>
            <w:tcW w:w="1418" w:type="dxa"/>
            <w:tcBorders>
              <w:bottom w:val="single" w:sz="4" w:space="0" w:color="auto"/>
            </w:tcBorders>
            <w:shd w:val="clear" w:color="auto" w:fill="FFFFFF"/>
          </w:tcPr>
          <w:p w14:paraId="60D0E85A"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90%</w:t>
            </w:r>
          </w:p>
          <w:p w14:paraId="496E9D69"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p>
        </w:tc>
        <w:tc>
          <w:tcPr>
            <w:tcW w:w="1984" w:type="dxa"/>
            <w:vMerge w:val="restart"/>
            <w:shd w:val="clear" w:color="auto" w:fill="FFFFFF"/>
          </w:tcPr>
          <w:p w14:paraId="3399A162" w14:textId="77777777" w:rsidR="00A265A4" w:rsidRPr="00F217DF" w:rsidRDefault="006E2199"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t xml:space="preserve">Recent planting of species like </w:t>
            </w:r>
            <w:r w:rsidR="00A265A4" w:rsidRPr="00F217DF">
              <w:rPr>
                <w:rFonts w:ascii="Arial" w:eastAsia="Calibri" w:hAnsi="Arial" w:cs="Arial"/>
                <w:color w:val="000000" w:themeColor="text1"/>
              </w:rPr>
              <w:t xml:space="preserve">Mucuna, </w:t>
            </w:r>
            <w:r w:rsidRPr="00F217DF">
              <w:rPr>
                <w:rFonts w:ascii="Arial" w:eastAsia="Calibri" w:hAnsi="Arial" w:cs="Arial"/>
                <w:color w:val="000000" w:themeColor="text1"/>
              </w:rPr>
              <w:t xml:space="preserve">pigeon pea, with the support of the </w:t>
            </w:r>
            <w:r w:rsidR="00A265A4" w:rsidRPr="00F217DF">
              <w:rPr>
                <w:rFonts w:ascii="Arial" w:eastAsia="Calibri" w:hAnsi="Arial" w:cs="Arial"/>
                <w:color w:val="000000" w:themeColor="text1"/>
              </w:rPr>
              <w:t xml:space="preserve">PROSOL </w:t>
            </w:r>
            <w:r w:rsidRPr="00F217DF">
              <w:rPr>
                <w:rFonts w:ascii="Arial" w:eastAsia="Calibri" w:hAnsi="Arial" w:cs="Arial"/>
                <w:color w:val="000000" w:themeColor="text1"/>
              </w:rPr>
              <w:t>project from the</w:t>
            </w:r>
            <w:r w:rsidR="00A265A4" w:rsidRPr="00F217DF">
              <w:rPr>
                <w:rFonts w:ascii="Arial" w:eastAsia="Calibri" w:hAnsi="Arial" w:cs="Arial"/>
                <w:color w:val="000000" w:themeColor="text1"/>
              </w:rPr>
              <w:t xml:space="preserve"> GIZ. </w:t>
            </w:r>
          </w:p>
          <w:p w14:paraId="27D0F715" w14:textId="77777777" w:rsidR="00A265A4" w:rsidRPr="00F217DF" w:rsidRDefault="00C716A5" w:rsidP="00C716A5">
            <w:pPr>
              <w:autoSpaceDE w:val="0"/>
              <w:autoSpaceDN w:val="0"/>
              <w:adjustRightInd w:val="0"/>
              <w:spacing w:after="0"/>
              <w:ind w:left="57" w:right="-57"/>
              <w:jc w:val="left"/>
              <w:rPr>
                <w:rFonts w:ascii="Arial" w:eastAsia="Calibri" w:hAnsi="Arial" w:cs="Arial"/>
                <w:b/>
                <w:i/>
                <w:color w:val="000000" w:themeColor="text1"/>
              </w:rPr>
            </w:pPr>
            <w:r w:rsidRPr="00F217DF">
              <w:rPr>
                <w:rFonts w:ascii="Arial" w:eastAsia="Calibri" w:hAnsi="Arial" w:cs="Arial"/>
                <w:color w:val="000000" w:themeColor="text1"/>
              </w:rPr>
              <w:t>Perpendicularly</w:t>
            </w:r>
            <w:r w:rsidR="006E2199" w:rsidRPr="00F217DF">
              <w:rPr>
                <w:rFonts w:ascii="Arial" w:eastAsia="Calibri" w:hAnsi="Arial" w:cs="Arial"/>
                <w:color w:val="000000" w:themeColor="text1"/>
              </w:rPr>
              <w:t xml:space="preserve"> to the slope plow.</w:t>
            </w:r>
          </w:p>
        </w:tc>
      </w:tr>
      <w:tr w:rsidR="00A265A4" w:rsidRPr="00F217DF" w14:paraId="3FD424F0" w14:textId="77777777" w:rsidTr="00C716A5">
        <w:tc>
          <w:tcPr>
            <w:tcW w:w="1844" w:type="dxa"/>
            <w:vMerge/>
            <w:tcBorders>
              <w:bottom w:val="single" w:sz="4" w:space="0" w:color="auto"/>
            </w:tcBorders>
            <w:shd w:val="clear" w:color="auto" w:fill="CCC0D9"/>
          </w:tcPr>
          <w:p w14:paraId="1FA03D03" w14:textId="77777777" w:rsidR="00A265A4" w:rsidRPr="00F217DF" w:rsidRDefault="00A265A4" w:rsidP="00C716A5">
            <w:pPr>
              <w:spacing w:after="0"/>
              <w:jc w:val="left"/>
              <w:rPr>
                <w:rFonts w:ascii="Arial" w:eastAsia="Times New Roman" w:hAnsi="Arial" w:cs="Arial"/>
                <w:b/>
                <w:color w:val="000000" w:themeColor="text1"/>
                <w:lang w:eastAsia="fr-FR"/>
              </w:rPr>
            </w:pPr>
          </w:p>
        </w:tc>
        <w:tc>
          <w:tcPr>
            <w:tcW w:w="1843" w:type="dxa"/>
            <w:tcBorders>
              <w:bottom w:val="single" w:sz="4" w:space="0" w:color="auto"/>
            </w:tcBorders>
            <w:shd w:val="clear" w:color="auto" w:fill="FFFFFF"/>
            <w:vAlign w:val="center"/>
          </w:tcPr>
          <w:p w14:paraId="61516A3D"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Calibri" w:hAnsi="Arial" w:cs="Arial"/>
                <w:color w:val="000000" w:themeColor="text1"/>
              </w:rPr>
              <w:t>Rainfall irregularity (Delay, discontinuity, early end)</w:t>
            </w:r>
          </w:p>
        </w:tc>
        <w:tc>
          <w:tcPr>
            <w:tcW w:w="1559" w:type="dxa"/>
            <w:tcBorders>
              <w:bottom w:val="single" w:sz="4" w:space="0" w:color="auto"/>
            </w:tcBorders>
            <w:shd w:val="clear" w:color="auto" w:fill="FFFFFF"/>
          </w:tcPr>
          <w:p w14:paraId="0B659150"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tcBorders>
              <w:bottom w:val="single" w:sz="4" w:space="0" w:color="auto"/>
            </w:tcBorders>
            <w:shd w:val="clear" w:color="auto" w:fill="FFFFFF"/>
          </w:tcPr>
          <w:p w14:paraId="528453CC"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100%</w:t>
            </w:r>
          </w:p>
        </w:tc>
        <w:tc>
          <w:tcPr>
            <w:tcW w:w="1418" w:type="dxa"/>
            <w:tcBorders>
              <w:bottom w:val="single" w:sz="4" w:space="0" w:color="auto"/>
            </w:tcBorders>
            <w:shd w:val="clear" w:color="auto" w:fill="FFFFFF"/>
          </w:tcPr>
          <w:p w14:paraId="398F999E"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90%</w:t>
            </w:r>
          </w:p>
        </w:tc>
        <w:tc>
          <w:tcPr>
            <w:tcW w:w="1984" w:type="dxa"/>
            <w:vMerge/>
            <w:tcBorders>
              <w:bottom w:val="single" w:sz="4" w:space="0" w:color="auto"/>
            </w:tcBorders>
            <w:shd w:val="clear" w:color="auto" w:fill="CCC0D9"/>
          </w:tcPr>
          <w:p w14:paraId="55051A70" w14:textId="77777777" w:rsidR="00A265A4" w:rsidRPr="00F217DF" w:rsidRDefault="00A265A4" w:rsidP="00C716A5">
            <w:pPr>
              <w:autoSpaceDE w:val="0"/>
              <w:autoSpaceDN w:val="0"/>
              <w:adjustRightInd w:val="0"/>
              <w:spacing w:after="0"/>
              <w:rPr>
                <w:rFonts w:ascii="Arial" w:eastAsia="Calibri" w:hAnsi="Arial" w:cs="Arial"/>
                <w:b/>
                <w:i/>
                <w:color w:val="000000" w:themeColor="text1"/>
              </w:rPr>
            </w:pPr>
          </w:p>
        </w:tc>
      </w:tr>
      <w:tr w:rsidR="00A265A4" w:rsidRPr="00F217DF" w14:paraId="5075EBED" w14:textId="77777777" w:rsidTr="00C716A5">
        <w:tc>
          <w:tcPr>
            <w:tcW w:w="10065" w:type="dxa"/>
            <w:gridSpan w:val="6"/>
            <w:tcBorders>
              <w:bottom w:val="single" w:sz="4" w:space="0" w:color="auto"/>
            </w:tcBorders>
            <w:shd w:val="clear" w:color="auto" w:fill="F2F2F2"/>
          </w:tcPr>
          <w:p w14:paraId="4899D464" w14:textId="77777777" w:rsidR="00A265A4" w:rsidRPr="00F217DF" w:rsidRDefault="009D6A5E" w:rsidP="00C716A5">
            <w:pPr>
              <w:autoSpaceDE w:val="0"/>
              <w:autoSpaceDN w:val="0"/>
              <w:adjustRightInd w:val="0"/>
              <w:spacing w:after="0"/>
              <w:jc w:val="left"/>
              <w:rPr>
                <w:rFonts w:ascii="Arial" w:eastAsia="Calibri" w:hAnsi="Arial" w:cs="Arial"/>
                <w:b/>
                <w:i/>
                <w:color w:val="000000" w:themeColor="text1"/>
              </w:rPr>
            </w:pPr>
            <w:r w:rsidRPr="00F217DF">
              <w:rPr>
                <w:rFonts w:ascii="Arial" w:eastAsia="Calibri" w:hAnsi="Arial" w:cs="Arial"/>
                <w:b/>
                <w:color w:val="000000" w:themeColor="text1"/>
              </w:rPr>
              <w:t xml:space="preserve">Municipality </w:t>
            </w:r>
            <w:r w:rsidR="00A265A4" w:rsidRPr="00F217DF">
              <w:rPr>
                <w:rFonts w:ascii="Arial" w:eastAsia="Calibri" w:hAnsi="Arial" w:cs="Arial"/>
                <w:b/>
                <w:color w:val="000000" w:themeColor="text1"/>
              </w:rPr>
              <w:t>of Avrankou</w:t>
            </w:r>
          </w:p>
        </w:tc>
      </w:tr>
      <w:tr w:rsidR="00A265A4" w:rsidRPr="00F217DF" w14:paraId="4C21FDEE" w14:textId="77777777" w:rsidTr="00C716A5">
        <w:tc>
          <w:tcPr>
            <w:tcW w:w="1844" w:type="dxa"/>
            <w:vMerge w:val="restart"/>
            <w:shd w:val="clear" w:color="auto" w:fill="FFFFFF"/>
          </w:tcPr>
          <w:p w14:paraId="56E8B6A4"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b/>
                <w:color w:val="000000" w:themeColor="text1"/>
              </w:rPr>
              <w:t>Kotan</w:t>
            </w:r>
          </w:p>
        </w:tc>
        <w:tc>
          <w:tcPr>
            <w:tcW w:w="1843" w:type="dxa"/>
            <w:shd w:val="clear" w:color="auto" w:fill="FFFFFF"/>
            <w:vAlign w:val="center"/>
          </w:tcPr>
          <w:p w14:paraId="38B39FB9"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Drought</w:t>
            </w:r>
          </w:p>
          <w:p w14:paraId="5E03567E" w14:textId="77777777" w:rsidR="00A265A4" w:rsidRPr="00F217DF" w:rsidRDefault="00A265A4" w:rsidP="00C716A5">
            <w:pPr>
              <w:spacing w:after="0"/>
              <w:jc w:val="left"/>
              <w:rPr>
                <w:rFonts w:ascii="Arial" w:eastAsia="Times New Roman" w:hAnsi="Arial" w:cs="Arial"/>
                <w:color w:val="000000" w:themeColor="text1"/>
                <w:lang w:eastAsia="fr-FR"/>
              </w:rPr>
            </w:pPr>
          </w:p>
          <w:p w14:paraId="411A1B41"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559" w:type="dxa"/>
            <w:shd w:val="clear" w:color="auto" w:fill="FFFFFF"/>
          </w:tcPr>
          <w:p w14:paraId="219473A4" w14:textId="77777777" w:rsidR="00A265A4" w:rsidRPr="00F217DF" w:rsidRDefault="00A265A4" w:rsidP="00C716A5">
            <w:pPr>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57252B0D"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50%</w:t>
            </w:r>
          </w:p>
        </w:tc>
        <w:tc>
          <w:tcPr>
            <w:tcW w:w="1418" w:type="dxa"/>
            <w:shd w:val="clear" w:color="auto" w:fill="FFFFFF"/>
          </w:tcPr>
          <w:p w14:paraId="47F16EB5"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20%</w:t>
            </w:r>
          </w:p>
        </w:tc>
        <w:tc>
          <w:tcPr>
            <w:tcW w:w="1984" w:type="dxa"/>
            <w:vMerge w:val="restart"/>
            <w:shd w:val="clear" w:color="auto" w:fill="FFFFFF"/>
          </w:tcPr>
          <w:p w14:paraId="1430FF8E" w14:textId="77777777" w:rsidR="006E2199" w:rsidRPr="00F217DF" w:rsidRDefault="00C716A5"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t>Applied cultivation technique</w:t>
            </w:r>
            <w:r w:rsidR="006E2199" w:rsidRPr="00F217DF">
              <w:rPr>
                <w:rFonts w:ascii="Arial" w:eastAsia="Calibri" w:hAnsi="Arial" w:cs="Arial"/>
                <w:color w:val="000000" w:themeColor="text1"/>
              </w:rPr>
              <w:t>:</w:t>
            </w:r>
          </w:p>
          <w:p w14:paraId="36C8B058" w14:textId="77777777" w:rsidR="00A265A4" w:rsidRPr="00F217DF" w:rsidRDefault="006E2199"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t>Perpendicular to the slope ridging</w:t>
            </w:r>
          </w:p>
        </w:tc>
      </w:tr>
      <w:tr w:rsidR="00A265A4" w:rsidRPr="00F217DF" w14:paraId="43AEB328" w14:textId="77777777" w:rsidTr="00C716A5">
        <w:tc>
          <w:tcPr>
            <w:tcW w:w="1844" w:type="dxa"/>
            <w:vMerge/>
            <w:shd w:val="clear" w:color="auto" w:fill="FFFFFF"/>
          </w:tcPr>
          <w:p w14:paraId="4F1764C2"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shd w:val="clear" w:color="auto" w:fill="FFFFFF"/>
            <w:vAlign w:val="center"/>
          </w:tcPr>
          <w:p w14:paraId="4F814363"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Calibri" w:hAnsi="Arial" w:cs="Arial"/>
                <w:color w:val="000000" w:themeColor="text1"/>
              </w:rPr>
              <w:t>Rainfall irregularity (Delay, discontinuity, early end)</w:t>
            </w:r>
          </w:p>
        </w:tc>
        <w:tc>
          <w:tcPr>
            <w:tcW w:w="1559" w:type="dxa"/>
            <w:shd w:val="clear" w:color="auto" w:fill="FFFFFF"/>
          </w:tcPr>
          <w:p w14:paraId="2D030FCC" w14:textId="77777777" w:rsidR="00A265A4" w:rsidRPr="00F217DF" w:rsidRDefault="00A265A4" w:rsidP="00C716A5">
            <w:pPr>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6981CEFD"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50%</w:t>
            </w:r>
          </w:p>
        </w:tc>
        <w:tc>
          <w:tcPr>
            <w:tcW w:w="1418" w:type="dxa"/>
            <w:shd w:val="clear" w:color="auto" w:fill="FFFFFF"/>
          </w:tcPr>
          <w:p w14:paraId="33EE9D7F"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20%</w:t>
            </w:r>
          </w:p>
        </w:tc>
        <w:tc>
          <w:tcPr>
            <w:tcW w:w="1984" w:type="dxa"/>
            <w:vMerge/>
            <w:shd w:val="clear" w:color="auto" w:fill="FFFFFF"/>
          </w:tcPr>
          <w:p w14:paraId="641CE5F4" w14:textId="77777777" w:rsidR="00A265A4" w:rsidRPr="00F217DF" w:rsidRDefault="00A265A4" w:rsidP="00C716A5">
            <w:pPr>
              <w:autoSpaceDE w:val="0"/>
              <w:autoSpaceDN w:val="0"/>
              <w:adjustRightInd w:val="0"/>
              <w:spacing w:after="0"/>
              <w:jc w:val="left"/>
              <w:rPr>
                <w:rFonts w:ascii="Arial" w:eastAsia="Calibri" w:hAnsi="Arial" w:cs="Arial"/>
                <w:b/>
                <w:color w:val="000000" w:themeColor="text1"/>
              </w:rPr>
            </w:pPr>
          </w:p>
        </w:tc>
      </w:tr>
      <w:tr w:rsidR="00A265A4" w:rsidRPr="00F217DF" w14:paraId="2866CD50" w14:textId="77777777" w:rsidTr="00C716A5">
        <w:tc>
          <w:tcPr>
            <w:tcW w:w="1844" w:type="dxa"/>
            <w:vMerge w:val="restart"/>
            <w:shd w:val="clear" w:color="auto" w:fill="FFFFFF"/>
          </w:tcPr>
          <w:p w14:paraId="201BE67E"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b/>
                <w:color w:val="000000" w:themeColor="text1"/>
              </w:rPr>
              <w:t>Danmèpkossou</w:t>
            </w:r>
          </w:p>
        </w:tc>
        <w:tc>
          <w:tcPr>
            <w:tcW w:w="1843" w:type="dxa"/>
            <w:shd w:val="clear" w:color="auto" w:fill="FFFFFF"/>
            <w:vAlign w:val="center"/>
          </w:tcPr>
          <w:p w14:paraId="696624E5"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Drought</w:t>
            </w:r>
          </w:p>
          <w:p w14:paraId="0EA25D14" w14:textId="77777777" w:rsidR="00A265A4" w:rsidRPr="00F217DF" w:rsidRDefault="00A265A4" w:rsidP="00C716A5">
            <w:pPr>
              <w:spacing w:after="0"/>
              <w:jc w:val="left"/>
              <w:rPr>
                <w:rFonts w:ascii="Arial" w:eastAsia="Times New Roman" w:hAnsi="Arial" w:cs="Arial"/>
                <w:color w:val="000000" w:themeColor="text1"/>
                <w:lang w:eastAsia="fr-FR"/>
              </w:rPr>
            </w:pPr>
          </w:p>
          <w:p w14:paraId="05D993B9" w14:textId="77777777" w:rsidR="00A265A4" w:rsidRPr="00F217DF" w:rsidRDefault="00A265A4" w:rsidP="00C716A5">
            <w:pPr>
              <w:spacing w:after="0"/>
              <w:jc w:val="left"/>
              <w:rPr>
                <w:rFonts w:ascii="Arial" w:eastAsia="Times New Roman" w:hAnsi="Arial" w:cs="Arial"/>
                <w:color w:val="000000" w:themeColor="text1"/>
                <w:lang w:eastAsia="fr-FR"/>
              </w:rPr>
            </w:pPr>
          </w:p>
          <w:p w14:paraId="0704D051" w14:textId="77777777" w:rsidR="00A265A4" w:rsidRPr="00F217DF" w:rsidRDefault="00A265A4" w:rsidP="00C716A5">
            <w:pPr>
              <w:spacing w:after="0"/>
              <w:jc w:val="left"/>
              <w:rPr>
                <w:rFonts w:ascii="Arial" w:eastAsia="Times New Roman" w:hAnsi="Arial" w:cs="Arial"/>
                <w:color w:val="000000" w:themeColor="text1"/>
                <w:lang w:eastAsia="fr-FR"/>
              </w:rPr>
            </w:pPr>
          </w:p>
          <w:p w14:paraId="5EB85810" w14:textId="77777777" w:rsidR="00A265A4" w:rsidRPr="00F217DF" w:rsidRDefault="00A265A4" w:rsidP="00C716A5">
            <w:pPr>
              <w:spacing w:after="0"/>
              <w:jc w:val="left"/>
              <w:rPr>
                <w:rFonts w:ascii="Arial" w:eastAsia="Times New Roman" w:hAnsi="Arial" w:cs="Arial"/>
                <w:color w:val="000000" w:themeColor="text1"/>
                <w:lang w:eastAsia="fr-FR"/>
              </w:rPr>
            </w:pPr>
          </w:p>
          <w:p w14:paraId="61175732" w14:textId="77777777" w:rsidR="00A265A4" w:rsidRPr="00F217DF" w:rsidRDefault="00A265A4" w:rsidP="00C716A5">
            <w:pPr>
              <w:spacing w:after="0"/>
              <w:jc w:val="left"/>
              <w:rPr>
                <w:rFonts w:ascii="Arial" w:eastAsia="Times New Roman" w:hAnsi="Arial" w:cs="Arial"/>
                <w:color w:val="000000" w:themeColor="text1"/>
                <w:lang w:eastAsia="fr-FR"/>
              </w:rPr>
            </w:pPr>
          </w:p>
          <w:p w14:paraId="5778FCE4" w14:textId="77777777" w:rsidR="00A265A4" w:rsidRPr="00F217DF" w:rsidRDefault="00A265A4" w:rsidP="00C716A5">
            <w:pPr>
              <w:spacing w:after="0"/>
              <w:jc w:val="left"/>
              <w:rPr>
                <w:rFonts w:ascii="Arial" w:eastAsia="Times New Roman" w:hAnsi="Arial" w:cs="Arial"/>
                <w:color w:val="000000" w:themeColor="text1"/>
                <w:lang w:eastAsia="fr-FR"/>
              </w:rPr>
            </w:pPr>
          </w:p>
          <w:p w14:paraId="578AADF7"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559" w:type="dxa"/>
            <w:shd w:val="clear" w:color="auto" w:fill="FFFFFF"/>
          </w:tcPr>
          <w:p w14:paraId="7E40AF39" w14:textId="77777777" w:rsidR="00A265A4" w:rsidRPr="00F217DF" w:rsidRDefault="006E2199" w:rsidP="00C716A5">
            <w:pPr>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 which can lead to the food insecurity if measures are not taken</w:t>
            </w:r>
            <w:r w:rsidR="00A265A4" w:rsidRPr="00F217DF">
              <w:rPr>
                <w:rFonts w:ascii="Arial" w:eastAsia="Calibri" w:hAnsi="Arial" w:cs="Arial"/>
                <w:color w:val="000000" w:themeColor="text1"/>
              </w:rPr>
              <w:t xml:space="preserve"> </w:t>
            </w:r>
          </w:p>
        </w:tc>
        <w:tc>
          <w:tcPr>
            <w:tcW w:w="1417" w:type="dxa"/>
            <w:shd w:val="clear" w:color="auto" w:fill="FFFFFF"/>
          </w:tcPr>
          <w:p w14:paraId="128F1D63"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60% of the village members are more exposed </w:t>
            </w:r>
          </w:p>
        </w:tc>
        <w:tc>
          <w:tcPr>
            <w:tcW w:w="1418" w:type="dxa"/>
            <w:shd w:val="clear" w:color="auto" w:fill="FFFFFF"/>
          </w:tcPr>
          <w:p w14:paraId="17672639"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30% of exposed people are drought sensitive (so 18% </w:t>
            </w:r>
          </w:p>
        </w:tc>
        <w:tc>
          <w:tcPr>
            <w:tcW w:w="1984" w:type="dxa"/>
            <w:vMerge w:val="restart"/>
            <w:shd w:val="clear" w:color="auto" w:fill="FFFFFF"/>
          </w:tcPr>
          <w:p w14:paraId="6B322894" w14:textId="77777777" w:rsidR="00A265A4" w:rsidRPr="00F217DF" w:rsidRDefault="00C716A5"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t>Applied cultivation technique</w:t>
            </w:r>
            <w:r w:rsidR="00A265A4" w:rsidRPr="00F217DF">
              <w:rPr>
                <w:rFonts w:ascii="Arial" w:eastAsia="Calibri" w:hAnsi="Arial" w:cs="Arial"/>
                <w:color w:val="000000" w:themeColor="text1"/>
              </w:rPr>
              <w:t xml:space="preserve">: </w:t>
            </w:r>
          </w:p>
          <w:p w14:paraId="7E4BA7BA" w14:textId="77777777" w:rsidR="00A265A4" w:rsidRPr="00F217DF" w:rsidRDefault="00A265A4" w:rsidP="00C716A5">
            <w:pPr>
              <w:autoSpaceDE w:val="0"/>
              <w:autoSpaceDN w:val="0"/>
              <w:adjustRightInd w:val="0"/>
              <w:spacing w:after="0"/>
              <w:ind w:left="57" w:right="-57"/>
              <w:jc w:val="left"/>
              <w:rPr>
                <w:rFonts w:ascii="Arial" w:eastAsia="Calibri" w:hAnsi="Arial" w:cs="Arial"/>
                <w:color w:val="000000" w:themeColor="text1"/>
              </w:rPr>
            </w:pPr>
            <w:r w:rsidRPr="00F217DF">
              <w:rPr>
                <w:rFonts w:ascii="Arial" w:eastAsia="Calibri" w:hAnsi="Arial" w:cs="Arial"/>
                <w:color w:val="000000" w:themeColor="text1"/>
              </w:rPr>
              <w:t>Perpendicular to the slope ridging U</w:t>
            </w:r>
            <w:r w:rsidR="00C716A5" w:rsidRPr="00F217DF">
              <w:rPr>
                <w:rFonts w:ascii="Arial" w:eastAsia="Calibri" w:hAnsi="Arial" w:cs="Arial"/>
                <w:color w:val="000000" w:themeColor="text1"/>
              </w:rPr>
              <w:t>se of short cycle seeds</w:t>
            </w:r>
          </w:p>
          <w:p w14:paraId="376E956A"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p>
        </w:tc>
      </w:tr>
      <w:tr w:rsidR="00A265A4" w:rsidRPr="00F217DF" w14:paraId="7EC7F8A8" w14:textId="77777777" w:rsidTr="00C716A5">
        <w:tc>
          <w:tcPr>
            <w:tcW w:w="1844" w:type="dxa"/>
            <w:vMerge/>
            <w:tcBorders>
              <w:bottom w:val="single" w:sz="4" w:space="0" w:color="auto"/>
            </w:tcBorders>
            <w:shd w:val="clear" w:color="auto" w:fill="FFFFFF"/>
          </w:tcPr>
          <w:p w14:paraId="0ADF4CAF"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tcBorders>
              <w:bottom w:val="single" w:sz="4" w:space="0" w:color="auto"/>
            </w:tcBorders>
            <w:shd w:val="clear" w:color="auto" w:fill="FFFFFF"/>
          </w:tcPr>
          <w:p w14:paraId="338D8827" w14:textId="77777777" w:rsidR="00A265A4" w:rsidRPr="00F217DF" w:rsidRDefault="006E2199" w:rsidP="00C716A5">
            <w:pPr>
              <w:spacing w:after="0"/>
              <w:jc w:val="left"/>
              <w:rPr>
                <w:rFonts w:ascii="Arial" w:eastAsia="Times New Roman" w:hAnsi="Arial" w:cs="Arial"/>
                <w:color w:val="000000" w:themeColor="text1"/>
                <w:lang w:eastAsia="fr-FR"/>
              </w:rPr>
            </w:pPr>
            <w:r w:rsidRPr="00F217DF">
              <w:rPr>
                <w:rFonts w:ascii="Arial" w:eastAsia="Calibri" w:hAnsi="Arial" w:cs="Arial"/>
                <w:color w:val="000000" w:themeColor="text1"/>
              </w:rPr>
              <w:t>Rainfall irregularity (Delay, discontinuity, early end)</w:t>
            </w:r>
          </w:p>
        </w:tc>
        <w:tc>
          <w:tcPr>
            <w:tcW w:w="1559" w:type="dxa"/>
            <w:tcBorders>
              <w:bottom w:val="single" w:sz="4" w:space="0" w:color="auto"/>
            </w:tcBorders>
            <w:shd w:val="clear" w:color="auto" w:fill="FFFFFF"/>
          </w:tcPr>
          <w:p w14:paraId="57AD0AF2" w14:textId="77777777" w:rsidR="00A265A4" w:rsidRPr="00F217DF" w:rsidRDefault="00A265A4" w:rsidP="00C716A5">
            <w:pPr>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tcBorders>
              <w:bottom w:val="single" w:sz="4" w:space="0" w:color="auto"/>
            </w:tcBorders>
            <w:shd w:val="clear" w:color="auto" w:fill="FFFFFF"/>
          </w:tcPr>
          <w:p w14:paraId="2489CA65"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60%</w:t>
            </w:r>
          </w:p>
        </w:tc>
        <w:tc>
          <w:tcPr>
            <w:tcW w:w="1418" w:type="dxa"/>
            <w:tcBorders>
              <w:bottom w:val="single" w:sz="4" w:space="0" w:color="auto"/>
            </w:tcBorders>
            <w:shd w:val="clear" w:color="auto" w:fill="FFFFFF"/>
          </w:tcPr>
          <w:p w14:paraId="55264E6B"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30%</w:t>
            </w:r>
            <w:r w:rsidR="006E2199" w:rsidRPr="00F217DF">
              <w:rPr>
                <w:rFonts w:ascii="Arial" w:eastAsia="Calibri" w:hAnsi="Arial" w:cs="Arial"/>
                <w:color w:val="000000" w:themeColor="text1"/>
              </w:rPr>
              <w:t xml:space="preserve"> of exposed producers</w:t>
            </w:r>
          </w:p>
          <w:p w14:paraId="399B54E2"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p>
        </w:tc>
        <w:tc>
          <w:tcPr>
            <w:tcW w:w="1984" w:type="dxa"/>
            <w:vMerge/>
            <w:tcBorders>
              <w:bottom w:val="single" w:sz="4" w:space="0" w:color="auto"/>
            </w:tcBorders>
            <w:shd w:val="clear" w:color="auto" w:fill="FFFFFF"/>
          </w:tcPr>
          <w:p w14:paraId="17143F2A" w14:textId="77777777" w:rsidR="00A265A4" w:rsidRPr="00F217DF" w:rsidRDefault="00A265A4" w:rsidP="00C716A5">
            <w:pPr>
              <w:autoSpaceDE w:val="0"/>
              <w:autoSpaceDN w:val="0"/>
              <w:adjustRightInd w:val="0"/>
              <w:spacing w:after="0"/>
              <w:rPr>
                <w:rFonts w:ascii="Arial" w:eastAsia="Calibri" w:hAnsi="Arial" w:cs="Arial"/>
                <w:color w:val="000000" w:themeColor="text1"/>
              </w:rPr>
            </w:pPr>
          </w:p>
        </w:tc>
      </w:tr>
      <w:tr w:rsidR="00A265A4" w:rsidRPr="00F217DF" w14:paraId="59DB2806" w14:textId="77777777" w:rsidTr="00C716A5">
        <w:tc>
          <w:tcPr>
            <w:tcW w:w="10065" w:type="dxa"/>
            <w:gridSpan w:val="6"/>
            <w:shd w:val="clear" w:color="auto" w:fill="F2F2F2"/>
          </w:tcPr>
          <w:p w14:paraId="589B5365" w14:textId="77777777" w:rsidR="00A265A4" w:rsidRPr="00F217DF" w:rsidRDefault="009D6A5E" w:rsidP="00C716A5">
            <w:pPr>
              <w:autoSpaceDE w:val="0"/>
              <w:autoSpaceDN w:val="0"/>
              <w:adjustRightInd w:val="0"/>
              <w:spacing w:after="0"/>
              <w:rPr>
                <w:rFonts w:ascii="Arial" w:eastAsia="Calibri" w:hAnsi="Arial" w:cs="Arial"/>
                <w:b/>
                <w:i/>
                <w:color w:val="000000" w:themeColor="text1"/>
              </w:rPr>
            </w:pPr>
            <w:r w:rsidRPr="00F217DF">
              <w:rPr>
                <w:rFonts w:ascii="Arial" w:eastAsia="Calibri" w:hAnsi="Arial" w:cs="Arial"/>
                <w:b/>
                <w:color w:val="000000" w:themeColor="text1"/>
              </w:rPr>
              <w:t xml:space="preserve">Municipality </w:t>
            </w:r>
            <w:r w:rsidR="00A265A4" w:rsidRPr="00F217DF">
              <w:rPr>
                <w:rFonts w:ascii="Arial" w:eastAsia="Calibri" w:hAnsi="Arial" w:cs="Arial"/>
                <w:b/>
                <w:color w:val="000000" w:themeColor="text1"/>
              </w:rPr>
              <w:t>de Bohicon</w:t>
            </w:r>
          </w:p>
        </w:tc>
      </w:tr>
      <w:tr w:rsidR="00A265A4" w:rsidRPr="00F217DF" w14:paraId="07935AAF" w14:textId="77777777" w:rsidTr="00C716A5">
        <w:tc>
          <w:tcPr>
            <w:tcW w:w="1844" w:type="dxa"/>
            <w:shd w:val="clear" w:color="auto" w:fill="FFFFFF"/>
          </w:tcPr>
          <w:p w14:paraId="479B6252" w14:textId="77777777" w:rsidR="00A265A4" w:rsidRPr="00F217DF" w:rsidRDefault="00A265A4" w:rsidP="00C716A5">
            <w:pPr>
              <w:spacing w:after="0"/>
              <w:jc w:val="left"/>
              <w:rPr>
                <w:rFonts w:ascii="Arial" w:eastAsia="Times New Roman" w:hAnsi="Arial" w:cs="Arial"/>
                <w:color w:val="000000" w:themeColor="text1"/>
                <w:lang w:eastAsia="fr-FR"/>
              </w:rPr>
            </w:pPr>
            <w:r w:rsidRPr="00F217DF">
              <w:rPr>
                <w:rFonts w:ascii="Arial" w:eastAsia="Calibri" w:hAnsi="Arial" w:cs="Arial"/>
                <w:b/>
                <w:color w:val="000000" w:themeColor="text1"/>
                <w:lang w:eastAsia="fr-FR"/>
              </w:rPr>
              <w:t>Zakamè</w:t>
            </w:r>
          </w:p>
        </w:tc>
        <w:tc>
          <w:tcPr>
            <w:tcW w:w="1843" w:type="dxa"/>
            <w:shd w:val="clear" w:color="auto" w:fill="FFFFFF"/>
          </w:tcPr>
          <w:p w14:paraId="2F17AC19" w14:textId="77777777" w:rsidR="00A265A4" w:rsidRPr="00F217DF" w:rsidRDefault="006E2199" w:rsidP="00773053">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 xml:space="preserve">Flooding </w:t>
            </w:r>
            <w:r w:rsidR="00A265A4" w:rsidRPr="00F217DF">
              <w:rPr>
                <w:rFonts w:ascii="Arial" w:eastAsia="Times New Roman" w:hAnsi="Arial" w:cs="Arial"/>
                <w:color w:val="000000" w:themeColor="text1"/>
                <w:lang w:eastAsia="fr-FR"/>
              </w:rPr>
              <w:t>(</w:t>
            </w:r>
            <w:r w:rsidRPr="00F217DF">
              <w:rPr>
                <w:rFonts w:ascii="Arial" w:eastAsia="Times New Roman" w:hAnsi="Arial" w:cs="Arial"/>
                <w:color w:val="000000" w:themeColor="text1"/>
                <w:lang w:eastAsia="fr-FR"/>
              </w:rPr>
              <w:t xml:space="preserve">invasion of runoff water of </w:t>
            </w:r>
            <w:r w:rsidR="00C716A5" w:rsidRPr="00F217DF">
              <w:rPr>
                <w:rFonts w:ascii="Arial" w:eastAsia="Times New Roman" w:hAnsi="Arial" w:cs="Arial"/>
                <w:color w:val="000000" w:themeColor="text1"/>
                <w:lang w:eastAsia="fr-FR"/>
              </w:rPr>
              <w:t xml:space="preserve">neighboring </w:t>
            </w:r>
            <w:r w:rsidR="00EC130F" w:rsidRPr="00F217DF">
              <w:rPr>
                <w:rFonts w:ascii="Arial" w:eastAsia="Times New Roman" w:hAnsi="Arial" w:cs="Arial"/>
                <w:color w:val="000000" w:themeColor="text1"/>
                <w:lang w:eastAsia="fr-FR"/>
              </w:rPr>
              <w:t>municipality</w:t>
            </w:r>
            <w:r w:rsidRPr="00F217DF">
              <w:rPr>
                <w:rFonts w:ascii="Arial" w:eastAsia="Times New Roman" w:hAnsi="Arial" w:cs="Arial"/>
                <w:color w:val="000000" w:themeColor="text1"/>
                <w:lang w:eastAsia="fr-FR"/>
              </w:rPr>
              <w:t>)</w:t>
            </w:r>
            <w:r w:rsidR="00A265A4" w:rsidRPr="00F217DF">
              <w:rPr>
                <w:rFonts w:ascii="Arial" w:eastAsia="Times New Roman" w:hAnsi="Arial" w:cs="Arial"/>
                <w:color w:val="000000" w:themeColor="text1"/>
                <w:lang w:eastAsia="fr-FR"/>
              </w:rPr>
              <w:t xml:space="preserve"> </w:t>
            </w:r>
          </w:p>
        </w:tc>
        <w:tc>
          <w:tcPr>
            <w:tcW w:w="1559" w:type="dxa"/>
            <w:shd w:val="clear" w:color="auto" w:fill="FFFFFF"/>
          </w:tcPr>
          <w:p w14:paraId="3A31F96C"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 xml:space="preserve">Lower agricultural production </w:t>
            </w:r>
          </w:p>
          <w:p w14:paraId="2A3A82DF"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 xml:space="preserve">Destruction </w:t>
            </w:r>
            <w:r w:rsidR="00901048" w:rsidRPr="00F217DF">
              <w:rPr>
                <w:rFonts w:ascii="Arial" w:eastAsia="Calibri" w:hAnsi="Arial" w:cs="Arial"/>
                <w:color w:val="000000" w:themeColor="text1"/>
              </w:rPr>
              <w:t>of</w:t>
            </w:r>
            <w:r w:rsidRPr="00F217DF">
              <w:rPr>
                <w:rFonts w:ascii="Arial" w:eastAsia="Calibri" w:hAnsi="Arial" w:cs="Arial"/>
                <w:color w:val="000000" w:themeColor="text1"/>
              </w:rPr>
              <w:t xml:space="preserve"> habitats</w:t>
            </w:r>
          </w:p>
        </w:tc>
        <w:tc>
          <w:tcPr>
            <w:tcW w:w="1417" w:type="dxa"/>
            <w:shd w:val="clear" w:color="auto" w:fill="FFFFFF"/>
          </w:tcPr>
          <w:p w14:paraId="21BB684D"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100% </w:t>
            </w:r>
            <w:r w:rsidR="00901048" w:rsidRPr="00F217DF">
              <w:rPr>
                <w:rFonts w:ascii="Arial" w:eastAsia="Calibri" w:hAnsi="Arial" w:cs="Arial"/>
                <w:color w:val="000000" w:themeColor="text1"/>
              </w:rPr>
              <w:t>of homes are exposed to destruction through water invasion</w:t>
            </w:r>
            <w:r w:rsidRPr="00F217DF">
              <w:rPr>
                <w:rFonts w:ascii="Arial" w:eastAsia="Calibri" w:hAnsi="Arial" w:cs="Arial"/>
                <w:color w:val="000000" w:themeColor="text1"/>
              </w:rPr>
              <w:t xml:space="preserve"> </w:t>
            </w:r>
          </w:p>
        </w:tc>
        <w:tc>
          <w:tcPr>
            <w:tcW w:w="1418" w:type="dxa"/>
            <w:shd w:val="clear" w:color="auto" w:fill="FFFFFF"/>
          </w:tcPr>
          <w:p w14:paraId="2D9D09CC"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80% </w:t>
            </w:r>
            <w:r w:rsidR="00901048" w:rsidRPr="00F217DF">
              <w:rPr>
                <w:rFonts w:ascii="Arial" w:eastAsia="Calibri" w:hAnsi="Arial" w:cs="Arial"/>
                <w:color w:val="000000" w:themeColor="text1"/>
              </w:rPr>
              <w:t xml:space="preserve">of exposed are sensitive to </w:t>
            </w:r>
            <w:r w:rsidR="00C716A5" w:rsidRPr="00F217DF">
              <w:rPr>
                <w:rFonts w:ascii="Arial" w:eastAsia="Calibri" w:hAnsi="Arial" w:cs="Arial"/>
                <w:color w:val="000000" w:themeColor="text1"/>
              </w:rPr>
              <w:t>floods</w:t>
            </w:r>
            <w:r w:rsidR="00901048" w:rsidRPr="00F217DF">
              <w:rPr>
                <w:rFonts w:ascii="Arial" w:eastAsia="Calibri" w:hAnsi="Arial" w:cs="Arial"/>
                <w:color w:val="000000" w:themeColor="text1"/>
              </w:rPr>
              <w:t xml:space="preserve"> </w:t>
            </w:r>
          </w:p>
        </w:tc>
        <w:tc>
          <w:tcPr>
            <w:tcW w:w="1984" w:type="dxa"/>
            <w:shd w:val="clear" w:color="auto" w:fill="FFFFFF"/>
          </w:tcPr>
          <w:p w14:paraId="7C8D96F2" w14:textId="77777777" w:rsidR="00A265A4" w:rsidRPr="00F217DF" w:rsidRDefault="00901048"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 xml:space="preserve">Realization of a water tank going from </w:t>
            </w:r>
            <w:r w:rsidR="00A265A4" w:rsidRPr="00F217DF">
              <w:rPr>
                <w:rFonts w:ascii="Arial" w:eastAsia="Calibri" w:hAnsi="Arial" w:cs="Arial"/>
                <w:color w:val="000000" w:themeColor="text1"/>
              </w:rPr>
              <w:t xml:space="preserve">Ngnanzou </w:t>
            </w:r>
            <w:r w:rsidRPr="00F217DF">
              <w:rPr>
                <w:rFonts w:ascii="Arial" w:eastAsia="Calibri" w:hAnsi="Arial" w:cs="Arial"/>
                <w:color w:val="000000" w:themeColor="text1"/>
              </w:rPr>
              <w:t xml:space="preserve">to </w:t>
            </w:r>
            <w:r w:rsidR="00A265A4" w:rsidRPr="00F217DF">
              <w:rPr>
                <w:rFonts w:ascii="Arial" w:eastAsia="Calibri" w:hAnsi="Arial" w:cs="Arial"/>
                <w:color w:val="000000" w:themeColor="text1"/>
              </w:rPr>
              <w:t>Zakamè.</w:t>
            </w:r>
          </w:p>
          <w:p w14:paraId="5EE4B8D3" w14:textId="77777777" w:rsidR="00A265A4" w:rsidRPr="00F217DF" w:rsidRDefault="00901048" w:rsidP="00C716A5">
            <w:pPr>
              <w:autoSpaceDE w:val="0"/>
              <w:autoSpaceDN w:val="0"/>
              <w:adjustRightInd w:val="0"/>
              <w:spacing w:after="0"/>
              <w:ind w:left="57"/>
              <w:rPr>
                <w:rFonts w:ascii="Arial" w:eastAsia="Calibri" w:hAnsi="Arial" w:cs="Arial"/>
                <w:color w:val="000000" w:themeColor="text1"/>
                <w:sz w:val="22"/>
                <w:szCs w:val="22"/>
              </w:rPr>
            </w:pPr>
            <w:r w:rsidRPr="00F217DF">
              <w:rPr>
                <w:rFonts w:ascii="Arial" w:eastAsia="Calibri" w:hAnsi="Arial" w:cs="Arial"/>
                <w:color w:val="000000" w:themeColor="text1"/>
              </w:rPr>
              <w:t xml:space="preserve">But because of </w:t>
            </w:r>
            <w:r w:rsidR="00C716A5" w:rsidRPr="00F217DF">
              <w:rPr>
                <w:rFonts w:ascii="Arial" w:eastAsia="Calibri" w:hAnsi="Arial" w:cs="Arial"/>
                <w:color w:val="000000" w:themeColor="text1"/>
              </w:rPr>
              <w:t>insufficient</w:t>
            </w:r>
            <w:r w:rsidRPr="00F217DF">
              <w:rPr>
                <w:rFonts w:ascii="Arial" w:eastAsia="Calibri" w:hAnsi="Arial" w:cs="Arial"/>
                <w:color w:val="000000" w:themeColor="text1"/>
              </w:rPr>
              <w:t xml:space="preserve"> resource</w:t>
            </w:r>
            <w:r w:rsidR="00A265A4" w:rsidRPr="00F217DF">
              <w:rPr>
                <w:rFonts w:ascii="Arial" w:eastAsia="Calibri" w:hAnsi="Arial" w:cs="Arial"/>
                <w:color w:val="000000" w:themeColor="text1"/>
              </w:rPr>
              <w:t>s</w:t>
            </w:r>
            <w:r w:rsidRPr="00F217DF">
              <w:rPr>
                <w:rFonts w:ascii="Arial" w:eastAsia="Calibri" w:hAnsi="Arial" w:cs="Arial"/>
                <w:color w:val="000000" w:themeColor="text1"/>
              </w:rPr>
              <w:t xml:space="preserve"> mobilization</w:t>
            </w:r>
            <w:r w:rsidR="00A265A4" w:rsidRPr="00F217DF">
              <w:rPr>
                <w:rFonts w:ascii="Arial" w:eastAsia="Calibri" w:hAnsi="Arial" w:cs="Arial"/>
                <w:color w:val="000000" w:themeColor="text1"/>
              </w:rPr>
              <w:t>,</w:t>
            </w:r>
            <w:r w:rsidRPr="00F217DF">
              <w:rPr>
                <w:rFonts w:ascii="Arial" w:eastAsia="Calibri" w:hAnsi="Arial" w:cs="Arial"/>
                <w:color w:val="000000" w:themeColor="text1"/>
              </w:rPr>
              <w:t xml:space="preserve"> the water tank will stop at</w:t>
            </w:r>
            <w:r w:rsidR="00525374" w:rsidRPr="00F217DF">
              <w:rPr>
                <w:rFonts w:ascii="Arial" w:eastAsia="Calibri" w:hAnsi="Arial" w:cs="Arial"/>
                <w:color w:val="000000" w:themeColor="text1"/>
              </w:rPr>
              <w:t xml:space="preserve"> </w:t>
            </w:r>
            <w:r w:rsidRPr="00F217DF">
              <w:rPr>
                <w:rFonts w:ascii="Arial" w:eastAsia="Calibri" w:hAnsi="Arial" w:cs="Arial"/>
                <w:color w:val="000000" w:themeColor="text1"/>
              </w:rPr>
              <w:t xml:space="preserve">Zakamè, where the risk of </w:t>
            </w:r>
            <w:r w:rsidR="00525374" w:rsidRPr="00F217DF">
              <w:rPr>
                <w:rFonts w:ascii="Arial" w:eastAsia="Calibri" w:hAnsi="Arial" w:cs="Arial"/>
                <w:color w:val="000000" w:themeColor="text1"/>
              </w:rPr>
              <w:t xml:space="preserve">collected water </w:t>
            </w:r>
            <w:r w:rsidRPr="00F217DF">
              <w:rPr>
                <w:rFonts w:ascii="Arial" w:eastAsia="Calibri" w:hAnsi="Arial" w:cs="Arial"/>
                <w:color w:val="000000" w:themeColor="text1"/>
              </w:rPr>
              <w:t xml:space="preserve">release </w:t>
            </w:r>
            <w:r w:rsidR="00525374" w:rsidRPr="00F217DF">
              <w:rPr>
                <w:rFonts w:ascii="Arial" w:eastAsia="Calibri" w:hAnsi="Arial" w:cs="Arial"/>
                <w:color w:val="000000" w:themeColor="text1"/>
              </w:rPr>
              <w:t>is high</w:t>
            </w:r>
            <w:r w:rsidR="00A265A4" w:rsidRPr="00F217DF">
              <w:rPr>
                <w:rFonts w:ascii="Arial" w:eastAsia="Calibri" w:hAnsi="Arial" w:cs="Arial"/>
                <w:color w:val="000000" w:themeColor="text1"/>
                <w:sz w:val="22"/>
                <w:szCs w:val="22"/>
              </w:rPr>
              <w:t xml:space="preserve"> </w:t>
            </w:r>
          </w:p>
        </w:tc>
      </w:tr>
      <w:tr w:rsidR="00A265A4" w:rsidRPr="00F217DF" w14:paraId="245606F0" w14:textId="77777777" w:rsidTr="00C716A5">
        <w:tc>
          <w:tcPr>
            <w:tcW w:w="10065" w:type="dxa"/>
            <w:gridSpan w:val="6"/>
            <w:tcBorders>
              <w:bottom w:val="single" w:sz="4" w:space="0" w:color="auto"/>
            </w:tcBorders>
            <w:shd w:val="clear" w:color="auto" w:fill="F2F2F2"/>
          </w:tcPr>
          <w:p w14:paraId="3B0AB1DC" w14:textId="77777777" w:rsidR="00A265A4" w:rsidRPr="00F217DF" w:rsidRDefault="009D6A5E" w:rsidP="00C716A5">
            <w:pPr>
              <w:autoSpaceDE w:val="0"/>
              <w:autoSpaceDN w:val="0"/>
              <w:adjustRightInd w:val="0"/>
              <w:spacing w:after="0"/>
              <w:rPr>
                <w:rFonts w:ascii="Arial" w:eastAsia="Calibri" w:hAnsi="Arial" w:cs="Arial"/>
                <w:b/>
                <w:color w:val="000000" w:themeColor="text1"/>
              </w:rPr>
            </w:pPr>
            <w:r w:rsidRPr="00F217DF">
              <w:rPr>
                <w:rFonts w:ascii="Arial" w:eastAsia="Calibri" w:hAnsi="Arial" w:cs="Arial"/>
                <w:b/>
                <w:color w:val="000000" w:themeColor="text1"/>
              </w:rPr>
              <w:t xml:space="preserve">Municipality </w:t>
            </w:r>
            <w:r w:rsidR="00525374" w:rsidRPr="00F217DF">
              <w:rPr>
                <w:rFonts w:ascii="Arial" w:eastAsia="Calibri" w:hAnsi="Arial" w:cs="Arial"/>
                <w:b/>
                <w:color w:val="000000" w:themeColor="text1"/>
              </w:rPr>
              <w:t>of</w:t>
            </w:r>
            <w:r w:rsidR="00A265A4" w:rsidRPr="00F217DF">
              <w:rPr>
                <w:rFonts w:ascii="Arial" w:eastAsia="Calibri" w:hAnsi="Arial" w:cs="Arial"/>
                <w:b/>
                <w:color w:val="000000" w:themeColor="text1"/>
              </w:rPr>
              <w:t xml:space="preserve"> Bopa </w:t>
            </w:r>
          </w:p>
        </w:tc>
      </w:tr>
      <w:tr w:rsidR="00A265A4" w:rsidRPr="00F217DF" w14:paraId="7D8E3159" w14:textId="77777777" w:rsidTr="00C716A5">
        <w:tc>
          <w:tcPr>
            <w:tcW w:w="1844" w:type="dxa"/>
            <w:vMerge w:val="restart"/>
            <w:shd w:val="clear" w:color="auto" w:fill="FFFFFF"/>
          </w:tcPr>
          <w:p w14:paraId="1354D9A4" w14:textId="77777777" w:rsidR="00A265A4" w:rsidRPr="00F217DF" w:rsidRDefault="00A265A4" w:rsidP="00C716A5">
            <w:pPr>
              <w:spacing w:after="0"/>
              <w:jc w:val="left"/>
              <w:rPr>
                <w:rFonts w:ascii="Arial" w:eastAsia="Times New Roman" w:hAnsi="Arial" w:cs="Arial"/>
                <w:b/>
                <w:color w:val="000000" w:themeColor="text1"/>
                <w:lang w:eastAsia="fr-FR"/>
              </w:rPr>
            </w:pPr>
            <w:r w:rsidRPr="00F217DF">
              <w:rPr>
                <w:rFonts w:ascii="Arial" w:eastAsia="Times New Roman" w:hAnsi="Arial" w:cs="Arial"/>
                <w:b/>
                <w:color w:val="000000" w:themeColor="text1"/>
                <w:lang w:eastAsia="fr-FR"/>
              </w:rPr>
              <w:t>Sèhomi</w:t>
            </w:r>
          </w:p>
        </w:tc>
        <w:tc>
          <w:tcPr>
            <w:tcW w:w="1843" w:type="dxa"/>
            <w:shd w:val="clear" w:color="auto" w:fill="FFFFFF"/>
          </w:tcPr>
          <w:p w14:paraId="392E21C0" w14:textId="77777777" w:rsidR="00A265A4" w:rsidRPr="00F217DF" w:rsidRDefault="00525374" w:rsidP="00C716A5">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 xml:space="preserve">Drought </w:t>
            </w:r>
          </w:p>
        </w:tc>
        <w:tc>
          <w:tcPr>
            <w:tcW w:w="1559" w:type="dxa"/>
            <w:shd w:val="clear" w:color="auto" w:fill="FFFFFF"/>
          </w:tcPr>
          <w:p w14:paraId="39D18CEE"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agricultural production</w:t>
            </w:r>
          </w:p>
        </w:tc>
        <w:tc>
          <w:tcPr>
            <w:tcW w:w="1417" w:type="dxa"/>
            <w:shd w:val="clear" w:color="auto" w:fill="FFFFFF"/>
          </w:tcPr>
          <w:p w14:paraId="3718598F"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 xml:space="preserve">90% </w:t>
            </w:r>
            <w:r w:rsidR="00525374" w:rsidRPr="00F217DF">
              <w:rPr>
                <w:rFonts w:ascii="Arial" w:eastAsia="Calibri" w:hAnsi="Arial" w:cs="Arial"/>
                <w:color w:val="000000" w:themeColor="text1"/>
              </w:rPr>
              <w:t xml:space="preserve">of producers are threatened </w:t>
            </w:r>
          </w:p>
        </w:tc>
        <w:tc>
          <w:tcPr>
            <w:tcW w:w="1418" w:type="dxa"/>
            <w:shd w:val="clear" w:color="auto" w:fill="FFFFFF"/>
          </w:tcPr>
          <w:p w14:paraId="3C308749"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 xml:space="preserve">80% </w:t>
            </w:r>
            <w:r w:rsidR="00525374" w:rsidRPr="00F217DF">
              <w:rPr>
                <w:rFonts w:ascii="Arial" w:eastAsia="Calibri" w:hAnsi="Arial" w:cs="Arial"/>
                <w:color w:val="000000" w:themeColor="text1"/>
              </w:rPr>
              <w:t>of producers are sensitive to the threat, this can affect the financial safety of family</w:t>
            </w:r>
          </w:p>
        </w:tc>
        <w:tc>
          <w:tcPr>
            <w:tcW w:w="1984" w:type="dxa"/>
            <w:shd w:val="clear" w:color="auto" w:fill="FFFFFF"/>
          </w:tcPr>
          <w:p w14:paraId="2CC2C82C" w14:textId="77777777" w:rsidR="00A11F40" w:rsidRPr="00F217DF" w:rsidRDefault="00525374" w:rsidP="00C716A5">
            <w:pPr>
              <w:autoSpaceDE w:val="0"/>
              <w:autoSpaceDN w:val="0"/>
              <w:adjustRightInd w:val="0"/>
              <w:spacing w:after="0"/>
              <w:ind w:right="-57"/>
              <w:rPr>
                <w:rFonts w:ascii="Arial" w:eastAsia="Calibri" w:hAnsi="Arial" w:cs="Arial"/>
                <w:color w:val="000000" w:themeColor="text1"/>
              </w:rPr>
            </w:pPr>
            <w:r w:rsidRPr="00F217DF">
              <w:rPr>
                <w:rFonts w:ascii="Arial" w:eastAsia="Calibri" w:hAnsi="Arial" w:cs="Arial"/>
                <w:color w:val="000000" w:themeColor="text1"/>
              </w:rPr>
              <w:t xml:space="preserve">No </w:t>
            </w:r>
            <w:r w:rsidR="00C716A5" w:rsidRPr="00F217DF">
              <w:rPr>
                <w:rFonts w:ascii="Arial" w:eastAsia="Calibri" w:hAnsi="Arial" w:cs="Arial"/>
                <w:color w:val="000000" w:themeColor="text1"/>
              </w:rPr>
              <w:t>explicit</w:t>
            </w:r>
            <w:r w:rsidRPr="00F217DF">
              <w:rPr>
                <w:rFonts w:ascii="Arial" w:eastAsia="Calibri" w:hAnsi="Arial" w:cs="Arial"/>
                <w:color w:val="000000" w:themeColor="text1"/>
              </w:rPr>
              <w:t xml:space="preserve"> capacity, but short-cycle seeds </w:t>
            </w:r>
            <w:r w:rsidR="00A11F40" w:rsidRPr="00F217DF">
              <w:rPr>
                <w:rFonts w:ascii="Arial" w:eastAsia="Calibri" w:hAnsi="Arial" w:cs="Arial"/>
                <w:color w:val="000000" w:themeColor="text1"/>
              </w:rPr>
              <w:t>are considered, and the support of the project/of the state is requested to get these. Land tenure problems are also a limit to the development of resilience to climate change strategies</w:t>
            </w:r>
          </w:p>
          <w:p w14:paraId="478612DB" w14:textId="77777777" w:rsidR="00A265A4" w:rsidRPr="00F217DF" w:rsidRDefault="00A265A4" w:rsidP="00C716A5">
            <w:pPr>
              <w:autoSpaceDE w:val="0"/>
              <w:autoSpaceDN w:val="0"/>
              <w:adjustRightInd w:val="0"/>
              <w:spacing w:after="0"/>
              <w:ind w:right="-57"/>
              <w:rPr>
                <w:rFonts w:ascii="Arial" w:eastAsia="Calibri" w:hAnsi="Arial" w:cs="Arial"/>
                <w:color w:val="000000" w:themeColor="text1"/>
              </w:rPr>
            </w:pPr>
          </w:p>
        </w:tc>
      </w:tr>
      <w:tr w:rsidR="00A265A4" w:rsidRPr="00F217DF" w14:paraId="5DC206C5" w14:textId="77777777" w:rsidTr="00C716A5">
        <w:tc>
          <w:tcPr>
            <w:tcW w:w="1844" w:type="dxa"/>
            <w:vMerge/>
            <w:shd w:val="clear" w:color="auto" w:fill="FFFFFF"/>
          </w:tcPr>
          <w:p w14:paraId="530822B6"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vMerge w:val="restart"/>
            <w:shd w:val="clear" w:color="auto" w:fill="FFFFFF"/>
          </w:tcPr>
          <w:p w14:paraId="7A2871DC" w14:textId="77777777" w:rsidR="00A265A4" w:rsidRPr="00F217DF" w:rsidRDefault="00E904DC" w:rsidP="00C716A5">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Strong winds</w:t>
            </w:r>
            <w:r w:rsidR="00A265A4" w:rsidRPr="00F217DF">
              <w:rPr>
                <w:rFonts w:ascii="Arial" w:eastAsia="Times New Roman" w:hAnsi="Arial" w:cs="Arial"/>
                <w:color w:val="000000" w:themeColor="text1"/>
                <w:lang w:eastAsia="fr-FR"/>
              </w:rPr>
              <w:t xml:space="preserve"> </w:t>
            </w:r>
          </w:p>
        </w:tc>
        <w:tc>
          <w:tcPr>
            <w:tcW w:w="1559" w:type="dxa"/>
            <w:shd w:val="clear" w:color="auto" w:fill="FFFFFF"/>
          </w:tcPr>
          <w:p w14:paraId="7CA50BA4" w14:textId="77777777" w:rsidR="00A265A4" w:rsidRPr="00F217DF" w:rsidRDefault="00A11F40"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 xml:space="preserve">Lower productivity of fishery resources from the </w:t>
            </w:r>
            <w:r w:rsidR="00A265A4" w:rsidRPr="00F217DF">
              <w:rPr>
                <w:rFonts w:ascii="Arial" w:eastAsia="Calibri" w:hAnsi="Arial" w:cs="Arial"/>
                <w:color w:val="000000" w:themeColor="text1"/>
              </w:rPr>
              <w:t xml:space="preserve">Ahémé </w:t>
            </w:r>
            <w:r w:rsidRPr="00F217DF">
              <w:rPr>
                <w:rFonts w:ascii="Arial" w:eastAsia="Calibri" w:hAnsi="Arial" w:cs="Arial"/>
                <w:color w:val="000000" w:themeColor="text1"/>
              </w:rPr>
              <w:t xml:space="preserve">lake </w:t>
            </w:r>
            <w:r w:rsidR="00A265A4" w:rsidRPr="00F217DF">
              <w:rPr>
                <w:rFonts w:ascii="Arial" w:eastAsia="Calibri" w:hAnsi="Arial" w:cs="Arial"/>
                <w:color w:val="000000" w:themeColor="text1"/>
              </w:rPr>
              <w:t xml:space="preserve"> </w:t>
            </w:r>
          </w:p>
          <w:p w14:paraId="62BC8332" w14:textId="77777777" w:rsidR="00A265A4" w:rsidRPr="00F217DF" w:rsidRDefault="00A265A4" w:rsidP="00C716A5">
            <w:pPr>
              <w:autoSpaceDE w:val="0"/>
              <w:autoSpaceDN w:val="0"/>
              <w:adjustRightInd w:val="0"/>
              <w:spacing w:after="0"/>
              <w:rPr>
                <w:rFonts w:ascii="Arial" w:eastAsia="Calibri" w:hAnsi="Arial" w:cs="Arial"/>
                <w:color w:val="000000" w:themeColor="text1"/>
                <w:sz w:val="10"/>
                <w:szCs w:val="10"/>
              </w:rPr>
            </w:pPr>
          </w:p>
          <w:p w14:paraId="7501EF4D" w14:textId="77777777" w:rsidR="00A265A4" w:rsidRPr="00F217DF" w:rsidRDefault="00A265A4" w:rsidP="00C716A5">
            <w:pPr>
              <w:autoSpaceDE w:val="0"/>
              <w:autoSpaceDN w:val="0"/>
              <w:adjustRightInd w:val="0"/>
              <w:spacing w:after="0"/>
              <w:rPr>
                <w:rFonts w:ascii="Arial" w:eastAsia="Calibri" w:hAnsi="Arial" w:cs="Arial"/>
                <w:color w:val="000000" w:themeColor="text1"/>
              </w:rPr>
            </w:pPr>
          </w:p>
        </w:tc>
        <w:tc>
          <w:tcPr>
            <w:tcW w:w="1417" w:type="dxa"/>
            <w:shd w:val="clear" w:color="auto" w:fill="FFFFFF"/>
          </w:tcPr>
          <w:p w14:paraId="66464A84"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80%</w:t>
            </w:r>
          </w:p>
        </w:tc>
        <w:tc>
          <w:tcPr>
            <w:tcW w:w="1418" w:type="dxa"/>
            <w:shd w:val="clear" w:color="auto" w:fill="FFFFFF"/>
          </w:tcPr>
          <w:p w14:paraId="31A5995F"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60%</w:t>
            </w:r>
          </w:p>
        </w:tc>
        <w:tc>
          <w:tcPr>
            <w:tcW w:w="1984" w:type="dxa"/>
            <w:shd w:val="clear" w:color="auto" w:fill="FFFFFF"/>
          </w:tcPr>
          <w:p w14:paraId="38F9AF2C" w14:textId="77777777" w:rsidR="00A265A4" w:rsidRPr="00F217DF" w:rsidRDefault="00A11F40"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 xml:space="preserve">Reinforcing the capacities of </w:t>
            </w:r>
            <w:r w:rsidR="00C716A5" w:rsidRPr="00F217DF">
              <w:rPr>
                <w:rFonts w:ascii="Arial" w:eastAsia="Calibri" w:hAnsi="Arial" w:cs="Arial"/>
                <w:color w:val="000000" w:themeColor="text1"/>
              </w:rPr>
              <w:t>fisher men</w:t>
            </w:r>
            <w:r w:rsidRPr="00F217DF">
              <w:rPr>
                <w:rFonts w:ascii="Arial" w:eastAsia="Calibri" w:hAnsi="Arial" w:cs="Arial"/>
                <w:color w:val="000000" w:themeColor="text1"/>
              </w:rPr>
              <w:t xml:space="preserve"> and territorialize fry production in order to reduce fry exportation in Ghana, like it was the case during the </w:t>
            </w:r>
            <w:r w:rsidR="00D715D1">
              <w:rPr>
                <w:rFonts w:ascii="Arial" w:eastAsia="Calibri" w:hAnsi="Arial" w:cs="Arial"/>
                <w:color w:val="000000" w:themeColor="text1"/>
              </w:rPr>
              <w:t>NAPA</w:t>
            </w:r>
            <w:r w:rsidR="00C716A5" w:rsidRPr="00F217DF">
              <w:rPr>
                <w:rFonts w:ascii="Arial" w:eastAsia="Calibri" w:hAnsi="Arial" w:cs="Arial"/>
                <w:color w:val="000000" w:themeColor="text1"/>
              </w:rPr>
              <w:t>-</w:t>
            </w:r>
            <w:r w:rsidRPr="00F217DF">
              <w:rPr>
                <w:rFonts w:ascii="Arial" w:eastAsia="Calibri" w:hAnsi="Arial" w:cs="Arial"/>
                <w:color w:val="000000" w:themeColor="text1"/>
              </w:rPr>
              <w:t>1</w:t>
            </w:r>
            <w:r w:rsidR="00E904DC" w:rsidRPr="00F217DF">
              <w:rPr>
                <w:rFonts w:ascii="Arial" w:eastAsia="Calibri" w:hAnsi="Arial" w:cs="Arial"/>
                <w:color w:val="000000" w:themeColor="text1"/>
              </w:rPr>
              <w:t xml:space="preserve"> </w:t>
            </w:r>
            <w:r w:rsidRPr="00F217DF">
              <w:rPr>
                <w:rFonts w:ascii="Arial" w:eastAsia="Calibri" w:hAnsi="Arial" w:cs="Arial"/>
                <w:color w:val="000000" w:themeColor="text1"/>
              </w:rPr>
              <w:t>project</w:t>
            </w:r>
          </w:p>
        </w:tc>
      </w:tr>
      <w:tr w:rsidR="00A265A4" w:rsidRPr="00F217DF" w14:paraId="1BEB0F2E" w14:textId="77777777" w:rsidTr="00C716A5">
        <w:tc>
          <w:tcPr>
            <w:tcW w:w="1844" w:type="dxa"/>
            <w:vMerge/>
            <w:shd w:val="clear" w:color="auto" w:fill="FFFFFF"/>
          </w:tcPr>
          <w:p w14:paraId="778AA0F5"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vMerge/>
            <w:shd w:val="clear" w:color="auto" w:fill="FFFFFF"/>
          </w:tcPr>
          <w:p w14:paraId="1C4DDEB4"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559" w:type="dxa"/>
            <w:shd w:val="clear" w:color="auto" w:fill="FFFFFF"/>
          </w:tcPr>
          <w:p w14:paraId="72655111" w14:textId="77777777" w:rsidR="00A265A4" w:rsidRPr="00F217DF" w:rsidRDefault="00C716A5"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Disease</w:t>
            </w:r>
            <w:r w:rsidR="00E904DC" w:rsidRPr="00F217DF">
              <w:rPr>
                <w:rFonts w:ascii="Arial" w:eastAsia="Calibri" w:hAnsi="Arial" w:cs="Arial"/>
                <w:color w:val="000000" w:themeColor="text1"/>
              </w:rPr>
              <w:t xml:space="preserve"> and epizooty leading to the death of wild animals</w:t>
            </w:r>
          </w:p>
        </w:tc>
        <w:tc>
          <w:tcPr>
            <w:tcW w:w="1417" w:type="dxa"/>
            <w:shd w:val="clear" w:color="auto" w:fill="FFFFFF"/>
          </w:tcPr>
          <w:p w14:paraId="33E3E36D"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 xml:space="preserve">75% </w:t>
            </w:r>
            <w:r w:rsidR="00E904DC" w:rsidRPr="00F217DF">
              <w:rPr>
                <w:rFonts w:ascii="Arial" w:eastAsia="Calibri" w:hAnsi="Arial" w:cs="Arial"/>
                <w:color w:val="000000" w:themeColor="text1"/>
              </w:rPr>
              <w:t xml:space="preserve">of producers are threatened </w:t>
            </w:r>
          </w:p>
        </w:tc>
        <w:tc>
          <w:tcPr>
            <w:tcW w:w="1418" w:type="dxa"/>
            <w:shd w:val="clear" w:color="auto" w:fill="FFFFFF"/>
          </w:tcPr>
          <w:p w14:paraId="489895F4"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40%</w:t>
            </w:r>
          </w:p>
          <w:p w14:paraId="20BD84D0" w14:textId="77777777" w:rsidR="00A265A4" w:rsidRPr="00F217DF" w:rsidRDefault="00E904DC"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Of producers are sensitive to these diverse threats</w:t>
            </w:r>
          </w:p>
        </w:tc>
        <w:tc>
          <w:tcPr>
            <w:tcW w:w="1984" w:type="dxa"/>
            <w:shd w:val="clear" w:color="auto" w:fill="FFFFFF"/>
          </w:tcPr>
          <w:p w14:paraId="219CEADE" w14:textId="77777777" w:rsidR="00A265A4" w:rsidRPr="00F217DF" w:rsidRDefault="00E904DC"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 xml:space="preserve">The breeding sector faces market problems: this is an impediment for production development and therefore for the resource access   </w:t>
            </w:r>
          </w:p>
        </w:tc>
      </w:tr>
      <w:tr w:rsidR="00A265A4" w:rsidRPr="00F217DF" w14:paraId="52F54FBD" w14:textId="77777777" w:rsidTr="00C716A5">
        <w:tc>
          <w:tcPr>
            <w:tcW w:w="1844" w:type="dxa"/>
            <w:vMerge/>
            <w:shd w:val="clear" w:color="auto" w:fill="FFFFFF"/>
          </w:tcPr>
          <w:p w14:paraId="23B22AF5"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shd w:val="clear" w:color="auto" w:fill="FFFFFF"/>
          </w:tcPr>
          <w:p w14:paraId="0526CB47" w14:textId="77777777" w:rsidR="00A265A4" w:rsidRPr="00F217DF" w:rsidRDefault="00E904DC" w:rsidP="00C716A5">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Rainfall irregularity</w:t>
            </w:r>
          </w:p>
        </w:tc>
        <w:tc>
          <w:tcPr>
            <w:tcW w:w="1559" w:type="dxa"/>
            <w:shd w:val="clear" w:color="auto" w:fill="FFFFFF"/>
          </w:tcPr>
          <w:p w14:paraId="3C512734" w14:textId="77777777" w:rsidR="00A265A4" w:rsidRPr="00F217DF" w:rsidRDefault="00E904DC" w:rsidP="00C716A5">
            <w:pPr>
              <w:autoSpaceDE w:val="0"/>
              <w:autoSpaceDN w:val="0"/>
              <w:adjustRightInd w:val="0"/>
              <w:spacing w:after="0"/>
              <w:rPr>
                <w:rFonts w:ascii="Arial" w:eastAsia="Calibri" w:hAnsi="Arial" w:cs="Arial"/>
                <w:color w:val="000000" w:themeColor="text1"/>
                <w:sz w:val="10"/>
                <w:szCs w:val="10"/>
              </w:rPr>
            </w:pPr>
            <w:r w:rsidRPr="00F217DF">
              <w:rPr>
                <w:rFonts w:ascii="Arial" w:eastAsia="Calibri" w:hAnsi="Arial" w:cs="Arial"/>
                <w:color w:val="000000" w:themeColor="text1"/>
              </w:rPr>
              <w:t>Lower agricultural production</w:t>
            </w:r>
            <w:r w:rsidRPr="00F217DF">
              <w:rPr>
                <w:rFonts w:ascii="Arial" w:eastAsia="Calibri" w:hAnsi="Arial" w:cs="Arial"/>
                <w:color w:val="000000" w:themeColor="text1"/>
                <w:sz w:val="10"/>
                <w:szCs w:val="10"/>
              </w:rPr>
              <w:t xml:space="preserve"> </w:t>
            </w:r>
          </w:p>
          <w:p w14:paraId="1059C984" w14:textId="77777777" w:rsidR="00A265A4" w:rsidRPr="00F217DF" w:rsidRDefault="00A265A4" w:rsidP="00C716A5">
            <w:pPr>
              <w:autoSpaceDE w:val="0"/>
              <w:autoSpaceDN w:val="0"/>
              <w:adjustRightInd w:val="0"/>
              <w:spacing w:after="0"/>
              <w:rPr>
                <w:rFonts w:ascii="Arial" w:eastAsia="Calibri" w:hAnsi="Arial" w:cs="Arial"/>
                <w:color w:val="000000" w:themeColor="text1"/>
              </w:rPr>
            </w:pPr>
          </w:p>
        </w:tc>
        <w:tc>
          <w:tcPr>
            <w:tcW w:w="1417" w:type="dxa"/>
            <w:shd w:val="clear" w:color="auto" w:fill="FFFFFF"/>
          </w:tcPr>
          <w:p w14:paraId="5F947556" w14:textId="77777777" w:rsidR="00A265A4" w:rsidRPr="00F217DF" w:rsidRDefault="00E904DC"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80 to</w:t>
            </w:r>
            <w:r w:rsidR="00A265A4" w:rsidRPr="00F217DF">
              <w:rPr>
                <w:rFonts w:ascii="Arial" w:eastAsia="Calibri" w:hAnsi="Arial" w:cs="Arial"/>
                <w:color w:val="000000" w:themeColor="text1"/>
              </w:rPr>
              <w:t xml:space="preserve"> 90%   </w:t>
            </w:r>
            <w:r w:rsidRPr="00F217DF">
              <w:rPr>
                <w:rFonts w:ascii="Arial" w:eastAsia="Calibri" w:hAnsi="Arial" w:cs="Arial"/>
                <w:color w:val="000000" w:themeColor="text1"/>
              </w:rPr>
              <w:t xml:space="preserve">of </w:t>
            </w:r>
            <w:r w:rsidR="00C716A5" w:rsidRPr="00F217DF">
              <w:rPr>
                <w:rFonts w:ascii="Arial" w:eastAsia="Calibri" w:hAnsi="Arial" w:cs="Arial"/>
                <w:color w:val="000000" w:themeColor="text1"/>
              </w:rPr>
              <w:t>farmers</w:t>
            </w:r>
            <w:r w:rsidRPr="00F217DF">
              <w:rPr>
                <w:rFonts w:ascii="Arial" w:eastAsia="Calibri" w:hAnsi="Arial" w:cs="Arial"/>
                <w:color w:val="000000" w:themeColor="text1"/>
              </w:rPr>
              <w:t xml:space="preserve"> are exposed, because the rain is localised and </w:t>
            </w:r>
            <w:r w:rsidRPr="00F217DF">
              <w:rPr>
                <w:rFonts w:ascii="Arial" w:eastAsia="Calibri" w:hAnsi="Arial" w:cs="Arial"/>
                <w:color w:val="000000" w:themeColor="text1"/>
              </w:rPr>
              <w:lastRenderedPageBreak/>
              <w:t xml:space="preserve">doesn’t affect everyone in the same manner </w:t>
            </w:r>
            <w:r w:rsidR="00A265A4" w:rsidRPr="00F217DF">
              <w:rPr>
                <w:rFonts w:ascii="Arial" w:eastAsia="Calibri" w:hAnsi="Arial" w:cs="Arial"/>
                <w:color w:val="000000" w:themeColor="text1"/>
              </w:rPr>
              <w:t xml:space="preserve"> </w:t>
            </w:r>
          </w:p>
        </w:tc>
        <w:tc>
          <w:tcPr>
            <w:tcW w:w="1418" w:type="dxa"/>
            <w:shd w:val="clear" w:color="auto" w:fill="FFFFFF"/>
          </w:tcPr>
          <w:p w14:paraId="5D6660C6" w14:textId="77777777" w:rsidR="00A265A4" w:rsidRPr="00F217DF" w:rsidRDefault="00A265A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lastRenderedPageBreak/>
              <w:t xml:space="preserve">25 à 30% </w:t>
            </w:r>
            <w:r w:rsidR="00C716A5" w:rsidRPr="00F217DF">
              <w:rPr>
                <w:rFonts w:ascii="Arial" w:eastAsia="Calibri" w:hAnsi="Arial" w:cs="Arial"/>
                <w:color w:val="000000" w:themeColor="text1"/>
              </w:rPr>
              <w:t xml:space="preserve">are sensitive to these </w:t>
            </w:r>
            <w:r w:rsidR="00E904DC" w:rsidRPr="00F217DF">
              <w:rPr>
                <w:rFonts w:ascii="Arial" w:eastAsia="Calibri" w:hAnsi="Arial" w:cs="Arial"/>
                <w:color w:val="000000" w:themeColor="text1"/>
              </w:rPr>
              <w:t>diverse</w:t>
            </w:r>
            <w:r w:rsidRPr="00F217DF">
              <w:rPr>
                <w:rFonts w:ascii="Arial" w:eastAsia="Calibri" w:hAnsi="Arial" w:cs="Arial"/>
                <w:color w:val="000000" w:themeColor="text1"/>
              </w:rPr>
              <w:t xml:space="preserve"> </w:t>
            </w:r>
            <w:r w:rsidR="00E904DC" w:rsidRPr="00F217DF">
              <w:rPr>
                <w:rFonts w:ascii="Arial" w:eastAsia="Calibri" w:hAnsi="Arial" w:cs="Arial"/>
                <w:color w:val="000000" w:themeColor="text1"/>
              </w:rPr>
              <w:t xml:space="preserve">threat and could experience </w:t>
            </w:r>
            <w:r w:rsidR="00E904DC" w:rsidRPr="00F217DF">
              <w:rPr>
                <w:rFonts w:ascii="Arial" w:eastAsia="Calibri" w:hAnsi="Arial" w:cs="Arial"/>
                <w:color w:val="000000" w:themeColor="text1"/>
              </w:rPr>
              <w:lastRenderedPageBreak/>
              <w:t xml:space="preserve">food insecurity </w:t>
            </w:r>
          </w:p>
        </w:tc>
        <w:tc>
          <w:tcPr>
            <w:tcW w:w="1984" w:type="dxa"/>
            <w:shd w:val="clear" w:color="auto" w:fill="FFFFFF"/>
          </w:tcPr>
          <w:p w14:paraId="3B9B616C" w14:textId="77777777" w:rsidR="00A265A4" w:rsidRPr="00F217DF" w:rsidRDefault="005657C7"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lastRenderedPageBreak/>
              <w:t>No explicit cap</w:t>
            </w:r>
            <w:r w:rsidR="00C716A5" w:rsidRPr="00F217DF">
              <w:rPr>
                <w:rFonts w:ascii="Arial" w:eastAsia="Calibri" w:hAnsi="Arial" w:cs="Arial"/>
                <w:color w:val="000000" w:themeColor="text1"/>
              </w:rPr>
              <w:t>a</w:t>
            </w:r>
            <w:r w:rsidRPr="00F217DF">
              <w:rPr>
                <w:rFonts w:ascii="Arial" w:eastAsia="Calibri" w:hAnsi="Arial" w:cs="Arial"/>
                <w:color w:val="000000" w:themeColor="text1"/>
              </w:rPr>
              <w:t xml:space="preserve">city in this field, but request state services and local medias support in order to get </w:t>
            </w:r>
            <w:r w:rsidRPr="00F217DF">
              <w:rPr>
                <w:rFonts w:ascii="Arial" w:eastAsia="Calibri" w:hAnsi="Arial" w:cs="Arial"/>
                <w:color w:val="000000" w:themeColor="text1"/>
              </w:rPr>
              <w:lastRenderedPageBreak/>
              <w:t xml:space="preserve">information on climate change and to protect themselves from </w:t>
            </w:r>
            <w:r w:rsidR="00D80D62" w:rsidRPr="00F217DF">
              <w:rPr>
                <w:rFonts w:ascii="Arial" w:eastAsia="Calibri" w:hAnsi="Arial" w:cs="Arial"/>
                <w:color w:val="000000" w:themeColor="text1"/>
              </w:rPr>
              <w:t>shocks</w:t>
            </w:r>
            <w:r w:rsidRPr="00F217DF">
              <w:rPr>
                <w:rFonts w:ascii="Arial" w:eastAsia="Calibri" w:hAnsi="Arial" w:cs="Arial"/>
                <w:color w:val="000000" w:themeColor="text1"/>
              </w:rPr>
              <w:t xml:space="preserve"> which could happen. </w:t>
            </w:r>
            <w:r w:rsidR="00A265A4" w:rsidRPr="00F217DF">
              <w:rPr>
                <w:rFonts w:ascii="Arial" w:eastAsia="Calibri" w:hAnsi="Arial" w:cs="Arial"/>
                <w:color w:val="000000" w:themeColor="text1"/>
              </w:rPr>
              <w:t xml:space="preserve"> </w:t>
            </w:r>
          </w:p>
        </w:tc>
      </w:tr>
      <w:tr w:rsidR="00A265A4" w:rsidRPr="00F217DF" w14:paraId="329C2D7C" w14:textId="77777777" w:rsidTr="00C716A5">
        <w:tc>
          <w:tcPr>
            <w:tcW w:w="1844" w:type="dxa"/>
            <w:vMerge w:val="restart"/>
            <w:shd w:val="clear" w:color="auto" w:fill="FFFFFF"/>
          </w:tcPr>
          <w:p w14:paraId="2800E7E5" w14:textId="77777777" w:rsidR="00A265A4" w:rsidRPr="00F217DF" w:rsidRDefault="00A265A4" w:rsidP="00C716A5">
            <w:pPr>
              <w:spacing w:after="0"/>
              <w:jc w:val="left"/>
              <w:rPr>
                <w:rFonts w:ascii="Arial" w:eastAsia="Times New Roman" w:hAnsi="Arial" w:cs="Arial"/>
                <w:b/>
                <w:color w:val="000000" w:themeColor="text1"/>
                <w:lang w:eastAsia="fr-FR"/>
              </w:rPr>
            </w:pPr>
            <w:r w:rsidRPr="00F217DF">
              <w:rPr>
                <w:rFonts w:ascii="Arial" w:eastAsia="Times New Roman" w:hAnsi="Arial" w:cs="Arial"/>
                <w:b/>
                <w:color w:val="000000" w:themeColor="text1"/>
                <w:lang w:eastAsia="fr-FR"/>
              </w:rPr>
              <w:lastRenderedPageBreak/>
              <w:t>Agbodji</w:t>
            </w:r>
          </w:p>
        </w:tc>
        <w:tc>
          <w:tcPr>
            <w:tcW w:w="1843" w:type="dxa"/>
            <w:shd w:val="clear" w:color="auto" w:fill="FFFFFF"/>
          </w:tcPr>
          <w:p w14:paraId="45CCF4B0" w14:textId="77777777" w:rsidR="00A265A4" w:rsidRPr="00F217DF" w:rsidRDefault="005657C7"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Drought</w:t>
            </w:r>
          </w:p>
        </w:tc>
        <w:tc>
          <w:tcPr>
            <w:tcW w:w="1559" w:type="dxa"/>
            <w:shd w:val="clear" w:color="auto" w:fill="FFFFFF"/>
          </w:tcPr>
          <w:p w14:paraId="62D3DC20" w14:textId="77777777" w:rsidR="00A265A4" w:rsidRPr="00F217DF" w:rsidRDefault="005657C7"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Lower productivity and lower fertility of agricultural soils</w:t>
            </w:r>
            <w:r w:rsidR="00A265A4" w:rsidRPr="00F217DF">
              <w:rPr>
                <w:rFonts w:ascii="Arial" w:eastAsia="Calibri" w:hAnsi="Arial" w:cs="Arial"/>
                <w:color w:val="000000" w:themeColor="text1"/>
              </w:rPr>
              <w:t xml:space="preserve"> </w:t>
            </w:r>
          </w:p>
        </w:tc>
        <w:tc>
          <w:tcPr>
            <w:tcW w:w="1417" w:type="dxa"/>
            <w:shd w:val="clear" w:color="auto" w:fill="FFFFFF"/>
          </w:tcPr>
          <w:p w14:paraId="74B0AFCF" w14:textId="77777777" w:rsidR="005657C7" w:rsidRPr="00F217DF" w:rsidRDefault="005657C7"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80% of villages members are exposed</w:t>
            </w:r>
          </w:p>
          <w:p w14:paraId="39557F87"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r w:rsidRPr="00F217DF">
              <w:rPr>
                <w:rFonts w:ascii="Arial" w:eastAsia="Calibri" w:hAnsi="Arial" w:cs="Arial"/>
                <w:color w:val="000000" w:themeColor="text1"/>
              </w:rPr>
              <w:t xml:space="preserve"> </w:t>
            </w:r>
          </w:p>
        </w:tc>
        <w:tc>
          <w:tcPr>
            <w:tcW w:w="1418" w:type="dxa"/>
            <w:shd w:val="clear" w:color="auto" w:fill="FFFFFF"/>
          </w:tcPr>
          <w:p w14:paraId="200A241A" w14:textId="77777777" w:rsidR="005657C7" w:rsidRPr="00F217DF" w:rsidRDefault="005657C7"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 xml:space="preserve">60% </w:t>
            </w:r>
          </w:p>
          <w:p w14:paraId="4017CCEA"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p>
        </w:tc>
        <w:tc>
          <w:tcPr>
            <w:tcW w:w="1984" w:type="dxa"/>
            <w:shd w:val="clear" w:color="auto" w:fill="FFFFFF"/>
          </w:tcPr>
          <w:p w14:paraId="6C1D142F" w14:textId="77777777" w:rsidR="00A265A4" w:rsidRPr="00F217DF" w:rsidRDefault="005657C7" w:rsidP="00C716A5">
            <w:pPr>
              <w:autoSpaceDE w:val="0"/>
              <w:autoSpaceDN w:val="0"/>
              <w:adjustRightInd w:val="0"/>
              <w:spacing w:after="0"/>
              <w:ind w:right="-57"/>
              <w:rPr>
                <w:rFonts w:ascii="Arial" w:eastAsia="Calibri" w:hAnsi="Arial" w:cs="Arial"/>
                <w:color w:val="000000" w:themeColor="text1"/>
              </w:rPr>
            </w:pPr>
            <w:r w:rsidRPr="00F217DF">
              <w:rPr>
                <w:rFonts w:ascii="Arial" w:eastAsia="Calibri" w:hAnsi="Arial" w:cs="Arial"/>
                <w:color w:val="000000" w:themeColor="text1"/>
              </w:rPr>
              <w:t xml:space="preserve">No specific strategy, but wish to benefit from opportunities of early short-cycle variety. </w:t>
            </w:r>
          </w:p>
        </w:tc>
      </w:tr>
      <w:tr w:rsidR="00A265A4" w:rsidRPr="00F217DF" w14:paraId="41B27D31" w14:textId="77777777" w:rsidTr="00C716A5">
        <w:tc>
          <w:tcPr>
            <w:tcW w:w="1844" w:type="dxa"/>
            <w:vMerge/>
            <w:shd w:val="clear" w:color="auto" w:fill="FFFFFF"/>
          </w:tcPr>
          <w:p w14:paraId="2C89C2CB"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shd w:val="clear" w:color="auto" w:fill="FFFFFF"/>
          </w:tcPr>
          <w:p w14:paraId="3C02A9EE" w14:textId="77777777" w:rsidR="00A265A4" w:rsidRPr="00F217DF" w:rsidRDefault="005657C7" w:rsidP="00C716A5">
            <w:pPr>
              <w:spacing w:after="0"/>
              <w:jc w:val="left"/>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Strong winds</w:t>
            </w:r>
            <w:r w:rsidR="00A265A4" w:rsidRPr="00F217DF">
              <w:rPr>
                <w:rFonts w:ascii="Arial" w:eastAsia="Times New Roman" w:hAnsi="Arial" w:cs="Arial"/>
                <w:color w:val="000000" w:themeColor="text1"/>
                <w:lang w:eastAsia="fr-FR"/>
              </w:rPr>
              <w:t xml:space="preserve"> </w:t>
            </w:r>
          </w:p>
        </w:tc>
        <w:tc>
          <w:tcPr>
            <w:tcW w:w="1559" w:type="dxa"/>
            <w:shd w:val="clear" w:color="auto" w:fill="FFFFFF"/>
          </w:tcPr>
          <w:p w14:paraId="4D3DF48A" w14:textId="77777777" w:rsidR="00A265A4" w:rsidRPr="00F217DF" w:rsidRDefault="00E37696"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 xml:space="preserve">Decrease or </w:t>
            </w:r>
            <w:r w:rsidR="008429BF" w:rsidRPr="00F217DF">
              <w:rPr>
                <w:rFonts w:ascii="Arial" w:eastAsia="Calibri" w:hAnsi="Arial" w:cs="Arial"/>
                <w:color w:val="000000" w:themeColor="text1"/>
              </w:rPr>
              <w:t>absence of catches,</w:t>
            </w:r>
            <w:r w:rsidRPr="00F217DF">
              <w:rPr>
                <w:rFonts w:ascii="Arial" w:eastAsia="Calibri" w:hAnsi="Arial" w:cs="Arial"/>
                <w:color w:val="000000" w:themeColor="text1"/>
              </w:rPr>
              <w:t xml:space="preserve"> in the</w:t>
            </w:r>
            <w:r w:rsidR="00A265A4" w:rsidRPr="00F217DF">
              <w:rPr>
                <w:rFonts w:ascii="Arial" w:eastAsia="Calibri" w:hAnsi="Arial" w:cs="Arial"/>
                <w:color w:val="000000" w:themeColor="text1"/>
              </w:rPr>
              <w:t xml:space="preserve"> </w:t>
            </w:r>
            <w:r w:rsidR="006A1916" w:rsidRPr="00F217DF">
              <w:rPr>
                <w:rFonts w:ascii="Arial" w:eastAsia="Calibri" w:hAnsi="Arial" w:cs="Arial"/>
                <w:color w:val="000000" w:themeColor="text1"/>
              </w:rPr>
              <w:t>C</w:t>
            </w:r>
            <w:r w:rsidR="00A265A4" w:rsidRPr="00F217DF">
              <w:rPr>
                <w:rFonts w:ascii="Arial" w:eastAsia="Calibri" w:hAnsi="Arial" w:cs="Arial"/>
                <w:color w:val="000000" w:themeColor="text1"/>
              </w:rPr>
              <w:t xml:space="preserve">ouffo </w:t>
            </w:r>
            <w:r w:rsidRPr="00F217DF">
              <w:rPr>
                <w:rFonts w:ascii="Arial" w:eastAsia="Calibri" w:hAnsi="Arial" w:cs="Arial"/>
                <w:color w:val="000000" w:themeColor="text1"/>
              </w:rPr>
              <w:t>river, especially in the locality of</w:t>
            </w:r>
            <w:r w:rsidR="00A265A4" w:rsidRPr="00F217DF">
              <w:rPr>
                <w:rFonts w:ascii="Arial" w:eastAsia="Calibri" w:hAnsi="Arial" w:cs="Arial"/>
                <w:color w:val="000000" w:themeColor="text1"/>
              </w:rPr>
              <w:t xml:space="preserve"> Tohonou</w:t>
            </w:r>
          </w:p>
          <w:p w14:paraId="5CDB2D3F" w14:textId="77777777" w:rsidR="00A265A4" w:rsidRPr="00F217DF" w:rsidRDefault="00A265A4" w:rsidP="00C716A5">
            <w:pPr>
              <w:autoSpaceDE w:val="0"/>
              <w:autoSpaceDN w:val="0"/>
              <w:adjustRightInd w:val="0"/>
              <w:spacing w:after="0"/>
              <w:rPr>
                <w:rFonts w:ascii="Arial" w:eastAsia="Calibri" w:hAnsi="Arial" w:cs="Arial"/>
                <w:color w:val="000000" w:themeColor="text1"/>
              </w:rPr>
            </w:pPr>
          </w:p>
        </w:tc>
        <w:tc>
          <w:tcPr>
            <w:tcW w:w="1417" w:type="dxa"/>
            <w:shd w:val="clear" w:color="auto" w:fill="FFFFFF"/>
          </w:tcPr>
          <w:p w14:paraId="5F639EEE"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60%</w:t>
            </w:r>
          </w:p>
          <w:p w14:paraId="0BD4F086" w14:textId="77777777" w:rsidR="00A265A4" w:rsidRPr="00F217DF" w:rsidRDefault="00E37696"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of inhabitants are exposed and en</w:t>
            </w:r>
            <w:r w:rsidR="00C716A5" w:rsidRPr="00F217DF">
              <w:rPr>
                <w:rFonts w:ascii="Arial" w:eastAsia="Calibri" w:hAnsi="Arial" w:cs="Arial"/>
                <w:color w:val="000000" w:themeColor="text1"/>
              </w:rPr>
              <w:t>dure the scarcity of fishery re</w:t>
            </w:r>
            <w:r w:rsidRPr="00F217DF">
              <w:rPr>
                <w:rFonts w:ascii="Arial" w:eastAsia="Calibri" w:hAnsi="Arial" w:cs="Arial"/>
                <w:color w:val="000000" w:themeColor="text1"/>
              </w:rPr>
              <w:t xml:space="preserve">sources. </w:t>
            </w:r>
          </w:p>
        </w:tc>
        <w:tc>
          <w:tcPr>
            <w:tcW w:w="1418" w:type="dxa"/>
            <w:shd w:val="clear" w:color="auto" w:fill="FFFFFF"/>
          </w:tcPr>
          <w:p w14:paraId="031BF2EA" w14:textId="77777777" w:rsidR="00E37696"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 xml:space="preserve">30% </w:t>
            </w:r>
            <w:r w:rsidR="00E37696" w:rsidRPr="00F217DF">
              <w:rPr>
                <w:rFonts w:ascii="Arial" w:eastAsia="Calibri" w:hAnsi="Arial" w:cs="Arial"/>
                <w:color w:val="000000" w:themeColor="text1"/>
              </w:rPr>
              <w:t xml:space="preserve">are sensible to these threats and don’t have access to the economic opportunities provided by the river </w:t>
            </w:r>
          </w:p>
          <w:p w14:paraId="6242B141" w14:textId="77777777" w:rsidR="00A265A4" w:rsidRPr="00F217DF" w:rsidRDefault="00A265A4" w:rsidP="00C716A5">
            <w:pPr>
              <w:autoSpaceDE w:val="0"/>
              <w:autoSpaceDN w:val="0"/>
              <w:adjustRightInd w:val="0"/>
              <w:spacing w:after="0"/>
              <w:rPr>
                <w:rFonts w:ascii="Arial" w:eastAsia="Calibri" w:hAnsi="Arial" w:cs="Arial"/>
                <w:color w:val="000000" w:themeColor="text1"/>
              </w:rPr>
            </w:pPr>
          </w:p>
        </w:tc>
        <w:tc>
          <w:tcPr>
            <w:tcW w:w="1984" w:type="dxa"/>
            <w:shd w:val="clear" w:color="auto" w:fill="FFFFFF"/>
          </w:tcPr>
          <w:p w14:paraId="3396F7F0" w14:textId="77777777" w:rsidR="00A265A4" w:rsidRPr="00F217DF" w:rsidRDefault="008E3F6D"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The u</w:t>
            </w:r>
            <w:r w:rsidR="00E37696" w:rsidRPr="00F217DF">
              <w:rPr>
                <w:rFonts w:ascii="Arial" w:eastAsia="Calibri" w:hAnsi="Arial" w:cs="Arial"/>
                <w:color w:val="000000" w:themeColor="text1"/>
              </w:rPr>
              <w:t xml:space="preserve">se of small mesh size </w:t>
            </w:r>
            <w:r w:rsidRPr="00F217DF">
              <w:rPr>
                <w:rFonts w:ascii="Arial" w:eastAsia="Calibri" w:hAnsi="Arial" w:cs="Arial"/>
                <w:color w:val="000000" w:themeColor="text1"/>
              </w:rPr>
              <w:t>for fishing nets enable to some family to make it through</w:t>
            </w:r>
            <w:r w:rsidR="00661944" w:rsidRPr="00F217DF">
              <w:rPr>
                <w:rFonts w:ascii="Arial" w:eastAsia="Calibri" w:hAnsi="Arial" w:cs="Arial"/>
                <w:color w:val="000000" w:themeColor="text1"/>
              </w:rPr>
              <w:t>, to the detriment of the poorest</w:t>
            </w:r>
            <w:r w:rsidR="00A265A4" w:rsidRPr="00F217DF">
              <w:rPr>
                <w:rFonts w:ascii="Arial" w:eastAsia="Calibri" w:hAnsi="Arial" w:cs="Arial"/>
                <w:color w:val="000000" w:themeColor="text1"/>
              </w:rPr>
              <w:t>.</w:t>
            </w:r>
            <w:r w:rsidR="00661944" w:rsidRPr="00F217DF">
              <w:rPr>
                <w:rFonts w:ascii="Arial" w:eastAsia="Calibri" w:hAnsi="Arial" w:cs="Arial"/>
                <w:color w:val="000000" w:themeColor="text1"/>
              </w:rPr>
              <w:br/>
              <w:t xml:space="preserve">The community estimates that the bamboo (reeds) cultivation on the river banks could be useful for increasing the resilience of spawning ground for fishes and to preserve the river from disasters. </w:t>
            </w:r>
          </w:p>
        </w:tc>
      </w:tr>
      <w:tr w:rsidR="00A265A4" w:rsidRPr="00F217DF" w14:paraId="684FF427" w14:textId="77777777" w:rsidTr="00C716A5">
        <w:tc>
          <w:tcPr>
            <w:tcW w:w="1844" w:type="dxa"/>
            <w:vMerge/>
            <w:shd w:val="clear" w:color="auto" w:fill="FFFFFF"/>
          </w:tcPr>
          <w:p w14:paraId="777993D1" w14:textId="77777777" w:rsidR="00A265A4" w:rsidRPr="00F217DF" w:rsidRDefault="00A265A4" w:rsidP="00C716A5">
            <w:pPr>
              <w:spacing w:after="0"/>
              <w:jc w:val="left"/>
              <w:rPr>
                <w:rFonts w:ascii="Arial" w:eastAsia="Times New Roman" w:hAnsi="Arial" w:cs="Arial"/>
                <w:color w:val="000000" w:themeColor="text1"/>
                <w:lang w:eastAsia="fr-FR"/>
              </w:rPr>
            </w:pPr>
          </w:p>
        </w:tc>
        <w:tc>
          <w:tcPr>
            <w:tcW w:w="1843" w:type="dxa"/>
            <w:shd w:val="clear" w:color="auto" w:fill="FFFFFF"/>
          </w:tcPr>
          <w:p w14:paraId="0E28C306" w14:textId="77777777" w:rsidR="00A265A4" w:rsidRPr="00F217DF" w:rsidRDefault="00661944" w:rsidP="00C716A5">
            <w:pPr>
              <w:spacing w:after="0"/>
              <w:rPr>
                <w:rFonts w:ascii="Arial" w:eastAsia="Times New Roman" w:hAnsi="Arial" w:cs="Arial"/>
                <w:color w:val="000000" w:themeColor="text1"/>
                <w:lang w:eastAsia="fr-FR"/>
              </w:rPr>
            </w:pPr>
            <w:r w:rsidRPr="00F217DF">
              <w:rPr>
                <w:rFonts w:ascii="Arial" w:eastAsia="Times New Roman" w:hAnsi="Arial" w:cs="Arial"/>
                <w:color w:val="000000" w:themeColor="text1"/>
                <w:lang w:eastAsia="fr-FR"/>
              </w:rPr>
              <w:t xml:space="preserve">Irregularity and scarcity of rainfall </w:t>
            </w:r>
          </w:p>
        </w:tc>
        <w:tc>
          <w:tcPr>
            <w:tcW w:w="1559" w:type="dxa"/>
            <w:shd w:val="clear" w:color="auto" w:fill="FFFFFF"/>
          </w:tcPr>
          <w:p w14:paraId="4CCE67AA" w14:textId="77777777" w:rsidR="00A265A4" w:rsidRPr="00F217DF" w:rsidRDefault="00661944" w:rsidP="00C716A5">
            <w:pPr>
              <w:autoSpaceDE w:val="0"/>
              <w:autoSpaceDN w:val="0"/>
              <w:adjustRightInd w:val="0"/>
              <w:spacing w:after="0"/>
              <w:rPr>
                <w:rFonts w:ascii="Arial" w:eastAsia="Calibri" w:hAnsi="Arial" w:cs="Arial"/>
                <w:color w:val="000000" w:themeColor="text1"/>
              </w:rPr>
            </w:pPr>
            <w:r w:rsidRPr="00F217DF">
              <w:rPr>
                <w:rFonts w:ascii="Arial" w:eastAsia="Calibri" w:hAnsi="Arial" w:cs="Arial"/>
                <w:color w:val="000000" w:themeColor="text1"/>
              </w:rPr>
              <w:t xml:space="preserve">Decrease of production and </w:t>
            </w:r>
            <w:r w:rsidR="006A1916" w:rsidRPr="00F217DF">
              <w:rPr>
                <w:rFonts w:ascii="Arial" w:eastAsia="Calibri" w:hAnsi="Arial" w:cs="Arial"/>
                <w:color w:val="000000" w:themeColor="text1"/>
              </w:rPr>
              <w:t>dryness and sudden deaths of growing plants during the maturation step in the fields.</w:t>
            </w:r>
          </w:p>
          <w:p w14:paraId="256BBE39" w14:textId="77777777" w:rsidR="00A265A4" w:rsidRPr="00F217DF" w:rsidRDefault="00A265A4" w:rsidP="00C716A5">
            <w:pPr>
              <w:autoSpaceDE w:val="0"/>
              <w:autoSpaceDN w:val="0"/>
              <w:adjustRightInd w:val="0"/>
              <w:spacing w:after="0"/>
              <w:rPr>
                <w:rFonts w:ascii="Arial" w:eastAsia="Calibri" w:hAnsi="Arial" w:cs="Arial"/>
                <w:color w:val="000000" w:themeColor="text1"/>
              </w:rPr>
            </w:pPr>
          </w:p>
        </w:tc>
        <w:tc>
          <w:tcPr>
            <w:tcW w:w="1417" w:type="dxa"/>
            <w:shd w:val="clear" w:color="auto" w:fill="FFFFFF"/>
          </w:tcPr>
          <w:p w14:paraId="316D65E7" w14:textId="77777777" w:rsidR="00A265A4" w:rsidRPr="00F217DF" w:rsidRDefault="00A265A4"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 xml:space="preserve">80% </w:t>
            </w:r>
            <w:r w:rsidR="006A1916" w:rsidRPr="00F217DF">
              <w:rPr>
                <w:rFonts w:ascii="Arial" w:eastAsia="Calibri" w:hAnsi="Arial" w:cs="Arial"/>
                <w:color w:val="000000" w:themeColor="text1"/>
              </w:rPr>
              <w:t>of villages members are exposed</w:t>
            </w:r>
            <w:r w:rsidRPr="00F217DF">
              <w:rPr>
                <w:rFonts w:ascii="Arial" w:eastAsia="Calibri" w:hAnsi="Arial" w:cs="Arial"/>
                <w:color w:val="000000" w:themeColor="text1"/>
              </w:rPr>
              <w:t xml:space="preserve"> </w:t>
            </w:r>
          </w:p>
        </w:tc>
        <w:tc>
          <w:tcPr>
            <w:tcW w:w="1418" w:type="dxa"/>
            <w:shd w:val="clear" w:color="auto" w:fill="FFFFFF"/>
          </w:tcPr>
          <w:p w14:paraId="4CEB168D" w14:textId="77777777" w:rsidR="006A1916" w:rsidRPr="00F217DF" w:rsidRDefault="006A1916" w:rsidP="00C716A5">
            <w:pPr>
              <w:autoSpaceDE w:val="0"/>
              <w:autoSpaceDN w:val="0"/>
              <w:adjustRightInd w:val="0"/>
              <w:spacing w:after="0"/>
              <w:jc w:val="center"/>
              <w:rPr>
                <w:rFonts w:ascii="Arial" w:eastAsia="Calibri" w:hAnsi="Arial" w:cs="Arial"/>
                <w:color w:val="000000" w:themeColor="text1"/>
              </w:rPr>
            </w:pPr>
            <w:r w:rsidRPr="00F217DF">
              <w:rPr>
                <w:rFonts w:ascii="Arial" w:eastAsia="Calibri" w:hAnsi="Arial" w:cs="Arial"/>
                <w:color w:val="000000" w:themeColor="text1"/>
              </w:rPr>
              <w:t xml:space="preserve">60% of member are sensible, notably young people and women </w:t>
            </w:r>
          </w:p>
          <w:p w14:paraId="71CCEB92" w14:textId="77777777" w:rsidR="00A265A4" w:rsidRPr="00F217DF" w:rsidRDefault="00A265A4" w:rsidP="00C716A5">
            <w:pPr>
              <w:autoSpaceDE w:val="0"/>
              <w:autoSpaceDN w:val="0"/>
              <w:adjustRightInd w:val="0"/>
              <w:spacing w:after="0"/>
              <w:jc w:val="left"/>
              <w:rPr>
                <w:rFonts w:ascii="Arial" w:eastAsia="Calibri" w:hAnsi="Arial" w:cs="Arial"/>
                <w:color w:val="000000" w:themeColor="text1"/>
              </w:rPr>
            </w:pPr>
          </w:p>
        </w:tc>
        <w:tc>
          <w:tcPr>
            <w:tcW w:w="1984" w:type="dxa"/>
            <w:shd w:val="clear" w:color="auto" w:fill="FFFFFF"/>
          </w:tcPr>
          <w:p w14:paraId="5D7643C3" w14:textId="77777777" w:rsidR="006A1916" w:rsidRPr="00F217DF" w:rsidRDefault="006A1916" w:rsidP="00C716A5">
            <w:pPr>
              <w:autoSpaceDE w:val="0"/>
              <w:autoSpaceDN w:val="0"/>
              <w:adjustRightInd w:val="0"/>
              <w:spacing w:after="0"/>
              <w:ind w:left="57" w:right="-57"/>
              <w:rPr>
                <w:rFonts w:ascii="Arial" w:eastAsia="Calibri" w:hAnsi="Arial" w:cs="Arial"/>
                <w:color w:val="000000" w:themeColor="text1"/>
              </w:rPr>
            </w:pPr>
            <w:r w:rsidRPr="00F217DF">
              <w:rPr>
                <w:rFonts w:ascii="Arial" w:eastAsia="Calibri" w:hAnsi="Arial" w:cs="Arial"/>
                <w:color w:val="000000" w:themeColor="text1"/>
              </w:rPr>
              <w:t xml:space="preserve">Agriculture development on the river surroundings as a prevention method against famine.  </w:t>
            </w:r>
          </w:p>
          <w:p w14:paraId="1D127645" w14:textId="77777777" w:rsidR="00A265A4" w:rsidRPr="00F217DF" w:rsidRDefault="00A265A4" w:rsidP="00C716A5">
            <w:pPr>
              <w:autoSpaceDE w:val="0"/>
              <w:autoSpaceDN w:val="0"/>
              <w:adjustRightInd w:val="0"/>
              <w:spacing w:after="0"/>
              <w:ind w:left="57" w:right="-57"/>
              <w:rPr>
                <w:rFonts w:ascii="Arial" w:eastAsia="Calibri" w:hAnsi="Arial" w:cs="Arial"/>
                <w:color w:val="000000" w:themeColor="text1"/>
              </w:rPr>
            </w:pPr>
          </w:p>
        </w:tc>
      </w:tr>
    </w:tbl>
    <w:p w14:paraId="5E567A1F" w14:textId="77777777" w:rsidR="00B457A6" w:rsidRPr="00F217DF" w:rsidRDefault="00B457A6" w:rsidP="00004C3B">
      <w:pPr>
        <w:pStyle w:val="Heading1"/>
        <w:numPr>
          <w:ilvl w:val="0"/>
          <w:numId w:val="0"/>
        </w:numPr>
        <w:rPr>
          <w:rFonts w:ascii="Arial" w:hAnsi="Arial" w:cs="Arial"/>
          <w:color w:val="000000" w:themeColor="text1"/>
          <w:lang w:val="en-US"/>
        </w:rPr>
        <w:sectPr w:rsidR="00B457A6" w:rsidRPr="00F217DF" w:rsidSect="0007767D">
          <w:pgSz w:w="12240" w:h="15840" w:code="1"/>
          <w:pgMar w:top="720" w:right="720" w:bottom="720" w:left="720" w:header="720" w:footer="720" w:gutter="0"/>
          <w:cols w:space="720"/>
          <w:docGrid w:linePitch="360"/>
        </w:sectPr>
      </w:pPr>
    </w:p>
    <w:p w14:paraId="3697DE10" w14:textId="77777777" w:rsidR="00004C3B" w:rsidRPr="00F217DF" w:rsidRDefault="00004C3B" w:rsidP="00004C3B">
      <w:pPr>
        <w:pStyle w:val="Heading1"/>
        <w:numPr>
          <w:ilvl w:val="0"/>
          <w:numId w:val="0"/>
        </w:numPr>
        <w:rPr>
          <w:rFonts w:ascii="Arial" w:hAnsi="Arial" w:cs="Arial"/>
          <w:color w:val="000000" w:themeColor="text1"/>
          <w:lang w:val="en-US"/>
        </w:rPr>
      </w:pPr>
    </w:p>
    <w:p w14:paraId="7B2EEDBE" w14:textId="77777777" w:rsidR="00004C3B" w:rsidRPr="00F217DF" w:rsidRDefault="00004C3B" w:rsidP="00004C3B">
      <w:pPr>
        <w:pStyle w:val="Heading2"/>
        <w:rPr>
          <w:rFonts w:cs="Arial"/>
          <w:color w:val="000000" w:themeColor="text1"/>
          <w:lang w:val="en-US"/>
        </w:rPr>
      </w:pPr>
      <w:bookmarkStart w:id="68" w:name="_Ref482310019"/>
      <w:bookmarkStart w:id="69" w:name="_Ref482310025"/>
      <w:bookmarkStart w:id="70" w:name="_Ref482310036"/>
      <w:bookmarkStart w:id="71" w:name="_Ref482310039"/>
      <w:bookmarkStart w:id="72" w:name="_Toc484513772"/>
      <w:r w:rsidRPr="00F217DF">
        <w:rPr>
          <w:rFonts w:cs="Arial"/>
          <w:color w:val="000000" w:themeColor="text1"/>
          <w:lang w:val="en-US"/>
        </w:rPr>
        <w:t xml:space="preserve">ANNEX F: </w:t>
      </w:r>
      <w:r w:rsidR="00B457A6" w:rsidRPr="00F217DF">
        <w:rPr>
          <w:rFonts w:cs="Arial"/>
          <w:color w:val="000000" w:themeColor="text1"/>
          <w:lang w:val="en-US"/>
        </w:rPr>
        <w:t>Synthesis of the reports of national consultants</w:t>
      </w:r>
      <w:bookmarkEnd w:id="68"/>
      <w:bookmarkEnd w:id="69"/>
      <w:bookmarkEnd w:id="70"/>
      <w:bookmarkEnd w:id="71"/>
      <w:bookmarkEnd w:id="72"/>
      <w:r w:rsidR="00B457A6" w:rsidRPr="00F217DF">
        <w:rPr>
          <w:rFonts w:cs="Arial"/>
          <w:color w:val="000000" w:themeColor="text1"/>
          <w:lang w:val="en-US"/>
        </w:rPr>
        <w:t xml:space="preserve"> </w:t>
      </w:r>
    </w:p>
    <w:p w14:paraId="52637B5F" w14:textId="77777777" w:rsidR="00B457A6" w:rsidRPr="00F217DF" w:rsidRDefault="00B457A6" w:rsidP="00B457A6">
      <w:pPr>
        <w:rPr>
          <w:rFonts w:ascii="Arial" w:hAnsi="Arial" w:cs="Arial"/>
          <w:color w:val="000000" w:themeColor="text1"/>
          <w:sz w:val="22"/>
        </w:rPr>
      </w:pPr>
    </w:p>
    <w:p w14:paraId="4D80D456" w14:textId="77777777" w:rsidR="00B457A6" w:rsidRPr="00F217DF" w:rsidRDefault="00B457A6" w:rsidP="00B457A6">
      <w:pPr>
        <w:rPr>
          <w:rFonts w:ascii="Arial" w:hAnsi="Arial" w:cs="Arial"/>
          <w:i/>
          <w:color w:val="000000" w:themeColor="text1"/>
          <w:sz w:val="22"/>
        </w:rPr>
      </w:pPr>
      <w:r w:rsidRPr="00F217DF">
        <w:rPr>
          <w:rFonts w:ascii="Arial" w:hAnsi="Arial" w:cs="Arial"/>
          <w:i/>
          <w:color w:val="000000" w:themeColor="text1"/>
          <w:sz w:val="22"/>
        </w:rPr>
        <w:t xml:space="preserve">Annex F-1: Executive summary of the report “integration of gender in the project” of Zariatou Brisso, gender expert. October 2016 </w:t>
      </w:r>
    </w:p>
    <w:p w14:paraId="625EC580" w14:textId="77777777" w:rsidR="00B457A6" w:rsidRPr="00F217DF" w:rsidRDefault="00B457A6" w:rsidP="00B457A6">
      <w:pPr>
        <w:rPr>
          <w:rFonts w:ascii="Arial" w:hAnsi="Arial" w:cs="Arial"/>
          <w:color w:val="000000" w:themeColor="text1"/>
        </w:rPr>
      </w:pPr>
    </w:p>
    <w:p w14:paraId="68CBACAB"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As part of the formulation of the project "</w:t>
      </w:r>
      <w:r w:rsidRPr="00F217DF">
        <w:rPr>
          <w:rFonts w:ascii="Arial" w:hAnsi="Arial" w:cs="Arial"/>
          <w:b/>
          <w:color w:val="000000" w:themeColor="text1"/>
        </w:rPr>
        <w:t>Strengthening the resilience of rural livelihoods and sub-national government system to climate risks and variability in Benin</w:t>
      </w:r>
      <w:r w:rsidRPr="00F217DF">
        <w:rPr>
          <w:rFonts w:ascii="Arial" w:hAnsi="Arial" w:cs="Arial"/>
          <w:color w:val="000000" w:themeColor="text1"/>
        </w:rPr>
        <w:t>", whose main objective is to provide support to national and local authorities as well as to vulnerable populations in order to strengthen their resilience to climate hazards and variability, the gender dimension has been transversally and systematically integrated through a gender analysis of results and resources; a gender analysis with stakeholders, an identification of gender data and the development of a gender action plan for the project.</w:t>
      </w:r>
    </w:p>
    <w:p w14:paraId="68AC0EE9"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The methodology includes: a methodological framework, a literature review, the development of questionnaires and of an interview guide, the collection of data through the interview of local population, the processing and analysis of collected data and the reporting. </w:t>
      </w:r>
    </w:p>
    <w:p w14:paraId="2BC4E4FA" w14:textId="77777777" w:rsidR="00CB4040" w:rsidRPr="00F217DF" w:rsidRDefault="00CB4040" w:rsidP="00CB4040">
      <w:pPr>
        <w:rPr>
          <w:rFonts w:ascii="Arial" w:hAnsi="Arial" w:cs="Arial"/>
          <w:color w:val="000000" w:themeColor="text1"/>
        </w:rPr>
      </w:pPr>
    </w:p>
    <w:p w14:paraId="3B91069D" w14:textId="77777777" w:rsidR="00CB4040" w:rsidRPr="00F217DF" w:rsidRDefault="00CB4040" w:rsidP="00CB4040">
      <w:pPr>
        <w:rPr>
          <w:rFonts w:ascii="Arial" w:hAnsi="Arial" w:cs="Arial"/>
          <w:color w:val="000000" w:themeColor="text1"/>
        </w:rPr>
      </w:pPr>
      <w:r w:rsidRPr="00F217DF">
        <w:rPr>
          <w:rFonts w:ascii="Arial" w:hAnsi="Arial" w:cs="Arial"/>
          <w:b/>
          <w:color w:val="000000" w:themeColor="text1"/>
        </w:rPr>
        <w:t>1. Results related to livelihoods:</w:t>
      </w:r>
    </w:p>
    <w:p w14:paraId="45B78CED"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Adults men, young men, adult women and young women live mainly from subsistence farming:</w:t>
      </w:r>
    </w:p>
    <w:p w14:paraId="2DA63C69" w14:textId="77777777" w:rsidR="00550884" w:rsidRDefault="00CB4040" w:rsidP="00550884">
      <w:pPr>
        <w:numPr>
          <w:ilvl w:val="0"/>
          <w:numId w:val="36"/>
        </w:numPr>
        <w:rPr>
          <w:rFonts w:ascii="Arial" w:hAnsi="Arial" w:cs="Arial"/>
          <w:color w:val="000000" w:themeColor="text1"/>
        </w:rPr>
      </w:pPr>
      <w:r w:rsidRPr="00F217DF">
        <w:rPr>
          <w:rFonts w:ascii="Arial" w:hAnsi="Arial" w:cs="Arial"/>
          <w:color w:val="000000" w:themeColor="text1"/>
        </w:rPr>
        <w:t>growing food crops (maize, beans, sorghum, soy, ...)</w:t>
      </w:r>
    </w:p>
    <w:p w14:paraId="5D685997" w14:textId="77777777" w:rsidR="00550884" w:rsidRDefault="00CB4040" w:rsidP="00550884">
      <w:pPr>
        <w:numPr>
          <w:ilvl w:val="0"/>
          <w:numId w:val="36"/>
        </w:numPr>
        <w:rPr>
          <w:rFonts w:ascii="Arial" w:hAnsi="Arial" w:cs="Arial"/>
          <w:color w:val="000000" w:themeColor="text1"/>
        </w:rPr>
      </w:pPr>
      <w:r w:rsidRPr="00F217DF">
        <w:rPr>
          <w:rFonts w:ascii="Arial" w:hAnsi="Arial" w:cs="Arial"/>
          <w:color w:val="000000" w:themeColor="text1"/>
        </w:rPr>
        <w:t xml:space="preserve"> tuber cultivation (cassava, yam);</w:t>
      </w:r>
    </w:p>
    <w:p w14:paraId="0741E0B5" w14:textId="77777777" w:rsidR="00550884" w:rsidRDefault="00CB4040" w:rsidP="00550884">
      <w:pPr>
        <w:numPr>
          <w:ilvl w:val="0"/>
          <w:numId w:val="36"/>
        </w:numPr>
        <w:rPr>
          <w:rFonts w:ascii="Arial" w:hAnsi="Arial" w:cs="Arial"/>
          <w:color w:val="000000" w:themeColor="text1"/>
        </w:rPr>
      </w:pPr>
      <w:r w:rsidRPr="00F217DF">
        <w:rPr>
          <w:rFonts w:ascii="Arial" w:hAnsi="Arial" w:cs="Arial"/>
          <w:color w:val="000000" w:themeColor="text1"/>
        </w:rPr>
        <w:t>gardening (fiddle, gboma, ...);</w:t>
      </w:r>
    </w:p>
    <w:p w14:paraId="055633FC" w14:textId="77777777" w:rsidR="00550884" w:rsidRDefault="00CB4040" w:rsidP="00550884">
      <w:pPr>
        <w:numPr>
          <w:ilvl w:val="0"/>
          <w:numId w:val="36"/>
        </w:numPr>
        <w:rPr>
          <w:rFonts w:ascii="Arial" w:hAnsi="Arial" w:cs="Arial"/>
          <w:color w:val="000000" w:themeColor="text1"/>
        </w:rPr>
      </w:pPr>
      <w:r w:rsidRPr="00F217DF">
        <w:rPr>
          <w:rFonts w:ascii="Arial" w:hAnsi="Arial" w:cs="Arial"/>
          <w:color w:val="000000" w:themeColor="text1"/>
        </w:rPr>
        <w:t xml:space="preserve"> fishing and fish farming;</w:t>
      </w:r>
    </w:p>
    <w:p w14:paraId="5714EED0" w14:textId="77777777" w:rsidR="00550884" w:rsidRDefault="00CB4040" w:rsidP="00550884">
      <w:pPr>
        <w:numPr>
          <w:ilvl w:val="0"/>
          <w:numId w:val="36"/>
        </w:numPr>
        <w:rPr>
          <w:rFonts w:ascii="Arial" w:hAnsi="Arial" w:cs="Arial"/>
          <w:color w:val="000000" w:themeColor="text1"/>
        </w:rPr>
      </w:pPr>
      <w:r w:rsidRPr="00F217DF">
        <w:rPr>
          <w:rFonts w:ascii="Arial" w:hAnsi="Arial" w:cs="Arial"/>
          <w:color w:val="000000" w:themeColor="text1"/>
        </w:rPr>
        <w:t>the breeding of small animals (poultry, pork, ...);</w:t>
      </w:r>
    </w:p>
    <w:p w14:paraId="591A781A" w14:textId="77777777" w:rsidR="00550884" w:rsidRDefault="00CB4040" w:rsidP="00550884">
      <w:pPr>
        <w:numPr>
          <w:ilvl w:val="0"/>
          <w:numId w:val="36"/>
        </w:numPr>
        <w:rPr>
          <w:rFonts w:ascii="Arial" w:hAnsi="Arial" w:cs="Arial"/>
          <w:color w:val="000000" w:themeColor="text1"/>
        </w:rPr>
      </w:pPr>
      <w:r w:rsidRPr="00F217DF">
        <w:rPr>
          <w:rFonts w:ascii="Arial" w:hAnsi="Arial" w:cs="Arial"/>
          <w:color w:val="000000" w:themeColor="text1"/>
        </w:rPr>
        <w:t>processing cassava into gari, néré into mustard, soy into cheese, ...;</w:t>
      </w:r>
    </w:p>
    <w:p w14:paraId="677E75C7" w14:textId="77777777" w:rsidR="00550884" w:rsidRDefault="00CB4040" w:rsidP="00550884">
      <w:pPr>
        <w:numPr>
          <w:ilvl w:val="0"/>
          <w:numId w:val="36"/>
        </w:numPr>
        <w:rPr>
          <w:rFonts w:ascii="Arial" w:hAnsi="Arial" w:cs="Arial"/>
          <w:color w:val="000000" w:themeColor="text1"/>
        </w:rPr>
      </w:pPr>
      <w:r w:rsidRPr="00F217DF">
        <w:rPr>
          <w:rFonts w:ascii="Arial" w:hAnsi="Arial" w:cs="Arial"/>
          <w:color w:val="000000" w:themeColor="text1"/>
        </w:rPr>
        <w:t>crafts (bamboo beds, stools, mats, straw);</w:t>
      </w:r>
    </w:p>
    <w:p w14:paraId="7979488D" w14:textId="77777777" w:rsidR="00550884" w:rsidRDefault="00CB4040" w:rsidP="00550884">
      <w:pPr>
        <w:numPr>
          <w:ilvl w:val="0"/>
          <w:numId w:val="36"/>
        </w:numPr>
        <w:rPr>
          <w:rFonts w:ascii="Arial" w:hAnsi="Arial" w:cs="Arial"/>
          <w:color w:val="000000" w:themeColor="text1"/>
        </w:rPr>
      </w:pPr>
      <w:r w:rsidRPr="00F217DF">
        <w:rPr>
          <w:rFonts w:ascii="Arial" w:hAnsi="Arial" w:cs="Arial"/>
          <w:color w:val="000000" w:themeColor="text1"/>
        </w:rPr>
        <w:t xml:space="preserve">Trade (smoked or fresh fish, mustard, local drink) </w:t>
      </w:r>
    </w:p>
    <w:p w14:paraId="3CE153B1" w14:textId="77777777" w:rsidR="00CB4040" w:rsidRPr="00F217DF" w:rsidRDefault="00CB4040" w:rsidP="00CB4040">
      <w:pPr>
        <w:rPr>
          <w:rFonts w:ascii="Arial" w:hAnsi="Arial" w:cs="Arial"/>
          <w:b/>
          <w:color w:val="000000" w:themeColor="text1"/>
        </w:rPr>
      </w:pPr>
    </w:p>
    <w:p w14:paraId="2B547A8E" w14:textId="77777777" w:rsidR="00CB4040" w:rsidRPr="00F217DF" w:rsidRDefault="00CB4040" w:rsidP="00CB4040">
      <w:pPr>
        <w:rPr>
          <w:rFonts w:ascii="Arial" w:hAnsi="Arial" w:cs="Arial"/>
          <w:b/>
          <w:color w:val="000000" w:themeColor="text1"/>
        </w:rPr>
      </w:pPr>
      <w:r w:rsidRPr="00F217DF">
        <w:rPr>
          <w:rFonts w:ascii="Arial" w:hAnsi="Arial" w:cs="Arial"/>
          <w:b/>
          <w:color w:val="000000" w:themeColor="text1"/>
        </w:rPr>
        <w:t>2. Results related to practical needs and strategic interests</w:t>
      </w:r>
    </w:p>
    <w:p w14:paraId="62EE577A" w14:textId="77777777" w:rsidR="00CB4040" w:rsidRPr="00F217DF" w:rsidRDefault="00CB4040" w:rsidP="00CB4040">
      <w:pPr>
        <w:rPr>
          <w:rFonts w:ascii="Arial" w:hAnsi="Arial" w:cs="Arial"/>
          <w:b/>
          <w:color w:val="000000" w:themeColor="text1"/>
        </w:rPr>
      </w:pPr>
    </w:p>
    <w:tbl>
      <w:tblPr>
        <w:tblStyle w:val="TableGrid"/>
        <w:tblW w:w="10980" w:type="dxa"/>
        <w:tblInd w:w="-5" w:type="dxa"/>
        <w:tblLook w:val="04A0" w:firstRow="1" w:lastRow="0" w:firstColumn="1" w:lastColumn="0" w:noHBand="0" w:noVBand="1"/>
      </w:tblPr>
      <w:tblGrid>
        <w:gridCol w:w="2790"/>
        <w:gridCol w:w="2610"/>
        <w:gridCol w:w="3060"/>
        <w:gridCol w:w="2520"/>
      </w:tblGrid>
      <w:tr w:rsidR="00CB4040" w:rsidRPr="00F217DF" w14:paraId="7FA8C918" w14:textId="77777777" w:rsidTr="00CB4040">
        <w:tc>
          <w:tcPr>
            <w:tcW w:w="5400" w:type="dxa"/>
            <w:gridSpan w:val="2"/>
            <w:shd w:val="clear" w:color="auto" w:fill="BFBFBF" w:themeFill="background1" w:themeFillShade="BF"/>
          </w:tcPr>
          <w:p w14:paraId="6C9EBE81" w14:textId="77777777" w:rsidR="00CB4040" w:rsidRPr="00BD5718" w:rsidRDefault="00CB4040" w:rsidP="00CB4040">
            <w:pPr>
              <w:rPr>
                <w:rFonts w:ascii="Arial" w:hAnsi="Arial" w:cs="Arial"/>
                <w:color w:val="000000" w:themeColor="text1"/>
                <w:sz w:val="18"/>
              </w:rPr>
            </w:pPr>
            <w:r w:rsidRPr="00F217DF">
              <w:rPr>
                <w:rFonts w:ascii="Arial" w:hAnsi="Arial" w:cs="Arial"/>
                <w:color w:val="000000" w:themeColor="text1"/>
                <w:sz w:val="18"/>
              </w:rPr>
              <w:t>Practical needs</w:t>
            </w:r>
          </w:p>
        </w:tc>
        <w:tc>
          <w:tcPr>
            <w:tcW w:w="5580" w:type="dxa"/>
            <w:gridSpan w:val="2"/>
            <w:shd w:val="clear" w:color="auto" w:fill="BFBFBF" w:themeFill="background1" w:themeFillShade="BF"/>
          </w:tcPr>
          <w:p w14:paraId="20FF5D3E" w14:textId="77777777" w:rsidR="00CB4040" w:rsidRPr="00BD5718" w:rsidRDefault="00CB4040" w:rsidP="00CB4040">
            <w:pPr>
              <w:rPr>
                <w:rFonts w:ascii="Arial" w:hAnsi="Arial" w:cs="Arial"/>
                <w:color w:val="000000" w:themeColor="text1"/>
              </w:rPr>
            </w:pPr>
            <w:r w:rsidRPr="00BD5718">
              <w:rPr>
                <w:rFonts w:ascii="Arial" w:hAnsi="Arial" w:cs="Arial"/>
                <w:color w:val="000000" w:themeColor="text1"/>
              </w:rPr>
              <w:t xml:space="preserve">Strategic interests </w:t>
            </w:r>
          </w:p>
        </w:tc>
      </w:tr>
      <w:tr w:rsidR="00CB4040" w:rsidRPr="00F217DF" w14:paraId="328821CB" w14:textId="77777777" w:rsidTr="00CB4040">
        <w:tc>
          <w:tcPr>
            <w:tcW w:w="2790" w:type="dxa"/>
            <w:shd w:val="clear" w:color="auto" w:fill="BFBFBF" w:themeFill="background1" w:themeFillShade="BF"/>
          </w:tcPr>
          <w:p w14:paraId="0937990E"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Women (adults et young)</w:t>
            </w:r>
          </w:p>
        </w:tc>
        <w:tc>
          <w:tcPr>
            <w:tcW w:w="2610" w:type="dxa"/>
            <w:shd w:val="clear" w:color="auto" w:fill="BFBFBF" w:themeFill="background1" w:themeFillShade="BF"/>
          </w:tcPr>
          <w:p w14:paraId="34F760F7"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Men (adults and young)</w:t>
            </w:r>
          </w:p>
        </w:tc>
        <w:tc>
          <w:tcPr>
            <w:tcW w:w="3060" w:type="dxa"/>
            <w:shd w:val="clear" w:color="auto" w:fill="BFBFBF" w:themeFill="background1" w:themeFillShade="BF"/>
          </w:tcPr>
          <w:p w14:paraId="114FA406" w14:textId="77777777" w:rsidR="00CB4040" w:rsidRPr="00BD5718" w:rsidRDefault="00CB4040" w:rsidP="00CB4040">
            <w:pPr>
              <w:rPr>
                <w:rFonts w:ascii="Arial" w:hAnsi="Arial" w:cs="Arial"/>
                <w:color w:val="000000" w:themeColor="text1"/>
              </w:rPr>
            </w:pPr>
            <w:r w:rsidRPr="00BD5718">
              <w:rPr>
                <w:rFonts w:ascii="Arial" w:hAnsi="Arial" w:cs="Arial"/>
                <w:color w:val="000000" w:themeColor="text1"/>
              </w:rPr>
              <w:t xml:space="preserve">Women (adults and young)  </w:t>
            </w:r>
          </w:p>
        </w:tc>
        <w:tc>
          <w:tcPr>
            <w:tcW w:w="2520" w:type="dxa"/>
            <w:shd w:val="clear" w:color="auto" w:fill="BFBFBF" w:themeFill="background1" w:themeFillShade="BF"/>
          </w:tcPr>
          <w:p w14:paraId="375427D0" w14:textId="77777777" w:rsidR="00CB4040" w:rsidRPr="00BD5718" w:rsidRDefault="00CB4040" w:rsidP="00CB4040">
            <w:pPr>
              <w:rPr>
                <w:rFonts w:ascii="Arial" w:hAnsi="Arial" w:cs="Arial"/>
                <w:color w:val="000000" w:themeColor="text1"/>
              </w:rPr>
            </w:pPr>
            <w:r w:rsidRPr="00BD5718">
              <w:rPr>
                <w:rFonts w:ascii="Arial" w:hAnsi="Arial" w:cs="Arial"/>
                <w:color w:val="000000" w:themeColor="text1"/>
              </w:rPr>
              <w:t>Men (adults and young)</w:t>
            </w:r>
          </w:p>
        </w:tc>
      </w:tr>
      <w:tr w:rsidR="00CB4040" w:rsidRPr="00F217DF" w14:paraId="3B281430" w14:textId="77777777" w:rsidTr="00CB4040">
        <w:tc>
          <w:tcPr>
            <w:tcW w:w="2790" w:type="dxa"/>
          </w:tcPr>
          <w:p w14:paraId="2B852A4F" w14:textId="77777777" w:rsidR="00CB4040" w:rsidRPr="00F217DF" w:rsidRDefault="00CB4040" w:rsidP="00CB4040">
            <w:pPr>
              <w:rPr>
                <w:rFonts w:ascii="Arial" w:hAnsi="Arial" w:cs="Arial"/>
                <w:color w:val="000000" w:themeColor="text1"/>
                <w:sz w:val="18"/>
              </w:rPr>
            </w:pPr>
            <w:r w:rsidRPr="00F217DF">
              <w:rPr>
                <w:rFonts w:ascii="Arial" w:hAnsi="Arial" w:cs="Arial"/>
                <w:color w:val="000000" w:themeColor="text1"/>
                <w:sz w:val="18"/>
              </w:rPr>
              <w:t>land, water, lowlands, agricultural credit, dam, processing equipment</w:t>
            </w:r>
          </w:p>
        </w:tc>
        <w:tc>
          <w:tcPr>
            <w:tcW w:w="2610" w:type="dxa"/>
          </w:tcPr>
          <w:p w14:paraId="2EB4F011" w14:textId="77777777" w:rsidR="00CB4040" w:rsidRPr="00F217DF" w:rsidRDefault="00CB4040" w:rsidP="00CB4040">
            <w:pPr>
              <w:rPr>
                <w:rFonts w:ascii="Arial" w:hAnsi="Arial" w:cs="Arial"/>
                <w:color w:val="000000" w:themeColor="text1"/>
                <w:sz w:val="18"/>
              </w:rPr>
            </w:pPr>
            <w:r w:rsidRPr="00F217DF">
              <w:rPr>
                <w:rFonts w:ascii="Arial" w:hAnsi="Arial" w:cs="Arial"/>
                <w:color w:val="000000" w:themeColor="text1"/>
                <w:sz w:val="18"/>
              </w:rPr>
              <w:t xml:space="preserve">Land, lowlands, labor force, credit and more efficient farming equipment </w:t>
            </w:r>
          </w:p>
        </w:tc>
        <w:tc>
          <w:tcPr>
            <w:tcW w:w="3060" w:type="dxa"/>
          </w:tcPr>
          <w:p w14:paraId="6E6A8E12"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inequitable access to resources</w:t>
            </w:r>
          </w:p>
          <w:p w14:paraId="08D936D6"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 No power of control </w:t>
            </w:r>
          </w:p>
        </w:tc>
        <w:tc>
          <w:tcPr>
            <w:tcW w:w="2520" w:type="dxa"/>
          </w:tcPr>
          <w:p w14:paraId="1019719B" w14:textId="77777777" w:rsidR="00CB4040" w:rsidRPr="00BD5718" w:rsidRDefault="00CB4040" w:rsidP="00CB4040">
            <w:pPr>
              <w:rPr>
                <w:rFonts w:ascii="Arial" w:hAnsi="Arial" w:cs="Arial"/>
                <w:color w:val="000000" w:themeColor="text1"/>
              </w:rPr>
            </w:pPr>
            <w:r w:rsidRPr="00BD5718">
              <w:rPr>
                <w:rFonts w:ascii="Arial" w:hAnsi="Arial" w:cs="Arial"/>
                <w:color w:val="000000" w:themeColor="text1"/>
              </w:rPr>
              <w:t xml:space="preserve">Access to resources </w:t>
            </w:r>
          </w:p>
        </w:tc>
      </w:tr>
      <w:tr w:rsidR="00CB4040" w:rsidRPr="00F217DF" w14:paraId="5A93565E" w14:textId="77777777" w:rsidTr="00CB4040">
        <w:tc>
          <w:tcPr>
            <w:tcW w:w="2790" w:type="dxa"/>
            <w:vMerge w:val="restart"/>
          </w:tcPr>
          <w:p w14:paraId="0B9B36DA" w14:textId="77777777" w:rsidR="00CB4040" w:rsidRPr="00F217DF" w:rsidRDefault="00CB4040" w:rsidP="00CB4040">
            <w:pPr>
              <w:rPr>
                <w:rFonts w:ascii="Arial" w:hAnsi="Arial" w:cs="Arial"/>
                <w:color w:val="000000" w:themeColor="text1"/>
                <w:sz w:val="18"/>
              </w:rPr>
            </w:pPr>
            <w:r w:rsidRPr="00F217DF">
              <w:rPr>
                <w:rFonts w:ascii="Arial" w:hAnsi="Arial" w:cs="Arial"/>
                <w:color w:val="000000" w:themeColor="text1"/>
                <w:sz w:val="18"/>
              </w:rPr>
              <w:t>Training in agricultural and cultivation techniques …</w:t>
            </w:r>
          </w:p>
        </w:tc>
        <w:tc>
          <w:tcPr>
            <w:tcW w:w="2610" w:type="dxa"/>
            <w:vMerge w:val="restart"/>
          </w:tcPr>
          <w:p w14:paraId="5C9412A0"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Training/technical support</w:t>
            </w:r>
          </w:p>
        </w:tc>
        <w:tc>
          <w:tcPr>
            <w:tcW w:w="3060" w:type="dxa"/>
          </w:tcPr>
          <w:p w14:paraId="379B5E44"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Provision of support to husbands during field work (Ouaké)</w:t>
            </w:r>
          </w:p>
        </w:tc>
        <w:tc>
          <w:tcPr>
            <w:tcW w:w="2520" w:type="dxa"/>
          </w:tcPr>
          <w:p w14:paraId="5E7C1DE2" w14:textId="77777777" w:rsidR="00CB4040" w:rsidRPr="00BD5718" w:rsidRDefault="00CB4040" w:rsidP="00CB4040">
            <w:pPr>
              <w:rPr>
                <w:rFonts w:ascii="Arial" w:hAnsi="Arial" w:cs="Arial"/>
                <w:color w:val="000000" w:themeColor="text1"/>
              </w:rPr>
            </w:pPr>
            <w:r w:rsidRPr="00BD5718">
              <w:rPr>
                <w:rFonts w:ascii="Arial" w:hAnsi="Arial" w:cs="Arial"/>
                <w:color w:val="000000" w:themeColor="text1"/>
              </w:rPr>
              <w:t>Power of control</w:t>
            </w:r>
          </w:p>
        </w:tc>
      </w:tr>
      <w:tr w:rsidR="00CB4040" w:rsidRPr="00F217DF" w14:paraId="126CCF5D" w14:textId="77777777" w:rsidTr="00CB4040">
        <w:tc>
          <w:tcPr>
            <w:tcW w:w="2790" w:type="dxa"/>
            <w:vMerge/>
          </w:tcPr>
          <w:p w14:paraId="61654A3C" w14:textId="77777777" w:rsidR="00CB4040" w:rsidRPr="00BD5718" w:rsidRDefault="00CB4040" w:rsidP="00CB4040">
            <w:pPr>
              <w:rPr>
                <w:rFonts w:ascii="Arial" w:hAnsi="Arial" w:cs="Arial"/>
                <w:color w:val="000000" w:themeColor="text1"/>
                <w:sz w:val="18"/>
              </w:rPr>
            </w:pPr>
          </w:p>
        </w:tc>
        <w:tc>
          <w:tcPr>
            <w:tcW w:w="2610" w:type="dxa"/>
            <w:vMerge/>
          </w:tcPr>
          <w:p w14:paraId="05DDC3D4" w14:textId="77777777" w:rsidR="00CB4040" w:rsidRPr="00BD5718" w:rsidRDefault="00CB4040" w:rsidP="00CB4040">
            <w:pPr>
              <w:rPr>
                <w:rFonts w:ascii="Arial" w:hAnsi="Arial" w:cs="Arial"/>
                <w:color w:val="000000" w:themeColor="text1"/>
                <w:sz w:val="18"/>
              </w:rPr>
            </w:pPr>
          </w:p>
        </w:tc>
        <w:tc>
          <w:tcPr>
            <w:tcW w:w="3060" w:type="dxa"/>
          </w:tcPr>
          <w:p w14:paraId="27AE624D"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No women possess personnaly land (Avrankou, Bopa, Ouaké)</w:t>
            </w:r>
          </w:p>
        </w:tc>
        <w:tc>
          <w:tcPr>
            <w:tcW w:w="2520" w:type="dxa"/>
          </w:tcPr>
          <w:p w14:paraId="67FDE5FB" w14:textId="77777777" w:rsidR="00CB4040" w:rsidRPr="00BD5718" w:rsidRDefault="00CB4040" w:rsidP="00CB4040">
            <w:pPr>
              <w:rPr>
                <w:rFonts w:ascii="Arial" w:hAnsi="Arial" w:cs="Arial"/>
                <w:color w:val="000000" w:themeColor="text1"/>
              </w:rPr>
            </w:pPr>
            <w:r w:rsidRPr="00BD5718">
              <w:rPr>
                <w:rFonts w:ascii="Arial" w:hAnsi="Arial" w:cs="Arial"/>
                <w:color w:val="000000" w:themeColor="text1"/>
              </w:rPr>
              <w:t>Decision power</w:t>
            </w:r>
          </w:p>
        </w:tc>
      </w:tr>
      <w:tr w:rsidR="00CB4040" w:rsidRPr="00F217DF" w14:paraId="47AFF439" w14:textId="77777777" w:rsidTr="00CB4040">
        <w:tc>
          <w:tcPr>
            <w:tcW w:w="10980" w:type="dxa"/>
            <w:gridSpan w:val="4"/>
          </w:tcPr>
          <w:p w14:paraId="735BDBF4" w14:textId="77777777" w:rsidR="00CB4040" w:rsidRPr="00F217DF" w:rsidRDefault="00CB4040" w:rsidP="00CB4040">
            <w:pPr>
              <w:rPr>
                <w:rFonts w:ascii="Arial" w:hAnsi="Arial" w:cs="Arial"/>
                <w:color w:val="000000" w:themeColor="text1"/>
                <w:sz w:val="18"/>
              </w:rPr>
            </w:pPr>
            <w:r w:rsidRPr="00F217DF">
              <w:rPr>
                <w:rFonts w:ascii="Arial" w:hAnsi="Arial" w:cs="Arial"/>
                <w:color w:val="000000" w:themeColor="text1"/>
                <w:sz w:val="18"/>
              </w:rPr>
              <w:t>Vulnerability to climate shocks :</w:t>
            </w:r>
          </w:p>
          <w:p w14:paraId="2612102F" w14:textId="77777777" w:rsidR="00CB4040" w:rsidRPr="00F217DF" w:rsidRDefault="00CB4040" w:rsidP="00CB4040">
            <w:pPr>
              <w:rPr>
                <w:rFonts w:ascii="Arial" w:hAnsi="Arial" w:cs="Arial"/>
                <w:color w:val="000000" w:themeColor="text1"/>
                <w:sz w:val="18"/>
              </w:rPr>
            </w:pPr>
            <w:r w:rsidRPr="00F217DF">
              <w:rPr>
                <w:rFonts w:ascii="Arial" w:hAnsi="Arial" w:cs="Arial"/>
                <w:color w:val="000000" w:themeColor="text1"/>
                <w:sz w:val="18"/>
              </w:rPr>
              <w:t>→ women are the most vulnerable and become overloaded</w:t>
            </w:r>
          </w:p>
          <w:p w14:paraId="1E03AE52" w14:textId="77777777" w:rsidR="00CB4040" w:rsidRPr="00F217DF" w:rsidRDefault="00CB4040" w:rsidP="00CB4040">
            <w:pPr>
              <w:rPr>
                <w:rFonts w:ascii="Arial" w:hAnsi="Arial" w:cs="Arial"/>
                <w:color w:val="000000" w:themeColor="text1"/>
                <w:sz w:val="18"/>
              </w:rPr>
            </w:pPr>
            <w:r w:rsidRPr="00F217DF">
              <w:rPr>
                <w:rFonts w:ascii="Arial" w:hAnsi="Arial" w:cs="Arial"/>
                <w:color w:val="000000" w:themeColor="text1"/>
                <w:sz w:val="18"/>
              </w:rPr>
              <w:t>→ children, the elderly and disabled people</w:t>
            </w:r>
          </w:p>
          <w:p w14:paraId="0E435210" w14:textId="77777777" w:rsidR="00CB4040" w:rsidRPr="00F217DF" w:rsidRDefault="00CB4040" w:rsidP="00CB4040">
            <w:pPr>
              <w:rPr>
                <w:rFonts w:ascii="Arial" w:hAnsi="Arial" w:cs="Arial"/>
                <w:color w:val="000000" w:themeColor="text1"/>
                <w:sz w:val="18"/>
              </w:rPr>
            </w:pPr>
          </w:p>
        </w:tc>
      </w:tr>
    </w:tbl>
    <w:p w14:paraId="44390254" w14:textId="77777777" w:rsidR="00CB4040" w:rsidRPr="00F217DF" w:rsidRDefault="00CB4040" w:rsidP="00CB4040">
      <w:pPr>
        <w:rPr>
          <w:rFonts w:ascii="Arial" w:hAnsi="Arial" w:cs="Arial"/>
          <w:color w:val="000000" w:themeColor="text1"/>
        </w:rPr>
      </w:pPr>
    </w:p>
    <w:p w14:paraId="5A1B1F44"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w:t>
      </w:r>
    </w:p>
    <w:p w14:paraId="5D8B49DF" w14:textId="77777777" w:rsidR="00D11F17" w:rsidRPr="00F217DF" w:rsidRDefault="00D11F17" w:rsidP="00CB4040">
      <w:pPr>
        <w:rPr>
          <w:rFonts w:ascii="Arial" w:hAnsi="Arial" w:cs="Arial"/>
          <w:color w:val="000000" w:themeColor="text1"/>
        </w:rPr>
      </w:pPr>
    </w:p>
    <w:p w14:paraId="439DC581" w14:textId="77777777" w:rsidR="00D11F17" w:rsidRPr="00F217DF" w:rsidRDefault="00D11F17" w:rsidP="00CB4040">
      <w:pPr>
        <w:rPr>
          <w:rFonts w:ascii="Arial" w:hAnsi="Arial" w:cs="Arial"/>
          <w:color w:val="000000" w:themeColor="text1"/>
        </w:rPr>
      </w:pPr>
    </w:p>
    <w:p w14:paraId="16AEC95F" w14:textId="77777777" w:rsidR="00CB4040" w:rsidRPr="00F217DF" w:rsidRDefault="00CB4040" w:rsidP="00CB4040">
      <w:pPr>
        <w:rPr>
          <w:rFonts w:ascii="Arial" w:hAnsi="Arial" w:cs="Arial"/>
          <w:b/>
          <w:bCs/>
          <w:color w:val="000000" w:themeColor="text1"/>
        </w:rPr>
      </w:pPr>
      <w:r w:rsidRPr="00F217DF">
        <w:rPr>
          <w:rFonts w:ascii="Arial" w:hAnsi="Arial" w:cs="Arial"/>
          <w:b/>
          <w:bCs/>
          <w:color w:val="000000" w:themeColor="text1"/>
        </w:rPr>
        <w:lastRenderedPageBreak/>
        <w:t>3. Number of wome</w:t>
      </w:r>
      <w:r w:rsidR="00D11F17" w:rsidRPr="00F217DF">
        <w:rPr>
          <w:rFonts w:ascii="Arial" w:hAnsi="Arial" w:cs="Arial"/>
          <w:b/>
          <w:bCs/>
          <w:color w:val="000000" w:themeColor="text1"/>
        </w:rPr>
        <w:t>n to impact through the project</w:t>
      </w:r>
      <w:r w:rsidRPr="00F217DF">
        <w:rPr>
          <w:rFonts w:ascii="Arial" w:hAnsi="Arial" w:cs="Arial"/>
          <w:b/>
          <w:bCs/>
          <w:color w:val="000000" w:themeColor="text1"/>
        </w:rPr>
        <w:t>:</w:t>
      </w:r>
    </w:p>
    <w:tbl>
      <w:tblPr>
        <w:tblStyle w:val="TableGrid"/>
        <w:tblpPr w:leftFromText="141" w:rightFromText="141" w:vertAnchor="text" w:horzAnchor="margin" w:tblpY="86"/>
        <w:tblW w:w="5164" w:type="pct"/>
        <w:tblLayout w:type="fixed"/>
        <w:tblLook w:val="04A0" w:firstRow="1" w:lastRow="0" w:firstColumn="1" w:lastColumn="0" w:noHBand="0" w:noVBand="1"/>
      </w:tblPr>
      <w:tblGrid>
        <w:gridCol w:w="1288"/>
        <w:gridCol w:w="1248"/>
        <w:gridCol w:w="1829"/>
        <w:gridCol w:w="1678"/>
        <w:gridCol w:w="1267"/>
        <w:gridCol w:w="842"/>
        <w:gridCol w:w="710"/>
        <w:gridCol w:w="982"/>
        <w:gridCol w:w="1212"/>
      </w:tblGrid>
      <w:tr w:rsidR="00CB4040" w:rsidRPr="00F217DF" w14:paraId="2D354C9C" w14:textId="77777777" w:rsidTr="00B507A8">
        <w:tc>
          <w:tcPr>
            <w:tcW w:w="582" w:type="pct"/>
            <w:shd w:val="clear" w:color="auto" w:fill="F2F2F2" w:themeFill="background1" w:themeFillShade="F2"/>
          </w:tcPr>
          <w:p w14:paraId="4A6FFD61"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Department</w:t>
            </w:r>
          </w:p>
        </w:tc>
        <w:tc>
          <w:tcPr>
            <w:tcW w:w="564" w:type="pct"/>
            <w:shd w:val="clear" w:color="auto" w:fill="F2F2F2" w:themeFill="background1" w:themeFillShade="F2"/>
          </w:tcPr>
          <w:p w14:paraId="45585119" w14:textId="77777777" w:rsidR="00CB4040" w:rsidRPr="00BD5718" w:rsidRDefault="00EC130F" w:rsidP="00CB4040">
            <w:pPr>
              <w:rPr>
                <w:rFonts w:ascii="Arial" w:hAnsi="Arial" w:cs="Arial"/>
                <w:b/>
                <w:color w:val="000000" w:themeColor="text1"/>
                <w:sz w:val="18"/>
              </w:rPr>
            </w:pPr>
            <w:r w:rsidRPr="00BD5718">
              <w:rPr>
                <w:rFonts w:ascii="Arial" w:hAnsi="Arial" w:cs="Arial"/>
                <w:b/>
                <w:color w:val="000000" w:themeColor="text1"/>
                <w:sz w:val="18"/>
              </w:rPr>
              <w:t>Municipality</w:t>
            </w:r>
          </w:p>
        </w:tc>
        <w:tc>
          <w:tcPr>
            <w:tcW w:w="827" w:type="pct"/>
            <w:shd w:val="clear" w:color="auto" w:fill="F2F2F2" w:themeFill="background1" w:themeFillShade="F2"/>
          </w:tcPr>
          <w:p w14:paraId="682C0445"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Arrondissement</w:t>
            </w:r>
          </w:p>
        </w:tc>
        <w:tc>
          <w:tcPr>
            <w:tcW w:w="759" w:type="pct"/>
            <w:shd w:val="clear" w:color="auto" w:fill="F2F2F2" w:themeFill="background1" w:themeFillShade="F2"/>
          </w:tcPr>
          <w:p w14:paraId="7BACC340"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 xml:space="preserve">Administrative village </w:t>
            </w:r>
          </w:p>
        </w:tc>
        <w:tc>
          <w:tcPr>
            <w:tcW w:w="573" w:type="pct"/>
            <w:shd w:val="clear" w:color="auto" w:fill="F2F2F2" w:themeFill="background1" w:themeFillShade="F2"/>
          </w:tcPr>
          <w:p w14:paraId="2DCB5594"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Number of households</w:t>
            </w:r>
          </w:p>
        </w:tc>
        <w:tc>
          <w:tcPr>
            <w:tcW w:w="381" w:type="pct"/>
            <w:shd w:val="clear" w:color="auto" w:fill="F2F2F2" w:themeFill="background1" w:themeFillShade="F2"/>
          </w:tcPr>
          <w:p w14:paraId="6C9ED4D2"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Total</w:t>
            </w:r>
          </w:p>
        </w:tc>
        <w:tc>
          <w:tcPr>
            <w:tcW w:w="321" w:type="pct"/>
            <w:shd w:val="clear" w:color="auto" w:fill="F2F2F2" w:themeFill="background1" w:themeFillShade="F2"/>
          </w:tcPr>
          <w:p w14:paraId="24577620"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Men</w:t>
            </w:r>
          </w:p>
        </w:tc>
        <w:tc>
          <w:tcPr>
            <w:tcW w:w="444" w:type="pct"/>
            <w:shd w:val="clear" w:color="auto" w:fill="F2F2F2" w:themeFill="background1" w:themeFillShade="F2"/>
          </w:tcPr>
          <w:p w14:paraId="4A5B6A96"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Women</w:t>
            </w:r>
          </w:p>
        </w:tc>
        <w:tc>
          <w:tcPr>
            <w:tcW w:w="548" w:type="pct"/>
            <w:shd w:val="clear" w:color="auto" w:fill="F2F2F2" w:themeFill="background1" w:themeFillShade="F2"/>
          </w:tcPr>
          <w:p w14:paraId="3014E8D7"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Household size</w:t>
            </w:r>
          </w:p>
        </w:tc>
      </w:tr>
      <w:tr w:rsidR="00CB4040" w:rsidRPr="00F217DF" w14:paraId="751EA19C" w14:textId="77777777" w:rsidTr="00B507A8">
        <w:tc>
          <w:tcPr>
            <w:tcW w:w="582" w:type="pct"/>
            <w:vMerge w:val="restart"/>
          </w:tcPr>
          <w:p w14:paraId="70C8C19A" w14:textId="77777777" w:rsidR="00CB4040" w:rsidRPr="00BD5718" w:rsidRDefault="00CB4040" w:rsidP="00CB4040">
            <w:pPr>
              <w:rPr>
                <w:rFonts w:ascii="Arial" w:hAnsi="Arial" w:cs="Arial"/>
                <w:color w:val="000000" w:themeColor="text1"/>
                <w:sz w:val="18"/>
              </w:rPr>
            </w:pPr>
          </w:p>
          <w:p w14:paraId="60B83558"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MONO</w:t>
            </w:r>
          </w:p>
        </w:tc>
        <w:tc>
          <w:tcPr>
            <w:tcW w:w="564" w:type="pct"/>
            <w:vMerge w:val="restart"/>
          </w:tcPr>
          <w:p w14:paraId="15E34950" w14:textId="77777777" w:rsidR="00CB4040" w:rsidRPr="00BD5718" w:rsidRDefault="00CB4040" w:rsidP="00CB4040">
            <w:pPr>
              <w:rPr>
                <w:rFonts w:ascii="Arial" w:hAnsi="Arial" w:cs="Arial"/>
                <w:color w:val="000000" w:themeColor="text1"/>
                <w:sz w:val="18"/>
              </w:rPr>
            </w:pPr>
          </w:p>
          <w:p w14:paraId="4B803B75"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BOPA</w:t>
            </w:r>
          </w:p>
        </w:tc>
        <w:tc>
          <w:tcPr>
            <w:tcW w:w="827" w:type="pct"/>
          </w:tcPr>
          <w:p w14:paraId="1175D697"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POSSOTOME</w:t>
            </w:r>
          </w:p>
        </w:tc>
        <w:tc>
          <w:tcPr>
            <w:tcW w:w="759" w:type="pct"/>
          </w:tcPr>
          <w:p w14:paraId="70B62596"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 xml:space="preserve">SEHOMI-DATO </w:t>
            </w:r>
          </w:p>
        </w:tc>
        <w:tc>
          <w:tcPr>
            <w:tcW w:w="573" w:type="pct"/>
          </w:tcPr>
          <w:p w14:paraId="16CCD751"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141</w:t>
            </w:r>
          </w:p>
        </w:tc>
        <w:tc>
          <w:tcPr>
            <w:tcW w:w="381" w:type="pct"/>
          </w:tcPr>
          <w:p w14:paraId="4B6D0096"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611</w:t>
            </w:r>
          </w:p>
        </w:tc>
        <w:tc>
          <w:tcPr>
            <w:tcW w:w="321" w:type="pct"/>
          </w:tcPr>
          <w:p w14:paraId="2FBC633E"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288</w:t>
            </w:r>
          </w:p>
        </w:tc>
        <w:tc>
          <w:tcPr>
            <w:tcW w:w="444" w:type="pct"/>
          </w:tcPr>
          <w:p w14:paraId="693818D0"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323</w:t>
            </w:r>
          </w:p>
        </w:tc>
        <w:tc>
          <w:tcPr>
            <w:tcW w:w="548" w:type="pct"/>
          </w:tcPr>
          <w:p w14:paraId="281CD4DB"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4,3</w:t>
            </w:r>
          </w:p>
        </w:tc>
      </w:tr>
      <w:tr w:rsidR="00CB4040" w:rsidRPr="00F217DF" w14:paraId="1C653058" w14:textId="77777777" w:rsidTr="00B507A8">
        <w:tc>
          <w:tcPr>
            <w:tcW w:w="582" w:type="pct"/>
            <w:vMerge/>
          </w:tcPr>
          <w:p w14:paraId="332AC586" w14:textId="77777777" w:rsidR="00CB4040" w:rsidRPr="00BD5718" w:rsidRDefault="00CB4040" w:rsidP="00CB4040">
            <w:pPr>
              <w:rPr>
                <w:rFonts w:ascii="Arial" w:hAnsi="Arial" w:cs="Arial"/>
                <w:color w:val="000000" w:themeColor="text1"/>
                <w:sz w:val="18"/>
              </w:rPr>
            </w:pPr>
          </w:p>
        </w:tc>
        <w:tc>
          <w:tcPr>
            <w:tcW w:w="564" w:type="pct"/>
            <w:vMerge/>
          </w:tcPr>
          <w:p w14:paraId="0AE8763B" w14:textId="77777777" w:rsidR="00CB4040" w:rsidRPr="00BD5718" w:rsidRDefault="00CB4040" w:rsidP="00CB4040">
            <w:pPr>
              <w:rPr>
                <w:rFonts w:ascii="Arial" w:hAnsi="Arial" w:cs="Arial"/>
                <w:color w:val="000000" w:themeColor="text1"/>
                <w:sz w:val="18"/>
              </w:rPr>
            </w:pPr>
          </w:p>
        </w:tc>
        <w:tc>
          <w:tcPr>
            <w:tcW w:w="827" w:type="pct"/>
          </w:tcPr>
          <w:p w14:paraId="130C7307"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POSSOTOME</w:t>
            </w:r>
          </w:p>
        </w:tc>
        <w:tc>
          <w:tcPr>
            <w:tcW w:w="759" w:type="pct"/>
          </w:tcPr>
          <w:p w14:paraId="5FA592DB"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 xml:space="preserve">SEHOMI - KOGBOME </w:t>
            </w:r>
          </w:p>
        </w:tc>
        <w:tc>
          <w:tcPr>
            <w:tcW w:w="573" w:type="pct"/>
          </w:tcPr>
          <w:p w14:paraId="6DFFC80D"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181</w:t>
            </w:r>
          </w:p>
        </w:tc>
        <w:tc>
          <w:tcPr>
            <w:tcW w:w="381" w:type="pct"/>
          </w:tcPr>
          <w:p w14:paraId="08AA9B87"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956</w:t>
            </w:r>
          </w:p>
        </w:tc>
        <w:tc>
          <w:tcPr>
            <w:tcW w:w="321" w:type="pct"/>
          </w:tcPr>
          <w:p w14:paraId="141D46D0"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477</w:t>
            </w:r>
          </w:p>
        </w:tc>
        <w:tc>
          <w:tcPr>
            <w:tcW w:w="444" w:type="pct"/>
          </w:tcPr>
          <w:p w14:paraId="423258F4"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479</w:t>
            </w:r>
          </w:p>
        </w:tc>
        <w:tc>
          <w:tcPr>
            <w:tcW w:w="548" w:type="pct"/>
          </w:tcPr>
          <w:p w14:paraId="208B55BE"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5,3</w:t>
            </w:r>
          </w:p>
        </w:tc>
      </w:tr>
      <w:tr w:rsidR="00CB4040" w:rsidRPr="00F217DF" w14:paraId="53B7B738" w14:textId="77777777" w:rsidTr="00B507A8">
        <w:tc>
          <w:tcPr>
            <w:tcW w:w="582" w:type="pct"/>
            <w:vMerge/>
          </w:tcPr>
          <w:p w14:paraId="70FC5D08" w14:textId="77777777" w:rsidR="00CB4040" w:rsidRPr="00BD5718" w:rsidRDefault="00CB4040" w:rsidP="00CB4040">
            <w:pPr>
              <w:rPr>
                <w:rFonts w:ascii="Arial" w:hAnsi="Arial" w:cs="Arial"/>
                <w:color w:val="000000" w:themeColor="text1"/>
                <w:sz w:val="18"/>
              </w:rPr>
            </w:pPr>
          </w:p>
        </w:tc>
        <w:tc>
          <w:tcPr>
            <w:tcW w:w="564" w:type="pct"/>
            <w:vMerge/>
          </w:tcPr>
          <w:p w14:paraId="1C89FD89" w14:textId="77777777" w:rsidR="00CB4040" w:rsidRPr="00BD5718" w:rsidRDefault="00CB4040" w:rsidP="00CB4040">
            <w:pPr>
              <w:rPr>
                <w:rFonts w:ascii="Arial" w:hAnsi="Arial" w:cs="Arial"/>
                <w:color w:val="000000" w:themeColor="text1"/>
                <w:sz w:val="18"/>
              </w:rPr>
            </w:pPr>
          </w:p>
        </w:tc>
        <w:tc>
          <w:tcPr>
            <w:tcW w:w="827" w:type="pct"/>
          </w:tcPr>
          <w:p w14:paraId="74D02D89"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AGBODJI</w:t>
            </w:r>
          </w:p>
        </w:tc>
        <w:tc>
          <w:tcPr>
            <w:tcW w:w="759" w:type="pct"/>
          </w:tcPr>
          <w:p w14:paraId="716FC685"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AGBODJI</w:t>
            </w:r>
          </w:p>
        </w:tc>
        <w:tc>
          <w:tcPr>
            <w:tcW w:w="573" w:type="pct"/>
          </w:tcPr>
          <w:p w14:paraId="681FCFEE"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561</w:t>
            </w:r>
          </w:p>
        </w:tc>
        <w:tc>
          <w:tcPr>
            <w:tcW w:w="381" w:type="pct"/>
          </w:tcPr>
          <w:p w14:paraId="2778C1CB" w14:textId="77777777" w:rsidR="00CB4040" w:rsidRPr="00BD5718" w:rsidRDefault="00B507A8" w:rsidP="00B507A8">
            <w:pPr>
              <w:jc w:val="center"/>
              <w:rPr>
                <w:rFonts w:ascii="Arial" w:hAnsi="Arial" w:cs="Arial"/>
                <w:color w:val="000000" w:themeColor="text1"/>
                <w:sz w:val="18"/>
              </w:rPr>
            </w:pPr>
            <w:r w:rsidRPr="00BD5718">
              <w:rPr>
                <w:rFonts w:ascii="Arial" w:hAnsi="Arial" w:cs="Arial"/>
                <w:color w:val="000000" w:themeColor="text1"/>
                <w:sz w:val="18"/>
              </w:rPr>
              <w:t>2,</w:t>
            </w:r>
            <w:r w:rsidR="00CB4040" w:rsidRPr="00BD5718">
              <w:rPr>
                <w:rFonts w:ascii="Arial" w:hAnsi="Arial" w:cs="Arial"/>
                <w:color w:val="000000" w:themeColor="text1"/>
                <w:sz w:val="18"/>
              </w:rPr>
              <w:t>880</w:t>
            </w:r>
          </w:p>
        </w:tc>
        <w:tc>
          <w:tcPr>
            <w:tcW w:w="321" w:type="pct"/>
          </w:tcPr>
          <w:p w14:paraId="5EAF448A" w14:textId="77777777" w:rsidR="00CB4040" w:rsidRPr="00BD5718" w:rsidRDefault="00B507A8" w:rsidP="00B507A8">
            <w:pPr>
              <w:jc w:val="center"/>
              <w:rPr>
                <w:rFonts w:ascii="Arial" w:hAnsi="Arial" w:cs="Arial"/>
                <w:color w:val="000000" w:themeColor="text1"/>
                <w:sz w:val="18"/>
              </w:rPr>
            </w:pPr>
            <w:r w:rsidRPr="00BD5718">
              <w:rPr>
                <w:rFonts w:ascii="Arial" w:hAnsi="Arial" w:cs="Arial"/>
                <w:color w:val="000000" w:themeColor="text1"/>
                <w:sz w:val="18"/>
              </w:rPr>
              <w:t>1,</w:t>
            </w:r>
            <w:r w:rsidR="00CB4040" w:rsidRPr="00BD5718">
              <w:rPr>
                <w:rFonts w:ascii="Arial" w:hAnsi="Arial" w:cs="Arial"/>
                <w:color w:val="000000" w:themeColor="text1"/>
                <w:sz w:val="18"/>
              </w:rPr>
              <w:t>431</w:t>
            </w:r>
          </w:p>
        </w:tc>
        <w:tc>
          <w:tcPr>
            <w:tcW w:w="444" w:type="pct"/>
          </w:tcPr>
          <w:p w14:paraId="04E53A07" w14:textId="77777777" w:rsidR="00CB4040" w:rsidRPr="00BD5718" w:rsidRDefault="00B507A8" w:rsidP="00B507A8">
            <w:pPr>
              <w:jc w:val="center"/>
              <w:rPr>
                <w:rFonts w:ascii="Arial" w:hAnsi="Arial" w:cs="Arial"/>
                <w:color w:val="000000" w:themeColor="text1"/>
                <w:sz w:val="18"/>
              </w:rPr>
            </w:pPr>
            <w:r w:rsidRPr="00BD5718">
              <w:rPr>
                <w:rFonts w:ascii="Arial" w:hAnsi="Arial" w:cs="Arial"/>
                <w:color w:val="000000" w:themeColor="text1"/>
                <w:sz w:val="18"/>
              </w:rPr>
              <w:t>1,</w:t>
            </w:r>
            <w:r w:rsidR="00CB4040" w:rsidRPr="00BD5718">
              <w:rPr>
                <w:rFonts w:ascii="Arial" w:hAnsi="Arial" w:cs="Arial"/>
                <w:color w:val="000000" w:themeColor="text1"/>
                <w:sz w:val="18"/>
              </w:rPr>
              <w:t>449</w:t>
            </w:r>
          </w:p>
        </w:tc>
        <w:tc>
          <w:tcPr>
            <w:tcW w:w="548" w:type="pct"/>
          </w:tcPr>
          <w:p w14:paraId="68EFD47D"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5,1</w:t>
            </w:r>
          </w:p>
        </w:tc>
      </w:tr>
      <w:tr w:rsidR="00CB4040" w:rsidRPr="00F217DF" w14:paraId="57C0F27E" w14:textId="77777777" w:rsidTr="00B507A8">
        <w:tc>
          <w:tcPr>
            <w:tcW w:w="582" w:type="pct"/>
            <w:vMerge w:val="restart"/>
          </w:tcPr>
          <w:p w14:paraId="49FCCA31" w14:textId="77777777" w:rsidR="00CB4040" w:rsidRPr="00BD5718" w:rsidRDefault="00CB4040" w:rsidP="00CB4040">
            <w:pPr>
              <w:rPr>
                <w:rFonts w:ascii="Arial" w:hAnsi="Arial" w:cs="Arial"/>
                <w:color w:val="000000" w:themeColor="text1"/>
                <w:sz w:val="18"/>
              </w:rPr>
            </w:pPr>
          </w:p>
          <w:p w14:paraId="01E59465"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OUEME</w:t>
            </w:r>
          </w:p>
        </w:tc>
        <w:tc>
          <w:tcPr>
            <w:tcW w:w="564" w:type="pct"/>
            <w:vMerge w:val="restart"/>
          </w:tcPr>
          <w:p w14:paraId="5F7A8AF5" w14:textId="77777777" w:rsidR="00CB4040" w:rsidRPr="00BD5718" w:rsidRDefault="00CB4040" w:rsidP="00CB4040">
            <w:pPr>
              <w:rPr>
                <w:rFonts w:ascii="Arial" w:hAnsi="Arial" w:cs="Arial"/>
                <w:color w:val="000000" w:themeColor="text1"/>
                <w:sz w:val="18"/>
              </w:rPr>
            </w:pPr>
          </w:p>
          <w:p w14:paraId="7B31AF8C"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AVRANKOU</w:t>
            </w:r>
          </w:p>
        </w:tc>
        <w:tc>
          <w:tcPr>
            <w:tcW w:w="827" w:type="pct"/>
          </w:tcPr>
          <w:p w14:paraId="3C2876D6"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SADO</w:t>
            </w:r>
          </w:p>
        </w:tc>
        <w:tc>
          <w:tcPr>
            <w:tcW w:w="759" w:type="pct"/>
          </w:tcPr>
          <w:p w14:paraId="7763B5A6"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KOTAN</w:t>
            </w:r>
          </w:p>
        </w:tc>
        <w:tc>
          <w:tcPr>
            <w:tcW w:w="573" w:type="pct"/>
          </w:tcPr>
          <w:p w14:paraId="473C8D34"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298</w:t>
            </w:r>
          </w:p>
        </w:tc>
        <w:tc>
          <w:tcPr>
            <w:tcW w:w="381" w:type="pct"/>
          </w:tcPr>
          <w:p w14:paraId="7901CCF1" w14:textId="77777777" w:rsidR="00CB4040" w:rsidRPr="00BD5718" w:rsidRDefault="00B507A8" w:rsidP="00B507A8">
            <w:pPr>
              <w:jc w:val="center"/>
              <w:rPr>
                <w:rFonts w:ascii="Arial" w:hAnsi="Arial" w:cs="Arial"/>
                <w:color w:val="000000" w:themeColor="text1"/>
                <w:sz w:val="18"/>
              </w:rPr>
            </w:pPr>
            <w:r w:rsidRPr="00BD5718">
              <w:rPr>
                <w:rFonts w:ascii="Arial" w:hAnsi="Arial" w:cs="Arial"/>
                <w:color w:val="000000" w:themeColor="text1"/>
                <w:sz w:val="18"/>
              </w:rPr>
              <w:t>1,</w:t>
            </w:r>
            <w:r w:rsidR="00CB4040" w:rsidRPr="00BD5718">
              <w:rPr>
                <w:rFonts w:ascii="Arial" w:hAnsi="Arial" w:cs="Arial"/>
                <w:color w:val="000000" w:themeColor="text1"/>
                <w:sz w:val="18"/>
              </w:rPr>
              <w:t>355</w:t>
            </w:r>
          </w:p>
        </w:tc>
        <w:tc>
          <w:tcPr>
            <w:tcW w:w="321" w:type="pct"/>
          </w:tcPr>
          <w:p w14:paraId="55203D93"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621</w:t>
            </w:r>
          </w:p>
        </w:tc>
        <w:tc>
          <w:tcPr>
            <w:tcW w:w="444" w:type="pct"/>
          </w:tcPr>
          <w:p w14:paraId="50E70C57"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734</w:t>
            </w:r>
          </w:p>
        </w:tc>
        <w:tc>
          <w:tcPr>
            <w:tcW w:w="548" w:type="pct"/>
          </w:tcPr>
          <w:p w14:paraId="4AD13A93"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4,5</w:t>
            </w:r>
          </w:p>
        </w:tc>
      </w:tr>
      <w:tr w:rsidR="00CB4040" w:rsidRPr="00F217DF" w14:paraId="150642FD" w14:textId="77777777" w:rsidTr="00B507A8">
        <w:tc>
          <w:tcPr>
            <w:tcW w:w="582" w:type="pct"/>
            <w:vMerge/>
          </w:tcPr>
          <w:p w14:paraId="2023A47E" w14:textId="77777777" w:rsidR="00CB4040" w:rsidRPr="00BD5718" w:rsidRDefault="00CB4040" w:rsidP="00CB4040">
            <w:pPr>
              <w:rPr>
                <w:rFonts w:ascii="Arial" w:hAnsi="Arial" w:cs="Arial"/>
                <w:color w:val="000000" w:themeColor="text1"/>
                <w:sz w:val="18"/>
              </w:rPr>
            </w:pPr>
          </w:p>
        </w:tc>
        <w:tc>
          <w:tcPr>
            <w:tcW w:w="564" w:type="pct"/>
            <w:vMerge/>
          </w:tcPr>
          <w:p w14:paraId="126A2BA6" w14:textId="77777777" w:rsidR="00CB4040" w:rsidRPr="00BD5718" w:rsidRDefault="00CB4040" w:rsidP="00CB4040">
            <w:pPr>
              <w:rPr>
                <w:rFonts w:ascii="Arial" w:hAnsi="Arial" w:cs="Arial"/>
                <w:color w:val="000000" w:themeColor="text1"/>
                <w:sz w:val="18"/>
              </w:rPr>
            </w:pPr>
          </w:p>
        </w:tc>
        <w:tc>
          <w:tcPr>
            <w:tcW w:w="827" w:type="pct"/>
          </w:tcPr>
          <w:p w14:paraId="0E1949C9"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DJOMON</w:t>
            </w:r>
          </w:p>
        </w:tc>
        <w:tc>
          <w:tcPr>
            <w:tcW w:w="759" w:type="pct"/>
          </w:tcPr>
          <w:p w14:paraId="7B306C9F"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 xml:space="preserve">DANME-KPOSSOU </w:t>
            </w:r>
          </w:p>
        </w:tc>
        <w:tc>
          <w:tcPr>
            <w:tcW w:w="573" w:type="pct"/>
          </w:tcPr>
          <w:p w14:paraId="0BC41058"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264</w:t>
            </w:r>
          </w:p>
        </w:tc>
        <w:tc>
          <w:tcPr>
            <w:tcW w:w="381" w:type="pct"/>
          </w:tcPr>
          <w:p w14:paraId="7BB3A7C1" w14:textId="77777777" w:rsidR="00CB4040" w:rsidRPr="00BD5718" w:rsidRDefault="00B507A8" w:rsidP="00B507A8">
            <w:pPr>
              <w:jc w:val="center"/>
              <w:rPr>
                <w:rFonts w:ascii="Arial" w:hAnsi="Arial" w:cs="Arial"/>
                <w:color w:val="000000" w:themeColor="text1"/>
                <w:sz w:val="18"/>
              </w:rPr>
            </w:pPr>
            <w:r w:rsidRPr="00BD5718">
              <w:rPr>
                <w:rFonts w:ascii="Arial" w:hAnsi="Arial" w:cs="Arial"/>
                <w:color w:val="000000" w:themeColor="text1"/>
                <w:sz w:val="18"/>
              </w:rPr>
              <w:t>1,</w:t>
            </w:r>
            <w:r w:rsidR="00CB4040" w:rsidRPr="00BD5718">
              <w:rPr>
                <w:rFonts w:ascii="Arial" w:hAnsi="Arial" w:cs="Arial"/>
                <w:color w:val="000000" w:themeColor="text1"/>
                <w:sz w:val="18"/>
              </w:rPr>
              <w:t>325</w:t>
            </w:r>
          </w:p>
        </w:tc>
        <w:tc>
          <w:tcPr>
            <w:tcW w:w="321" w:type="pct"/>
          </w:tcPr>
          <w:p w14:paraId="36378243"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633</w:t>
            </w:r>
          </w:p>
        </w:tc>
        <w:tc>
          <w:tcPr>
            <w:tcW w:w="444" w:type="pct"/>
          </w:tcPr>
          <w:p w14:paraId="0A8D1497"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692</w:t>
            </w:r>
          </w:p>
        </w:tc>
        <w:tc>
          <w:tcPr>
            <w:tcW w:w="548" w:type="pct"/>
          </w:tcPr>
          <w:p w14:paraId="615BACEF"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5,0</w:t>
            </w:r>
          </w:p>
        </w:tc>
      </w:tr>
      <w:tr w:rsidR="00CB4040" w:rsidRPr="00F217DF" w14:paraId="7A33DB4F" w14:textId="77777777" w:rsidTr="00B507A8">
        <w:tc>
          <w:tcPr>
            <w:tcW w:w="582" w:type="pct"/>
            <w:vMerge w:val="restart"/>
          </w:tcPr>
          <w:p w14:paraId="2C44A88C" w14:textId="77777777" w:rsidR="00CB4040" w:rsidRPr="00BD5718" w:rsidRDefault="00CB4040" w:rsidP="00CB4040">
            <w:pPr>
              <w:rPr>
                <w:rFonts w:ascii="Arial" w:hAnsi="Arial" w:cs="Arial"/>
                <w:color w:val="000000" w:themeColor="text1"/>
                <w:sz w:val="18"/>
              </w:rPr>
            </w:pPr>
          </w:p>
          <w:p w14:paraId="6102C505"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DONGA</w:t>
            </w:r>
          </w:p>
        </w:tc>
        <w:tc>
          <w:tcPr>
            <w:tcW w:w="564" w:type="pct"/>
            <w:vMerge w:val="restart"/>
          </w:tcPr>
          <w:p w14:paraId="424D3991" w14:textId="77777777" w:rsidR="00CB4040" w:rsidRPr="00BD5718" w:rsidRDefault="00CB4040" w:rsidP="00CB4040">
            <w:pPr>
              <w:rPr>
                <w:rFonts w:ascii="Arial" w:hAnsi="Arial" w:cs="Arial"/>
                <w:color w:val="000000" w:themeColor="text1"/>
                <w:sz w:val="18"/>
              </w:rPr>
            </w:pPr>
          </w:p>
          <w:p w14:paraId="27A646F8"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OUAKE</w:t>
            </w:r>
          </w:p>
        </w:tc>
        <w:tc>
          <w:tcPr>
            <w:tcW w:w="827" w:type="pct"/>
          </w:tcPr>
          <w:p w14:paraId="30FD6306"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BADJOUDE</w:t>
            </w:r>
          </w:p>
        </w:tc>
        <w:tc>
          <w:tcPr>
            <w:tcW w:w="759" w:type="pct"/>
          </w:tcPr>
          <w:p w14:paraId="03CCA93C"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 xml:space="preserve">ALITOKOUM </w:t>
            </w:r>
          </w:p>
        </w:tc>
        <w:tc>
          <w:tcPr>
            <w:tcW w:w="573" w:type="pct"/>
          </w:tcPr>
          <w:p w14:paraId="5D852448"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60</w:t>
            </w:r>
          </w:p>
        </w:tc>
        <w:tc>
          <w:tcPr>
            <w:tcW w:w="381" w:type="pct"/>
          </w:tcPr>
          <w:p w14:paraId="57CDD4EB"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602</w:t>
            </w:r>
          </w:p>
        </w:tc>
        <w:tc>
          <w:tcPr>
            <w:tcW w:w="321" w:type="pct"/>
          </w:tcPr>
          <w:p w14:paraId="0E6E1164"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301</w:t>
            </w:r>
          </w:p>
        </w:tc>
        <w:tc>
          <w:tcPr>
            <w:tcW w:w="444" w:type="pct"/>
          </w:tcPr>
          <w:p w14:paraId="2F9DF0E3"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301</w:t>
            </w:r>
          </w:p>
        </w:tc>
        <w:tc>
          <w:tcPr>
            <w:tcW w:w="548" w:type="pct"/>
          </w:tcPr>
          <w:p w14:paraId="592EF9D9"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10,0</w:t>
            </w:r>
          </w:p>
        </w:tc>
      </w:tr>
      <w:tr w:rsidR="00CB4040" w:rsidRPr="00F217DF" w14:paraId="71B32736" w14:textId="77777777" w:rsidTr="00B507A8">
        <w:tc>
          <w:tcPr>
            <w:tcW w:w="582" w:type="pct"/>
            <w:vMerge/>
          </w:tcPr>
          <w:p w14:paraId="327171F7" w14:textId="77777777" w:rsidR="00CB4040" w:rsidRPr="00BD5718" w:rsidRDefault="00CB4040" w:rsidP="00CB4040">
            <w:pPr>
              <w:rPr>
                <w:rFonts w:ascii="Arial" w:hAnsi="Arial" w:cs="Arial"/>
                <w:color w:val="000000" w:themeColor="text1"/>
                <w:sz w:val="18"/>
              </w:rPr>
            </w:pPr>
          </w:p>
        </w:tc>
        <w:tc>
          <w:tcPr>
            <w:tcW w:w="564" w:type="pct"/>
            <w:vMerge/>
          </w:tcPr>
          <w:p w14:paraId="452DEBC5" w14:textId="77777777" w:rsidR="00CB4040" w:rsidRPr="00BD5718" w:rsidRDefault="00CB4040" w:rsidP="00CB4040">
            <w:pPr>
              <w:rPr>
                <w:rFonts w:ascii="Arial" w:hAnsi="Arial" w:cs="Arial"/>
                <w:color w:val="000000" w:themeColor="text1"/>
                <w:sz w:val="18"/>
              </w:rPr>
            </w:pPr>
          </w:p>
        </w:tc>
        <w:tc>
          <w:tcPr>
            <w:tcW w:w="827" w:type="pct"/>
          </w:tcPr>
          <w:p w14:paraId="0DBAB2A5"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BADJOUDE</w:t>
            </w:r>
          </w:p>
        </w:tc>
        <w:tc>
          <w:tcPr>
            <w:tcW w:w="759" w:type="pct"/>
          </w:tcPr>
          <w:p w14:paraId="4E6421C2"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KADOLASSI</w:t>
            </w:r>
          </w:p>
        </w:tc>
        <w:tc>
          <w:tcPr>
            <w:tcW w:w="573" w:type="pct"/>
          </w:tcPr>
          <w:p w14:paraId="726FE3B1"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93</w:t>
            </w:r>
          </w:p>
        </w:tc>
        <w:tc>
          <w:tcPr>
            <w:tcW w:w="381" w:type="pct"/>
          </w:tcPr>
          <w:p w14:paraId="497F03CC"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896</w:t>
            </w:r>
          </w:p>
        </w:tc>
        <w:tc>
          <w:tcPr>
            <w:tcW w:w="321" w:type="pct"/>
          </w:tcPr>
          <w:p w14:paraId="28C184C0"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480</w:t>
            </w:r>
          </w:p>
        </w:tc>
        <w:tc>
          <w:tcPr>
            <w:tcW w:w="444" w:type="pct"/>
          </w:tcPr>
          <w:p w14:paraId="230E72D9"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416</w:t>
            </w:r>
          </w:p>
        </w:tc>
        <w:tc>
          <w:tcPr>
            <w:tcW w:w="548" w:type="pct"/>
          </w:tcPr>
          <w:p w14:paraId="7C58B20A"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9,6</w:t>
            </w:r>
          </w:p>
        </w:tc>
      </w:tr>
      <w:tr w:rsidR="00E0590B" w:rsidRPr="00F217DF" w14:paraId="1D687EFB" w14:textId="77777777" w:rsidTr="00B507A8">
        <w:tc>
          <w:tcPr>
            <w:tcW w:w="582" w:type="pct"/>
            <w:vMerge w:val="restart"/>
          </w:tcPr>
          <w:p w14:paraId="00F42CF2" w14:textId="77777777" w:rsidR="00CB4040" w:rsidRPr="00BD5718" w:rsidRDefault="00CB4040" w:rsidP="00CB4040">
            <w:pPr>
              <w:rPr>
                <w:rFonts w:ascii="Arial" w:hAnsi="Arial" w:cs="Arial"/>
                <w:color w:val="000000" w:themeColor="text1"/>
                <w:sz w:val="18"/>
              </w:rPr>
            </w:pPr>
          </w:p>
          <w:p w14:paraId="326CE9CD"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COLLINES</w:t>
            </w:r>
          </w:p>
        </w:tc>
        <w:tc>
          <w:tcPr>
            <w:tcW w:w="564" w:type="pct"/>
            <w:vMerge w:val="restart"/>
          </w:tcPr>
          <w:p w14:paraId="1752258F" w14:textId="77777777" w:rsidR="00CB4040" w:rsidRPr="00BD5718" w:rsidRDefault="00CB4040" w:rsidP="00CB4040">
            <w:pPr>
              <w:rPr>
                <w:rFonts w:ascii="Arial" w:hAnsi="Arial" w:cs="Arial"/>
                <w:color w:val="000000" w:themeColor="text1"/>
                <w:sz w:val="18"/>
              </w:rPr>
            </w:pPr>
          </w:p>
          <w:p w14:paraId="457793E3"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SAVALOU</w:t>
            </w:r>
          </w:p>
        </w:tc>
        <w:tc>
          <w:tcPr>
            <w:tcW w:w="827" w:type="pct"/>
          </w:tcPr>
          <w:p w14:paraId="17713EC0"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LAHOTAN</w:t>
            </w:r>
          </w:p>
        </w:tc>
        <w:tc>
          <w:tcPr>
            <w:tcW w:w="759" w:type="pct"/>
          </w:tcPr>
          <w:p w14:paraId="6E810E49"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AOUANKANME</w:t>
            </w:r>
          </w:p>
        </w:tc>
        <w:tc>
          <w:tcPr>
            <w:tcW w:w="573" w:type="pct"/>
          </w:tcPr>
          <w:p w14:paraId="680DEBBF"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483</w:t>
            </w:r>
          </w:p>
        </w:tc>
        <w:tc>
          <w:tcPr>
            <w:tcW w:w="381" w:type="pct"/>
          </w:tcPr>
          <w:p w14:paraId="7919E782"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2517</w:t>
            </w:r>
          </w:p>
        </w:tc>
        <w:tc>
          <w:tcPr>
            <w:tcW w:w="321" w:type="pct"/>
          </w:tcPr>
          <w:p w14:paraId="71D3605B" w14:textId="77777777" w:rsidR="00CB4040" w:rsidRPr="00BD5718" w:rsidRDefault="00B507A8" w:rsidP="00B507A8">
            <w:pPr>
              <w:jc w:val="center"/>
              <w:rPr>
                <w:rFonts w:ascii="Arial" w:hAnsi="Arial" w:cs="Arial"/>
                <w:color w:val="000000" w:themeColor="text1"/>
                <w:sz w:val="18"/>
              </w:rPr>
            </w:pPr>
            <w:r w:rsidRPr="00BD5718">
              <w:rPr>
                <w:rFonts w:ascii="Arial" w:hAnsi="Arial" w:cs="Arial"/>
                <w:color w:val="000000" w:themeColor="text1"/>
                <w:sz w:val="18"/>
              </w:rPr>
              <w:t>1,</w:t>
            </w:r>
            <w:r w:rsidR="00CB4040" w:rsidRPr="00BD5718">
              <w:rPr>
                <w:rFonts w:ascii="Arial" w:hAnsi="Arial" w:cs="Arial"/>
                <w:color w:val="000000" w:themeColor="text1"/>
                <w:sz w:val="18"/>
              </w:rPr>
              <w:t>218</w:t>
            </w:r>
          </w:p>
        </w:tc>
        <w:tc>
          <w:tcPr>
            <w:tcW w:w="444" w:type="pct"/>
          </w:tcPr>
          <w:p w14:paraId="55248642" w14:textId="77777777" w:rsidR="00CB4040" w:rsidRPr="00BD5718" w:rsidRDefault="00B507A8" w:rsidP="00B507A8">
            <w:pPr>
              <w:jc w:val="center"/>
              <w:rPr>
                <w:rFonts w:ascii="Arial" w:hAnsi="Arial" w:cs="Arial"/>
                <w:color w:val="000000" w:themeColor="text1"/>
                <w:sz w:val="18"/>
              </w:rPr>
            </w:pPr>
            <w:r w:rsidRPr="00BD5718">
              <w:rPr>
                <w:rFonts w:ascii="Arial" w:hAnsi="Arial" w:cs="Arial"/>
                <w:color w:val="000000" w:themeColor="text1"/>
                <w:sz w:val="18"/>
              </w:rPr>
              <w:t>1,</w:t>
            </w:r>
            <w:r w:rsidR="00CB4040" w:rsidRPr="00BD5718">
              <w:rPr>
                <w:rFonts w:ascii="Arial" w:hAnsi="Arial" w:cs="Arial"/>
                <w:color w:val="000000" w:themeColor="text1"/>
                <w:sz w:val="18"/>
              </w:rPr>
              <w:t>299</w:t>
            </w:r>
          </w:p>
        </w:tc>
        <w:tc>
          <w:tcPr>
            <w:tcW w:w="548" w:type="pct"/>
          </w:tcPr>
          <w:p w14:paraId="753F6DE9"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5,2</w:t>
            </w:r>
          </w:p>
        </w:tc>
      </w:tr>
      <w:tr w:rsidR="00E0590B" w:rsidRPr="00F217DF" w14:paraId="5D2E5964" w14:textId="77777777" w:rsidTr="00B507A8">
        <w:tc>
          <w:tcPr>
            <w:tcW w:w="582" w:type="pct"/>
            <w:vMerge/>
          </w:tcPr>
          <w:p w14:paraId="4CDC160F" w14:textId="77777777" w:rsidR="00CB4040" w:rsidRPr="00BD5718" w:rsidRDefault="00CB4040" w:rsidP="00CB4040">
            <w:pPr>
              <w:rPr>
                <w:rFonts w:ascii="Arial" w:hAnsi="Arial" w:cs="Arial"/>
                <w:color w:val="000000" w:themeColor="text1"/>
                <w:sz w:val="18"/>
              </w:rPr>
            </w:pPr>
          </w:p>
        </w:tc>
        <w:tc>
          <w:tcPr>
            <w:tcW w:w="564" w:type="pct"/>
            <w:vMerge/>
          </w:tcPr>
          <w:p w14:paraId="3247241A" w14:textId="77777777" w:rsidR="00CB4040" w:rsidRPr="00BD5718" w:rsidRDefault="00CB4040" w:rsidP="00CB4040">
            <w:pPr>
              <w:rPr>
                <w:rFonts w:ascii="Arial" w:hAnsi="Arial" w:cs="Arial"/>
                <w:color w:val="000000" w:themeColor="text1"/>
                <w:sz w:val="18"/>
              </w:rPr>
            </w:pPr>
          </w:p>
        </w:tc>
        <w:tc>
          <w:tcPr>
            <w:tcW w:w="827" w:type="pct"/>
          </w:tcPr>
          <w:p w14:paraId="6E40CD70"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LAHOTAN</w:t>
            </w:r>
          </w:p>
        </w:tc>
        <w:tc>
          <w:tcPr>
            <w:tcW w:w="759" w:type="pct"/>
          </w:tcPr>
          <w:p w14:paraId="47163347"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DAME</w:t>
            </w:r>
          </w:p>
        </w:tc>
        <w:tc>
          <w:tcPr>
            <w:tcW w:w="573" w:type="pct"/>
          </w:tcPr>
          <w:p w14:paraId="39BA12B8"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181</w:t>
            </w:r>
          </w:p>
        </w:tc>
        <w:tc>
          <w:tcPr>
            <w:tcW w:w="381" w:type="pct"/>
          </w:tcPr>
          <w:p w14:paraId="326CF436" w14:textId="77777777" w:rsidR="00CB4040" w:rsidRPr="00BD5718" w:rsidRDefault="00B507A8" w:rsidP="00B507A8">
            <w:pPr>
              <w:jc w:val="center"/>
              <w:rPr>
                <w:rFonts w:ascii="Arial" w:hAnsi="Arial" w:cs="Arial"/>
                <w:color w:val="000000" w:themeColor="text1"/>
                <w:sz w:val="18"/>
              </w:rPr>
            </w:pPr>
            <w:r w:rsidRPr="00BD5718">
              <w:rPr>
                <w:rFonts w:ascii="Arial" w:hAnsi="Arial" w:cs="Arial"/>
                <w:color w:val="000000" w:themeColor="text1"/>
                <w:sz w:val="18"/>
              </w:rPr>
              <w:t>1,</w:t>
            </w:r>
            <w:r w:rsidR="00CB4040" w:rsidRPr="00BD5718">
              <w:rPr>
                <w:rFonts w:ascii="Arial" w:hAnsi="Arial" w:cs="Arial"/>
                <w:color w:val="000000" w:themeColor="text1"/>
                <w:sz w:val="18"/>
              </w:rPr>
              <w:t>192</w:t>
            </w:r>
          </w:p>
        </w:tc>
        <w:tc>
          <w:tcPr>
            <w:tcW w:w="321" w:type="pct"/>
          </w:tcPr>
          <w:p w14:paraId="18E18D84"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544</w:t>
            </w:r>
          </w:p>
        </w:tc>
        <w:tc>
          <w:tcPr>
            <w:tcW w:w="444" w:type="pct"/>
          </w:tcPr>
          <w:p w14:paraId="1FFEC8E3"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648</w:t>
            </w:r>
          </w:p>
        </w:tc>
        <w:tc>
          <w:tcPr>
            <w:tcW w:w="548" w:type="pct"/>
          </w:tcPr>
          <w:p w14:paraId="0C6D6E55"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6,6</w:t>
            </w:r>
          </w:p>
        </w:tc>
      </w:tr>
      <w:tr w:rsidR="00E0590B" w:rsidRPr="00F217DF" w14:paraId="636EEAFD" w14:textId="77777777" w:rsidTr="00B507A8">
        <w:tc>
          <w:tcPr>
            <w:tcW w:w="582" w:type="pct"/>
          </w:tcPr>
          <w:p w14:paraId="5628391A"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ZOU</w:t>
            </w:r>
          </w:p>
        </w:tc>
        <w:tc>
          <w:tcPr>
            <w:tcW w:w="564" w:type="pct"/>
          </w:tcPr>
          <w:p w14:paraId="60238A3D"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BOHICON</w:t>
            </w:r>
          </w:p>
        </w:tc>
        <w:tc>
          <w:tcPr>
            <w:tcW w:w="827" w:type="pct"/>
          </w:tcPr>
          <w:p w14:paraId="4E7B204C" w14:textId="77777777" w:rsidR="00CB4040" w:rsidRPr="00BD5718" w:rsidRDefault="00CB4040" w:rsidP="00CB4040">
            <w:pPr>
              <w:rPr>
                <w:rFonts w:ascii="Arial" w:hAnsi="Arial" w:cs="Arial"/>
                <w:color w:val="000000" w:themeColor="text1"/>
                <w:sz w:val="18"/>
              </w:rPr>
            </w:pPr>
            <w:r w:rsidRPr="00BD5718">
              <w:rPr>
                <w:rFonts w:ascii="Arial" w:hAnsi="Arial" w:cs="Arial"/>
                <w:bCs/>
                <w:color w:val="000000" w:themeColor="text1"/>
                <w:sz w:val="18"/>
              </w:rPr>
              <w:t>AGONGOINTO</w:t>
            </w:r>
          </w:p>
        </w:tc>
        <w:tc>
          <w:tcPr>
            <w:tcW w:w="759" w:type="pct"/>
          </w:tcPr>
          <w:p w14:paraId="6492F127" w14:textId="77777777" w:rsidR="00CB4040" w:rsidRPr="00BD5718" w:rsidRDefault="00CB4040" w:rsidP="00CB4040">
            <w:pPr>
              <w:rPr>
                <w:rFonts w:ascii="Arial" w:hAnsi="Arial" w:cs="Arial"/>
                <w:color w:val="000000" w:themeColor="text1"/>
                <w:sz w:val="18"/>
              </w:rPr>
            </w:pPr>
            <w:r w:rsidRPr="00BD5718">
              <w:rPr>
                <w:rFonts w:ascii="Arial" w:hAnsi="Arial" w:cs="Arial"/>
                <w:color w:val="000000" w:themeColor="text1"/>
                <w:sz w:val="18"/>
              </w:rPr>
              <w:t>ZAKANME</w:t>
            </w:r>
          </w:p>
        </w:tc>
        <w:tc>
          <w:tcPr>
            <w:tcW w:w="573" w:type="pct"/>
          </w:tcPr>
          <w:p w14:paraId="743A546F"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153</w:t>
            </w:r>
          </w:p>
        </w:tc>
        <w:tc>
          <w:tcPr>
            <w:tcW w:w="381" w:type="pct"/>
          </w:tcPr>
          <w:p w14:paraId="7CC61C68"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602</w:t>
            </w:r>
          </w:p>
        </w:tc>
        <w:tc>
          <w:tcPr>
            <w:tcW w:w="321" w:type="pct"/>
          </w:tcPr>
          <w:p w14:paraId="573CCC2C"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259</w:t>
            </w:r>
          </w:p>
        </w:tc>
        <w:tc>
          <w:tcPr>
            <w:tcW w:w="444" w:type="pct"/>
          </w:tcPr>
          <w:p w14:paraId="5271A0B4"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343</w:t>
            </w:r>
          </w:p>
        </w:tc>
        <w:tc>
          <w:tcPr>
            <w:tcW w:w="548" w:type="pct"/>
          </w:tcPr>
          <w:p w14:paraId="6C2F08BB" w14:textId="77777777" w:rsidR="00CB4040" w:rsidRPr="00BD5718" w:rsidRDefault="00CB4040" w:rsidP="00B507A8">
            <w:pPr>
              <w:jc w:val="center"/>
              <w:rPr>
                <w:rFonts w:ascii="Arial" w:hAnsi="Arial" w:cs="Arial"/>
                <w:color w:val="000000" w:themeColor="text1"/>
                <w:sz w:val="18"/>
              </w:rPr>
            </w:pPr>
            <w:r w:rsidRPr="00BD5718">
              <w:rPr>
                <w:rFonts w:ascii="Arial" w:hAnsi="Arial" w:cs="Arial"/>
                <w:color w:val="000000" w:themeColor="text1"/>
                <w:sz w:val="18"/>
              </w:rPr>
              <w:t>3,9</w:t>
            </w:r>
          </w:p>
        </w:tc>
      </w:tr>
      <w:tr w:rsidR="00E0590B" w:rsidRPr="00F217DF" w14:paraId="50FF73BE" w14:textId="77777777" w:rsidTr="00B507A8">
        <w:tc>
          <w:tcPr>
            <w:tcW w:w="1973" w:type="pct"/>
            <w:gridSpan w:val="3"/>
          </w:tcPr>
          <w:p w14:paraId="3139CBE5" w14:textId="77777777" w:rsidR="00CB4040" w:rsidRPr="00BD5718" w:rsidRDefault="00CB4040" w:rsidP="00CB4040">
            <w:pPr>
              <w:rPr>
                <w:rFonts w:ascii="Arial" w:hAnsi="Arial" w:cs="Arial"/>
                <w:color w:val="000000" w:themeColor="text1"/>
                <w:sz w:val="18"/>
              </w:rPr>
            </w:pPr>
          </w:p>
        </w:tc>
        <w:tc>
          <w:tcPr>
            <w:tcW w:w="759" w:type="pct"/>
          </w:tcPr>
          <w:p w14:paraId="114FDDD2" w14:textId="77777777" w:rsidR="00CB4040" w:rsidRPr="00BD5718" w:rsidRDefault="00CB4040" w:rsidP="00CB4040">
            <w:pPr>
              <w:rPr>
                <w:rFonts w:ascii="Arial" w:hAnsi="Arial" w:cs="Arial"/>
                <w:b/>
                <w:color w:val="000000" w:themeColor="text1"/>
                <w:sz w:val="18"/>
              </w:rPr>
            </w:pPr>
            <w:r w:rsidRPr="00BD5718">
              <w:rPr>
                <w:rFonts w:ascii="Arial" w:hAnsi="Arial" w:cs="Arial"/>
                <w:b/>
                <w:color w:val="000000" w:themeColor="text1"/>
                <w:sz w:val="18"/>
              </w:rPr>
              <w:t>TOTAL</w:t>
            </w:r>
          </w:p>
        </w:tc>
        <w:tc>
          <w:tcPr>
            <w:tcW w:w="573" w:type="pct"/>
          </w:tcPr>
          <w:p w14:paraId="3FFD7BA9" w14:textId="77777777" w:rsidR="00CB4040" w:rsidRPr="00BD5718" w:rsidRDefault="00B507A8" w:rsidP="00B507A8">
            <w:pPr>
              <w:jc w:val="center"/>
              <w:rPr>
                <w:rFonts w:ascii="Arial" w:hAnsi="Arial" w:cs="Arial"/>
                <w:b/>
                <w:color w:val="000000" w:themeColor="text1"/>
                <w:sz w:val="18"/>
              </w:rPr>
            </w:pPr>
            <w:r w:rsidRPr="00BD5718">
              <w:rPr>
                <w:rFonts w:ascii="Arial" w:hAnsi="Arial" w:cs="Arial"/>
                <w:b/>
                <w:color w:val="000000" w:themeColor="text1"/>
                <w:sz w:val="18"/>
              </w:rPr>
              <w:t>2,</w:t>
            </w:r>
            <w:r w:rsidR="00CB4040" w:rsidRPr="00BD5718">
              <w:rPr>
                <w:rFonts w:ascii="Arial" w:hAnsi="Arial" w:cs="Arial"/>
                <w:b/>
                <w:color w:val="000000" w:themeColor="text1"/>
                <w:sz w:val="18"/>
              </w:rPr>
              <w:t>415</w:t>
            </w:r>
          </w:p>
        </w:tc>
        <w:tc>
          <w:tcPr>
            <w:tcW w:w="381" w:type="pct"/>
          </w:tcPr>
          <w:p w14:paraId="7A7DC8F9" w14:textId="77777777" w:rsidR="00CB4040" w:rsidRPr="00BD5718" w:rsidRDefault="00B507A8" w:rsidP="00B507A8">
            <w:pPr>
              <w:jc w:val="center"/>
              <w:rPr>
                <w:rFonts w:ascii="Arial" w:hAnsi="Arial" w:cs="Arial"/>
                <w:b/>
                <w:color w:val="000000" w:themeColor="text1"/>
                <w:sz w:val="18"/>
              </w:rPr>
            </w:pPr>
            <w:r w:rsidRPr="00BD5718">
              <w:rPr>
                <w:rFonts w:ascii="Arial" w:hAnsi="Arial" w:cs="Arial"/>
                <w:b/>
                <w:color w:val="000000" w:themeColor="text1"/>
                <w:sz w:val="18"/>
              </w:rPr>
              <w:t>12,</w:t>
            </w:r>
            <w:r w:rsidR="00CB4040" w:rsidRPr="00BD5718">
              <w:rPr>
                <w:rFonts w:ascii="Arial" w:hAnsi="Arial" w:cs="Arial"/>
                <w:b/>
                <w:color w:val="000000" w:themeColor="text1"/>
                <w:sz w:val="18"/>
              </w:rPr>
              <w:t>936</w:t>
            </w:r>
          </w:p>
        </w:tc>
        <w:tc>
          <w:tcPr>
            <w:tcW w:w="321" w:type="pct"/>
          </w:tcPr>
          <w:p w14:paraId="4693FCB5" w14:textId="77777777" w:rsidR="00CB4040" w:rsidRPr="00BD5718" w:rsidRDefault="00B507A8" w:rsidP="00B507A8">
            <w:pPr>
              <w:jc w:val="center"/>
              <w:rPr>
                <w:rFonts w:ascii="Arial" w:hAnsi="Arial" w:cs="Arial"/>
                <w:b/>
                <w:color w:val="000000" w:themeColor="text1"/>
                <w:sz w:val="18"/>
              </w:rPr>
            </w:pPr>
            <w:r w:rsidRPr="00BD5718">
              <w:rPr>
                <w:rFonts w:ascii="Arial" w:hAnsi="Arial" w:cs="Arial"/>
                <w:b/>
                <w:color w:val="000000" w:themeColor="text1"/>
                <w:sz w:val="18"/>
              </w:rPr>
              <w:t>6,</w:t>
            </w:r>
            <w:r w:rsidR="00CB4040" w:rsidRPr="00BD5718">
              <w:rPr>
                <w:rFonts w:ascii="Arial" w:hAnsi="Arial" w:cs="Arial"/>
                <w:b/>
                <w:color w:val="000000" w:themeColor="text1"/>
                <w:sz w:val="18"/>
              </w:rPr>
              <w:t>252</w:t>
            </w:r>
          </w:p>
        </w:tc>
        <w:tc>
          <w:tcPr>
            <w:tcW w:w="444" w:type="pct"/>
            <w:shd w:val="clear" w:color="auto" w:fill="auto"/>
          </w:tcPr>
          <w:p w14:paraId="36527629" w14:textId="77777777" w:rsidR="00CB4040" w:rsidRPr="00BD5718" w:rsidRDefault="00295274" w:rsidP="00B507A8">
            <w:pPr>
              <w:jc w:val="center"/>
              <w:rPr>
                <w:rFonts w:ascii="Arial" w:hAnsi="Arial" w:cs="Arial"/>
                <w:b/>
                <w:color w:val="000000" w:themeColor="text1"/>
                <w:sz w:val="18"/>
              </w:rPr>
            </w:pPr>
            <w:r w:rsidRPr="00BD5718">
              <w:rPr>
                <w:rFonts w:ascii="Arial" w:hAnsi="Arial" w:cs="Arial"/>
                <w:b/>
                <w:color w:val="000000" w:themeColor="text1"/>
                <w:sz w:val="18"/>
              </w:rPr>
              <w:t>6,</w:t>
            </w:r>
            <w:r w:rsidR="00CB4040" w:rsidRPr="00BD5718">
              <w:rPr>
                <w:rFonts w:ascii="Arial" w:hAnsi="Arial" w:cs="Arial"/>
                <w:b/>
                <w:color w:val="000000" w:themeColor="text1"/>
                <w:sz w:val="18"/>
              </w:rPr>
              <w:t>684</w:t>
            </w:r>
          </w:p>
        </w:tc>
        <w:tc>
          <w:tcPr>
            <w:tcW w:w="548" w:type="pct"/>
          </w:tcPr>
          <w:p w14:paraId="148BC489" w14:textId="77777777" w:rsidR="00CB4040" w:rsidRPr="00BD5718" w:rsidRDefault="00CB4040" w:rsidP="00CB4040">
            <w:pPr>
              <w:rPr>
                <w:rFonts w:ascii="Arial" w:hAnsi="Arial" w:cs="Arial"/>
                <w:color w:val="000000" w:themeColor="text1"/>
                <w:sz w:val="18"/>
              </w:rPr>
            </w:pPr>
          </w:p>
        </w:tc>
      </w:tr>
    </w:tbl>
    <w:p w14:paraId="73080DCC" w14:textId="77777777" w:rsidR="00CB4040" w:rsidRPr="00F217DF" w:rsidRDefault="00CB4040" w:rsidP="00CB4040">
      <w:pPr>
        <w:rPr>
          <w:rFonts w:ascii="Arial" w:hAnsi="Arial" w:cs="Arial"/>
          <w:b/>
          <w:color w:val="000000" w:themeColor="text1"/>
        </w:rPr>
      </w:pPr>
    </w:p>
    <w:p w14:paraId="170639C8" w14:textId="77777777" w:rsidR="00CB4040" w:rsidRPr="00BD5718" w:rsidRDefault="00CB4040" w:rsidP="00CB4040">
      <w:pPr>
        <w:rPr>
          <w:rFonts w:ascii="Arial" w:hAnsi="Arial" w:cs="Arial"/>
          <w:color w:val="000000" w:themeColor="text1"/>
        </w:rPr>
      </w:pPr>
      <w:r w:rsidRPr="00BD5718">
        <w:rPr>
          <w:rFonts w:ascii="Arial" w:hAnsi="Arial" w:cs="Arial"/>
          <w:b/>
          <w:color w:val="000000" w:themeColor="text1"/>
          <w:u w:val="single"/>
        </w:rPr>
        <w:t>Source</w:t>
      </w:r>
      <w:r w:rsidRPr="00BD5718">
        <w:rPr>
          <w:rFonts w:ascii="Arial" w:hAnsi="Arial" w:cs="Arial"/>
          <w:color w:val="000000" w:themeColor="text1"/>
        </w:rPr>
        <w:t> : RGPH 4, 2013</w:t>
      </w:r>
    </w:p>
    <w:p w14:paraId="64E36C12" w14:textId="77777777" w:rsidR="00550884" w:rsidRDefault="00CB4040" w:rsidP="00550884">
      <w:pPr>
        <w:numPr>
          <w:ilvl w:val="0"/>
          <w:numId w:val="35"/>
        </w:numPr>
        <w:rPr>
          <w:rFonts w:ascii="Arial" w:hAnsi="Arial" w:cs="Arial"/>
          <w:bCs/>
          <w:color w:val="000000" w:themeColor="text1"/>
        </w:rPr>
      </w:pPr>
      <w:r w:rsidRPr="00F217DF">
        <w:rPr>
          <w:rFonts w:ascii="Arial" w:hAnsi="Arial" w:cs="Arial"/>
          <w:bCs/>
          <w:color w:val="000000" w:themeColor="text1"/>
        </w:rPr>
        <w:t xml:space="preserve">The fourth General Census of Population and Housing (RGPH) held in May 2013, allowed to find, within nine (9) villages (05) of the five selected </w:t>
      </w:r>
      <w:r w:rsidR="009D6A5E" w:rsidRPr="00F217DF">
        <w:rPr>
          <w:rFonts w:ascii="Arial" w:hAnsi="Arial" w:cs="Arial"/>
          <w:bCs/>
          <w:color w:val="000000" w:themeColor="text1"/>
        </w:rPr>
        <w:t>municipalities</w:t>
      </w:r>
      <w:r w:rsidRPr="00F217DF">
        <w:rPr>
          <w:rFonts w:ascii="Arial" w:hAnsi="Arial" w:cs="Arial"/>
          <w:bCs/>
          <w:color w:val="000000" w:themeColor="text1"/>
        </w:rPr>
        <w:t>, a population of 12,936 residents of both gender, from which 6684 women (51.66% women of the total population of the nine (9) villages selected for the project). Taking into account the structure of the population by gender and area of residence, the proportion of women a</w:t>
      </w:r>
      <w:r w:rsidR="00C83AB2" w:rsidRPr="00F217DF">
        <w:rPr>
          <w:rFonts w:ascii="Arial" w:hAnsi="Arial" w:cs="Arial"/>
          <w:bCs/>
          <w:color w:val="000000" w:themeColor="text1"/>
        </w:rPr>
        <w:t xml:space="preserve">ged 15 to 54 is equal to 49.1% </w:t>
      </w:r>
      <w:r w:rsidRPr="00F217DF">
        <w:rPr>
          <w:rFonts w:ascii="Arial" w:hAnsi="Arial" w:cs="Arial"/>
          <w:bCs/>
          <w:color w:val="000000" w:themeColor="text1"/>
        </w:rPr>
        <w:t>and the number of women of the 09 selected villages between 15 and 54 is 3281. Therefore, the project plans to impact 3281 women.</w:t>
      </w:r>
      <w:bookmarkStart w:id="73" w:name="_Toc408914631"/>
      <w:bookmarkStart w:id="74" w:name="_Toc460788118"/>
      <w:r w:rsidRPr="00F217DF">
        <w:rPr>
          <w:rFonts w:ascii="Arial" w:hAnsi="Arial" w:cs="Arial"/>
          <w:bCs/>
          <w:color w:val="000000" w:themeColor="text1"/>
        </w:rPr>
        <w:t xml:space="preserve"> </w:t>
      </w:r>
    </w:p>
    <w:p w14:paraId="03B5D425" w14:textId="77777777" w:rsidR="00CB4040" w:rsidRPr="00F217DF" w:rsidRDefault="00CB4040" w:rsidP="00CB4040">
      <w:pPr>
        <w:rPr>
          <w:rFonts w:ascii="Arial" w:hAnsi="Arial" w:cs="Arial"/>
          <w:b/>
          <w:bCs/>
          <w:color w:val="000000" w:themeColor="text1"/>
        </w:rPr>
      </w:pPr>
    </w:p>
    <w:p w14:paraId="71984E9A" w14:textId="77777777" w:rsidR="00CB4040" w:rsidRPr="00F217DF" w:rsidRDefault="00CB4040" w:rsidP="00CB4040">
      <w:pPr>
        <w:rPr>
          <w:rFonts w:ascii="Arial" w:hAnsi="Arial" w:cs="Arial"/>
          <w:b/>
          <w:bCs/>
          <w:color w:val="000000" w:themeColor="text1"/>
        </w:rPr>
      </w:pPr>
      <w:r w:rsidRPr="00F217DF">
        <w:rPr>
          <w:rFonts w:ascii="Arial" w:hAnsi="Arial" w:cs="Arial"/>
          <w:b/>
          <w:bCs/>
          <w:color w:val="000000" w:themeColor="text1"/>
        </w:rPr>
        <w:t>DIFFICULTIES</w:t>
      </w:r>
      <w:bookmarkEnd w:id="73"/>
      <w:bookmarkEnd w:id="74"/>
      <w:r w:rsidRPr="00F217DF">
        <w:rPr>
          <w:rFonts w:ascii="Arial" w:hAnsi="Arial" w:cs="Arial"/>
          <w:b/>
          <w:bCs/>
          <w:color w:val="000000" w:themeColor="text1"/>
        </w:rPr>
        <w:t xml:space="preserve"> ENCOUNTERED</w:t>
      </w:r>
    </w:p>
    <w:p w14:paraId="7B0C6EDD" w14:textId="77777777" w:rsidR="00CB4040" w:rsidRPr="00F217DF" w:rsidRDefault="00CB4040" w:rsidP="00CB4040">
      <w:pPr>
        <w:rPr>
          <w:rFonts w:ascii="Arial" w:hAnsi="Arial" w:cs="Arial"/>
          <w:b/>
          <w:bCs/>
          <w:color w:val="000000" w:themeColor="text1"/>
        </w:rPr>
      </w:pPr>
    </w:p>
    <w:p w14:paraId="27061D7B"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The main difficulty encountered during the formulation of the report was about mobilizing communities. Indeed, the team had anticipated, in its questionnaire, to exchange with all different social and gender categories of communities (adult women, young women, adult men, young men, disabled people (men and women), indigent people (men and women)) in order to collect their perception, their strategic needs and interests on the issue of livelihoods and climate change issues. Unfortunately</w:t>
      </w:r>
      <w:r w:rsidR="00C83AB2" w:rsidRPr="00F217DF">
        <w:rPr>
          <w:rFonts w:ascii="Arial" w:hAnsi="Arial" w:cs="Arial"/>
          <w:color w:val="000000" w:themeColor="text1"/>
        </w:rPr>
        <w:t>,</w:t>
      </w:r>
      <w:r w:rsidRPr="00F217DF">
        <w:rPr>
          <w:rFonts w:ascii="Arial" w:hAnsi="Arial" w:cs="Arial"/>
          <w:color w:val="000000" w:themeColor="text1"/>
        </w:rPr>
        <w:t xml:space="preserve"> local authorities were unable to honor this commitment despite a consensual planning refined with them. Thus, in different covered localities, interviews were conducted only in two separate focus groups: adult and youth men and young and adult women.</w:t>
      </w:r>
    </w:p>
    <w:p w14:paraId="30A5C1A4" w14:textId="77777777" w:rsidR="00C83AB2" w:rsidRPr="00F217DF" w:rsidRDefault="00C83AB2" w:rsidP="00CB4040">
      <w:pPr>
        <w:rPr>
          <w:rFonts w:ascii="Arial" w:hAnsi="Arial" w:cs="Arial"/>
          <w:color w:val="000000" w:themeColor="text1"/>
        </w:rPr>
      </w:pPr>
    </w:p>
    <w:p w14:paraId="62026EC4"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In addition to this, was the non-categorization of the data RGPH_4 which does not appear as disaggregated data, that is to say the data from this census does not present information on the different sections of the population such as for example the number of adult women, young women, disabled, indigent people... which did not facilitate the consideration of the recommendations of the workshop held in Bohicon, which proposed that the gender dimension should be expanded beyond the “man and woman” categories.</w:t>
      </w:r>
      <w:bookmarkStart w:id="75" w:name="_Toc408914632"/>
      <w:bookmarkStart w:id="76" w:name="_Toc460788119"/>
    </w:p>
    <w:p w14:paraId="12604C44" w14:textId="77777777" w:rsidR="00CB4040" w:rsidRPr="00F217DF" w:rsidRDefault="00CB4040" w:rsidP="00CB4040">
      <w:pPr>
        <w:rPr>
          <w:rFonts w:ascii="Arial" w:hAnsi="Arial" w:cs="Arial"/>
          <w:color w:val="000000" w:themeColor="text1"/>
        </w:rPr>
      </w:pPr>
    </w:p>
    <w:p w14:paraId="135A983C" w14:textId="77777777" w:rsidR="00CB4040" w:rsidRPr="00F217DF" w:rsidRDefault="00CB4040" w:rsidP="00CB4040">
      <w:pPr>
        <w:rPr>
          <w:rFonts w:ascii="Arial" w:hAnsi="Arial" w:cs="Arial"/>
          <w:color w:val="000000" w:themeColor="text1"/>
        </w:rPr>
      </w:pPr>
      <w:r w:rsidRPr="00F217DF">
        <w:rPr>
          <w:rFonts w:ascii="Arial" w:hAnsi="Arial" w:cs="Arial"/>
          <w:b/>
          <w:bCs/>
          <w:color w:val="000000" w:themeColor="text1"/>
        </w:rPr>
        <w:t>CONCLUSION</w:t>
      </w:r>
      <w:bookmarkEnd w:id="75"/>
      <w:bookmarkEnd w:id="76"/>
    </w:p>
    <w:p w14:paraId="158EECDF"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many countries, life of population in urban, peri-urban and rural area depends mostly on the availability of natural resources. But it is clear that nowadays, environmental degradation affects everybody, but especially the most vulnerable and those living in close dependence with the products of environment. Today, with the effects of climate change, men and women generally; and the disabled, the young, the elderly have differentiated needs that need to be taken into account for an effective and sustainable resolution of the problems of livelihood and of adverse impacts due to climate shocks. Moreover, even if there are common general needs of rural populations, we must recognize that specific characteristics are still relevant in each </w:t>
      </w:r>
      <w:r w:rsidR="00EC130F" w:rsidRPr="00F217DF">
        <w:rPr>
          <w:rFonts w:ascii="Arial" w:hAnsi="Arial" w:cs="Arial"/>
          <w:color w:val="000000" w:themeColor="text1"/>
        </w:rPr>
        <w:t>Municipality</w:t>
      </w:r>
      <w:r w:rsidRPr="00F217DF">
        <w:rPr>
          <w:rFonts w:ascii="Arial" w:hAnsi="Arial" w:cs="Arial"/>
          <w:color w:val="000000" w:themeColor="text1"/>
        </w:rPr>
        <w:t xml:space="preserve">, each arrondissement or each village and even within the various categories of target beneficiaries of the project. For example, the needs of young women are not necessarily those of adult women, those of young men are not those of adult men ... Thus, project managers must take the gender mainstreaming into account in the whole process project implementation, to significantly reduce inequalities relating </w:t>
      </w:r>
      <w:r w:rsidRPr="00F217DF">
        <w:rPr>
          <w:rFonts w:ascii="Arial" w:hAnsi="Arial" w:cs="Arial"/>
          <w:color w:val="000000" w:themeColor="text1"/>
        </w:rPr>
        <w:lastRenderedPageBreak/>
        <w:t>thereto; because no development is sustainable without the active and effective participation of different categories of target beneficiaries.</w:t>
      </w:r>
    </w:p>
    <w:p w14:paraId="2721EDE5" w14:textId="77777777" w:rsidR="00CB4040" w:rsidRPr="00F217DF" w:rsidRDefault="00CB4040" w:rsidP="00CB4040">
      <w:pPr>
        <w:rPr>
          <w:rFonts w:ascii="Arial" w:hAnsi="Arial" w:cs="Arial"/>
          <w:i/>
          <w:color w:val="000000" w:themeColor="text1"/>
          <w:sz w:val="22"/>
        </w:rPr>
      </w:pPr>
      <w:r w:rsidRPr="00F217DF">
        <w:rPr>
          <w:rFonts w:ascii="Arial" w:hAnsi="Arial" w:cs="Arial"/>
          <w:i/>
          <w:color w:val="000000" w:themeColor="text1"/>
          <w:sz w:val="22"/>
        </w:rPr>
        <w:t>Annex F-2: E</w:t>
      </w:r>
      <w:r w:rsidR="00B507A8" w:rsidRPr="00F217DF">
        <w:rPr>
          <w:rFonts w:ascii="Arial" w:hAnsi="Arial" w:cs="Arial"/>
          <w:i/>
          <w:color w:val="000000" w:themeColor="text1"/>
          <w:sz w:val="22"/>
        </w:rPr>
        <w:t>xecutive summary of the report “</w:t>
      </w:r>
      <w:r w:rsidRPr="00F217DF">
        <w:rPr>
          <w:rFonts w:ascii="Arial" w:hAnsi="Arial" w:cs="Arial"/>
          <w:i/>
          <w:color w:val="000000" w:themeColor="text1"/>
          <w:sz w:val="22"/>
        </w:rPr>
        <w:t xml:space="preserve">Formulation of the project” of Cosme Zounon, socio-economic expert. October 2016 </w:t>
      </w:r>
    </w:p>
    <w:p w14:paraId="5BB03D96" w14:textId="77777777" w:rsidR="00CB4040" w:rsidRPr="00F217DF" w:rsidRDefault="00CB4040" w:rsidP="00CB4040">
      <w:pPr>
        <w:rPr>
          <w:rFonts w:ascii="Arial" w:hAnsi="Arial" w:cs="Arial"/>
          <w:i/>
          <w:color w:val="000000" w:themeColor="text1"/>
          <w:sz w:val="22"/>
        </w:rPr>
      </w:pPr>
    </w:p>
    <w:p w14:paraId="133783B4" w14:textId="77777777" w:rsidR="00CB4040" w:rsidRPr="00F217DF" w:rsidRDefault="00490CD5" w:rsidP="00CB4040">
      <w:pPr>
        <w:rPr>
          <w:rFonts w:ascii="Arial" w:hAnsi="Arial" w:cs="Arial"/>
          <w:color w:val="000000" w:themeColor="text1"/>
        </w:rPr>
      </w:pPr>
      <w:r w:rsidRPr="00F217DF">
        <w:rPr>
          <w:rFonts w:ascii="Arial" w:hAnsi="Arial" w:cs="Arial"/>
          <w:color w:val="000000" w:themeColor="text1"/>
        </w:rPr>
        <w:t xml:space="preserve">As part of the formulation of the project </w:t>
      </w:r>
      <w:r w:rsidRPr="00F217DF">
        <w:rPr>
          <w:rFonts w:ascii="Arial" w:hAnsi="Arial" w:cs="Arial"/>
          <w:b/>
          <w:color w:val="000000" w:themeColor="text1"/>
        </w:rPr>
        <w:t>"Strengthening the resilience of rural livelihoods and sub-national government system to climate risks and variability in Benin",</w:t>
      </w:r>
      <w:r w:rsidRPr="00F217DF">
        <w:rPr>
          <w:rFonts w:ascii="Arial" w:hAnsi="Arial" w:cs="Arial"/>
          <w:color w:val="000000" w:themeColor="text1"/>
        </w:rPr>
        <w:t xml:space="preserve"> an assessment of economic vulnerabilities related to climate risks was realized, at national level as well as in each targeted village, t</w:t>
      </w:r>
      <w:r w:rsidR="00C83AB2" w:rsidRPr="00F217DF">
        <w:rPr>
          <w:rFonts w:ascii="Arial" w:hAnsi="Arial" w:cs="Arial"/>
          <w:color w:val="000000" w:themeColor="text1"/>
        </w:rPr>
        <w:t>h</w:t>
      </w:r>
      <w:r w:rsidRPr="00F217DF">
        <w:rPr>
          <w:rFonts w:ascii="Arial" w:hAnsi="Arial" w:cs="Arial"/>
          <w:color w:val="000000" w:themeColor="text1"/>
        </w:rPr>
        <w:t xml:space="preserve">rough consultation with the local population. </w:t>
      </w:r>
      <w:r w:rsidR="00CB4040" w:rsidRPr="00F217DF">
        <w:rPr>
          <w:rFonts w:ascii="Arial" w:hAnsi="Arial" w:cs="Arial"/>
          <w:color w:val="000000" w:themeColor="text1"/>
        </w:rPr>
        <w:t>The assessment of the capacity situation of the various stakeholders at national level and the integration of climate risks and impacts in the planning and development work is a major concern at all levels.</w:t>
      </w:r>
    </w:p>
    <w:p w14:paraId="53C44C8F" w14:textId="77777777" w:rsidR="00CB4040" w:rsidRPr="00F217DF" w:rsidRDefault="00CB4040" w:rsidP="00CB4040">
      <w:pPr>
        <w:rPr>
          <w:rFonts w:ascii="Arial" w:hAnsi="Arial" w:cs="Arial"/>
          <w:color w:val="000000" w:themeColor="text1"/>
        </w:rPr>
      </w:pPr>
    </w:p>
    <w:p w14:paraId="2CB9DE52" w14:textId="77777777" w:rsidR="00490CD5" w:rsidRPr="00F217DF" w:rsidRDefault="00490CD5" w:rsidP="00CB4040">
      <w:pPr>
        <w:rPr>
          <w:rFonts w:ascii="Arial" w:hAnsi="Arial" w:cs="Arial"/>
          <w:b/>
          <w:color w:val="000000" w:themeColor="text1"/>
        </w:rPr>
      </w:pPr>
      <w:r w:rsidRPr="00F217DF">
        <w:rPr>
          <w:rFonts w:ascii="Arial" w:hAnsi="Arial" w:cs="Arial"/>
          <w:b/>
          <w:color w:val="000000" w:themeColor="text1"/>
        </w:rPr>
        <w:t xml:space="preserve">INSTITUTIONNAL CAPACITY </w:t>
      </w:r>
    </w:p>
    <w:p w14:paraId="7192B77E" w14:textId="77777777" w:rsidR="00490CD5" w:rsidRPr="00F217DF" w:rsidRDefault="00490CD5" w:rsidP="00CB4040">
      <w:pPr>
        <w:rPr>
          <w:rFonts w:ascii="Arial" w:hAnsi="Arial" w:cs="Arial"/>
          <w:color w:val="000000" w:themeColor="text1"/>
        </w:rPr>
      </w:pPr>
    </w:p>
    <w:p w14:paraId="24965675"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From an institutional perspective, Benin has encouraged the development and the adoption of several development instruments (plans and strategies) in various sectors of economic activity. It has also set up an institutional framework marked by the establishment of various structures and committees including (i) - the National Committee on Climate Change (CNCC) by Decree No. 2003-142 of 30 April 2003, which is a multidisciplinary body comprising representatives of all ministries, of private operators and of civil society; (ii) - the General Directorate for the Environment and Climate, coordinating the activities implemented in the field of climate change in Benin, (iii) – the Commission Modelling the Economic Impacts of Climate and Integration of climate change in the General State Budget (CMEICB) by Decree No. 2014-359 of 16 June 2014, whose role is to develop tools and methods for modeling and forecasting economic impacts of climate change, in order to optimize strategies for adaptation, low carbon development and resilience to climate change, (iv) - the Centre for Partnership and Expertise for Sustainable Development (CEPED) to ensure the functions of Permanant Secretariat, and which should coordinate studies modeling climate impacts on different economic sectors (including agriculture, water resources and health) while integrating gender; (v) - National Platform for Reducing Disaster Risks and Climate Change Adaptation (CCA-PNRRC) by Decree No. 2011-834 of 30 December 2011. This platform’s role is to promote the integration of prevention risk and disaster management, in policies, plans, and sustainable development and poverty reduction programs. The Permanant Secretariat of the platform is provided by (vi) - the National Civil Protection Agency (ANPC) to coordinate the activities of the plateform. </w:t>
      </w:r>
    </w:p>
    <w:p w14:paraId="367F9FBF"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         </w:t>
      </w:r>
    </w:p>
    <w:p w14:paraId="592022AD"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At present, all these structures are not truly operational and have weaknesses, in particular in the coordination and management of human resources and concerning the functional firewall that could weaken the coordination</w:t>
      </w:r>
      <w:r w:rsidR="00E0590B" w:rsidRPr="00F217DF">
        <w:rPr>
          <w:rFonts w:ascii="Arial" w:hAnsi="Arial" w:cs="Arial"/>
          <w:color w:val="000000" w:themeColor="text1"/>
        </w:rPr>
        <w:t xml:space="preserve"> of climate-related initiatives</w:t>
      </w:r>
      <w:r w:rsidRPr="00F217DF">
        <w:rPr>
          <w:rFonts w:ascii="Arial" w:hAnsi="Arial" w:cs="Arial"/>
          <w:color w:val="000000" w:themeColor="text1"/>
        </w:rPr>
        <w:t>.</w:t>
      </w:r>
    </w:p>
    <w:p w14:paraId="40DF1AD8" w14:textId="77777777" w:rsidR="00CB4040" w:rsidRPr="00F217DF" w:rsidRDefault="00CB4040" w:rsidP="00CB4040">
      <w:pPr>
        <w:rPr>
          <w:rFonts w:ascii="Arial" w:hAnsi="Arial" w:cs="Arial"/>
          <w:color w:val="000000" w:themeColor="text1"/>
        </w:rPr>
      </w:pPr>
    </w:p>
    <w:p w14:paraId="4A159BB2"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Despite all the efforts made, the inclusion of climate change into development plans and programs at the national level remains </w:t>
      </w:r>
      <w:r w:rsidRPr="00F217DF">
        <w:rPr>
          <w:rFonts w:ascii="Arial" w:hAnsi="Arial" w:cs="Arial"/>
          <w:color w:val="000000" w:themeColor="text1"/>
          <w:u w:val="single"/>
        </w:rPr>
        <w:t>embryonic</w:t>
      </w:r>
      <w:r w:rsidRPr="00F217DF">
        <w:rPr>
          <w:rFonts w:ascii="Arial" w:hAnsi="Arial" w:cs="Arial"/>
          <w:color w:val="000000" w:themeColor="text1"/>
        </w:rPr>
        <w:t>. Furthermore, there is a lack of coordination of activities concerning different economic sectors.</w:t>
      </w:r>
    </w:p>
    <w:p w14:paraId="3A02E397" w14:textId="77777777" w:rsidR="00CB4040" w:rsidRPr="00F217DF" w:rsidRDefault="00CB4040" w:rsidP="00CB4040">
      <w:pPr>
        <w:rPr>
          <w:rFonts w:ascii="Arial" w:hAnsi="Arial" w:cs="Arial"/>
          <w:color w:val="000000" w:themeColor="text1"/>
        </w:rPr>
      </w:pPr>
    </w:p>
    <w:p w14:paraId="1BE1EF39"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The sectors of agriculture and water resources, for example, suffer from the lack of synergy and collaboration in the development and implementation of the </w:t>
      </w:r>
      <w:r w:rsidR="00D715D1">
        <w:rPr>
          <w:rFonts w:ascii="Arial" w:hAnsi="Arial" w:cs="Arial"/>
          <w:color w:val="000000" w:themeColor="text1"/>
        </w:rPr>
        <w:t>NAPA</w:t>
      </w:r>
      <w:r w:rsidRPr="00F217DF">
        <w:rPr>
          <w:rFonts w:ascii="Arial" w:hAnsi="Arial" w:cs="Arial"/>
          <w:color w:val="000000" w:themeColor="text1"/>
        </w:rPr>
        <w:t xml:space="preserve">-1, the PAGIRE (Action Plan for Integrated Water Resource Management) and the NAIP (National Agricultural Investment Plan). These three documents were developed in very distinct ways, and uncoordinated with priorities, </w:t>
      </w:r>
      <w:r w:rsidR="00490CD5" w:rsidRPr="00F217DF">
        <w:rPr>
          <w:rFonts w:ascii="Arial" w:hAnsi="Arial" w:cs="Arial"/>
          <w:color w:val="000000" w:themeColor="text1"/>
        </w:rPr>
        <w:t xml:space="preserve">orientations and stakeholders. </w:t>
      </w:r>
    </w:p>
    <w:p w14:paraId="45A32F9B" w14:textId="77777777" w:rsidR="00CB4040" w:rsidRPr="00F217DF" w:rsidRDefault="00CB4040" w:rsidP="00CB4040">
      <w:pPr>
        <w:rPr>
          <w:rFonts w:ascii="Arial" w:hAnsi="Arial" w:cs="Arial"/>
          <w:color w:val="000000" w:themeColor="text1"/>
        </w:rPr>
      </w:pPr>
    </w:p>
    <w:p w14:paraId="2066153E"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Similar issues are observed in the implementation of these </w:t>
      </w:r>
      <w:r w:rsidR="00B507A8" w:rsidRPr="00F217DF">
        <w:rPr>
          <w:rFonts w:ascii="Arial" w:hAnsi="Arial" w:cs="Arial"/>
          <w:color w:val="000000" w:themeColor="text1"/>
        </w:rPr>
        <w:t>instruments,</w:t>
      </w:r>
      <w:r w:rsidRPr="00F217DF">
        <w:rPr>
          <w:rFonts w:ascii="Arial" w:hAnsi="Arial" w:cs="Arial"/>
          <w:color w:val="000000" w:themeColor="text1"/>
        </w:rPr>
        <w:t xml:space="preserve"> most notably:  </w:t>
      </w:r>
    </w:p>
    <w:p w14:paraId="0749AD64" w14:textId="77777777" w:rsidR="00550884" w:rsidRDefault="00CB4040" w:rsidP="00550884">
      <w:pPr>
        <w:numPr>
          <w:ilvl w:val="0"/>
          <w:numId w:val="37"/>
        </w:numPr>
        <w:rPr>
          <w:rFonts w:ascii="Arial" w:hAnsi="Arial" w:cs="Arial"/>
          <w:color w:val="000000" w:themeColor="text1"/>
        </w:rPr>
      </w:pPr>
      <w:r w:rsidRPr="00F217DF">
        <w:rPr>
          <w:rFonts w:ascii="Arial" w:hAnsi="Arial" w:cs="Arial"/>
          <w:color w:val="000000" w:themeColor="text1"/>
        </w:rPr>
        <w:t>The low involvement of the Directorate General for the Environment and Climate in the integration process of Climate change in sectoral planning.</w:t>
      </w:r>
    </w:p>
    <w:p w14:paraId="308D7BD8" w14:textId="77777777" w:rsidR="00550884" w:rsidRDefault="00CB4040" w:rsidP="00550884">
      <w:pPr>
        <w:numPr>
          <w:ilvl w:val="0"/>
          <w:numId w:val="37"/>
        </w:numPr>
        <w:rPr>
          <w:rFonts w:ascii="Arial" w:hAnsi="Arial" w:cs="Arial"/>
          <w:color w:val="000000" w:themeColor="text1"/>
        </w:rPr>
      </w:pPr>
      <w:r w:rsidRPr="00F217DF">
        <w:rPr>
          <w:rFonts w:ascii="Arial" w:hAnsi="Arial" w:cs="Arial"/>
          <w:color w:val="000000" w:themeColor="text1"/>
        </w:rPr>
        <w:t>The limited capacity of the CNCC to fulfill its mission,</w:t>
      </w:r>
    </w:p>
    <w:p w14:paraId="3ED4CEE2" w14:textId="77777777" w:rsidR="00550884" w:rsidRDefault="00CB4040" w:rsidP="00550884">
      <w:pPr>
        <w:numPr>
          <w:ilvl w:val="0"/>
          <w:numId w:val="37"/>
        </w:numPr>
        <w:rPr>
          <w:rFonts w:ascii="Arial" w:hAnsi="Arial" w:cs="Arial"/>
          <w:color w:val="000000" w:themeColor="text1"/>
        </w:rPr>
      </w:pPr>
      <w:r w:rsidRPr="00F217DF">
        <w:rPr>
          <w:rFonts w:ascii="Arial" w:hAnsi="Arial" w:cs="Arial"/>
          <w:color w:val="000000" w:themeColor="text1"/>
        </w:rPr>
        <w:t xml:space="preserve">Overlapping responsibilities of different institutions, </w:t>
      </w:r>
    </w:p>
    <w:p w14:paraId="05117D89" w14:textId="77777777" w:rsidR="00550884" w:rsidRDefault="00CB4040" w:rsidP="00550884">
      <w:pPr>
        <w:numPr>
          <w:ilvl w:val="0"/>
          <w:numId w:val="37"/>
        </w:numPr>
        <w:rPr>
          <w:rFonts w:ascii="Arial" w:hAnsi="Arial" w:cs="Arial"/>
          <w:color w:val="000000" w:themeColor="text1"/>
        </w:rPr>
      </w:pPr>
      <w:r w:rsidRPr="00F217DF">
        <w:rPr>
          <w:rFonts w:ascii="Arial" w:hAnsi="Arial" w:cs="Arial"/>
          <w:color w:val="000000" w:themeColor="text1"/>
        </w:rPr>
        <w:t>Insufficient human, material and financial resources</w:t>
      </w:r>
    </w:p>
    <w:p w14:paraId="0B09A48C" w14:textId="77777777" w:rsidR="00550884" w:rsidRDefault="00CB4040" w:rsidP="00550884">
      <w:pPr>
        <w:numPr>
          <w:ilvl w:val="0"/>
          <w:numId w:val="37"/>
        </w:numPr>
        <w:rPr>
          <w:rFonts w:ascii="Arial" w:hAnsi="Arial" w:cs="Arial"/>
          <w:color w:val="000000" w:themeColor="text1"/>
        </w:rPr>
      </w:pPr>
      <w:r w:rsidRPr="00F217DF">
        <w:rPr>
          <w:rFonts w:ascii="Arial" w:hAnsi="Arial" w:cs="Arial"/>
          <w:color w:val="000000" w:themeColor="text1"/>
        </w:rPr>
        <w:t>The low level of cooperation of institutions on the issue</w:t>
      </w:r>
    </w:p>
    <w:p w14:paraId="0BFA560B" w14:textId="77777777" w:rsidR="00550884" w:rsidRDefault="00CB4040" w:rsidP="00550884">
      <w:pPr>
        <w:numPr>
          <w:ilvl w:val="0"/>
          <w:numId w:val="37"/>
        </w:numPr>
        <w:rPr>
          <w:rFonts w:ascii="Arial" w:hAnsi="Arial" w:cs="Arial"/>
          <w:color w:val="000000" w:themeColor="text1"/>
        </w:rPr>
      </w:pPr>
      <w:r w:rsidRPr="00F217DF">
        <w:rPr>
          <w:rFonts w:ascii="Arial" w:hAnsi="Arial" w:cs="Arial"/>
          <w:color w:val="000000" w:themeColor="text1"/>
        </w:rPr>
        <w:t>Insufficient communication on climate.</w:t>
      </w:r>
    </w:p>
    <w:p w14:paraId="1DC3ACE7" w14:textId="77777777" w:rsidR="00CB4040" w:rsidRPr="00F217DF" w:rsidRDefault="00CB4040" w:rsidP="00CB4040">
      <w:pPr>
        <w:rPr>
          <w:rFonts w:ascii="Arial" w:hAnsi="Arial" w:cs="Arial"/>
          <w:color w:val="000000" w:themeColor="text1"/>
        </w:rPr>
      </w:pPr>
    </w:p>
    <w:p w14:paraId="76CCE9A3"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lastRenderedPageBreak/>
        <w:t>It should finally be noted that the government has just adopted, during the Council of Ministers of 28 September 2016, the strategy paper concerning low-carbon and resilient to climate change development to meet growing environmental concerns.</w:t>
      </w:r>
    </w:p>
    <w:p w14:paraId="2E2C1C9C" w14:textId="77777777" w:rsidR="00CB4040" w:rsidRPr="00F217DF" w:rsidRDefault="00CB4040" w:rsidP="00CB4040">
      <w:pPr>
        <w:rPr>
          <w:rFonts w:ascii="Arial" w:hAnsi="Arial" w:cs="Arial"/>
          <w:color w:val="000000" w:themeColor="text1"/>
        </w:rPr>
      </w:pPr>
    </w:p>
    <w:p w14:paraId="6D525307"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At the level of communal councils (local governments), the examination of Communal Development Plans (PDC) shows a willingness to integrate climate risk in PDCs, but not in an exhaustive manner.</w:t>
      </w:r>
    </w:p>
    <w:p w14:paraId="0A4822E4" w14:textId="77777777" w:rsidR="00CB4040" w:rsidRPr="00F217DF" w:rsidRDefault="00CB4040" w:rsidP="00CB4040">
      <w:pPr>
        <w:rPr>
          <w:rFonts w:ascii="Arial" w:hAnsi="Arial" w:cs="Arial"/>
          <w:color w:val="000000" w:themeColor="text1"/>
        </w:rPr>
      </w:pPr>
    </w:p>
    <w:p w14:paraId="0C6F354F"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The analysis of the inter</w:t>
      </w:r>
      <w:r w:rsidR="00E0590B" w:rsidRPr="00F217DF">
        <w:rPr>
          <w:rFonts w:ascii="Arial" w:hAnsi="Arial" w:cs="Arial"/>
          <w:color w:val="000000" w:themeColor="text1"/>
        </w:rPr>
        <w:t>-</w:t>
      </w:r>
      <w:r w:rsidRPr="00F217DF">
        <w:rPr>
          <w:rFonts w:ascii="Arial" w:hAnsi="Arial" w:cs="Arial"/>
          <w:color w:val="000000" w:themeColor="text1"/>
        </w:rPr>
        <w:t>annual variability of rainfall observed during the period 1951-2010, reveals that short periods of deficit alternate with some surplus years.</w:t>
      </w:r>
    </w:p>
    <w:p w14:paraId="215CDF2F"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Concerning temperature, a net increase of about 1°C of the average air temperature is observed from 1995. Moreover, the average minimum temperature also showed a significant increase (+0.5 to about 1°C) during the last decade, especially from 2003 in Benin. </w:t>
      </w:r>
    </w:p>
    <w:p w14:paraId="02EACC7E" w14:textId="77777777" w:rsidR="00CB4040" w:rsidRPr="00F217DF" w:rsidRDefault="00CB4040" w:rsidP="00CB4040">
      <w:pPr>
        <w:rPr>
          <w:rFonts w:ascii="Arial" w:hAnsi="Arial" w:cs="Arial"/>
          <w:color w:val="000000" w:themeColor="text1"/>
        </w:rPr>
      </w:pPr>
    </w:p>
    <w:p w14:paraId="04B3BD04"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The seasonal analysis of precipitations shows large differences with the period prior to 1971. It was observed in the north of the country as well as in the south, delays beyond two months for the start of usual rains; this has consequences on the calendar of agricultural activities.</w:t>
      </w:r>
    </w:p>
    <w:p w14:paraId="7E67019E" w14:textId="77777777" w:rsidR="00E0590B" w:rsidRPr="00F217DF" w:rsidRDefault="00E0590B" w:rsidP="00CB4040">
      <w:pPr>
        <w:rPr>
          <w:rFonts w:ascii="Arial" w:hAnsi="Arial" w:cs="Arial"/>
          <w:color w:val="000000" w:themeColor="text1"/>
        </w:rPr>
      </w:pPr>
    </w:p>
    <w:p w14:paraId="50B5FFF3"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At the local level, the situation of observable climate risks and hazards, within the nine (9) targeted intervention villages in five 5 </w:t>
      </w:r>
      <w:r w:rsidR="009D6A5E" w:rsidRPr="00F217DF">
        <w:rPr>
          <w:rFonts w:ascii="Arial" w:hAnsi="Arial" w:cs="Arial"/>
          <w:color w:val="000000" w:themeColor="text1"/>
        </w:rPr>
        <w:t>municipalities</w:t>
      </w:r>
      <w:r w:rsidRPr="00F217DF">
        <w:rPr>
          <w:rFonts w:ascii="Arial" w:hAnsi="Arial" w:cs="Arial"/>
          <w:color w:val="000000" w:themeColor="text1"/>
        </w:rPr>
        <w:t xml:space="preserve"> (Ouaké, Savalou Avrankou, Bohicon and Bopa), differ according to the agro-ecological zone in which the village is set.</w:t>
      </w:r>
    </w:p>
    <w:p w14:paraId="7128FE0B" w14:textId="77777777" w:rsidR="00CB4040" w:rsidRPr="00F217DF" w:rsidRDefault="00CB4040" w:rsidP="00CB4040">
      <w:pPr>
        <w:rPr>
          <w:rFonts w:ascii="Arial" w:hAnsi="Arial" w:cs="Arial"/>
          <w:color w:val="000000" w:themeColor="text1"/>
        </w:rPr>
      </w:pPr>
    </w:p>
    <w:p w14:paraId="4CA6D3FF"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The overall analysis of field data within nine (9) villages of five (5) </w:t>
      </w:r>
      <w:r w:rsidR="009D6A5E" w:rsidRPr="00F217DF">
        <w:rPr>
          <w:rFonts w:ascii="Arial" w:hAnsi="Arial" w:cs="Arial"/>
          <w:color w:val="000000" w:themeColor="text1"/>
        </w:rPr>
        <w:t>Municipalities</w:t>
      </w:r>
      <w:r w:rsidRPr="00F217DF">
        <w:rPr>
          <w:rFonts w:ascii="Arial" w:hAnsi="Arial" w:cs="Arial"/>
          <w:color w:val="000000" w:themeColor="text1"/>
        </w:rPr>
        <w:t>, shows that men and women, as well as the elderly and the youth are all exposed to climatic hazards and risks. But each social category has to adopt appropriate strategies with regard to the means available to them.</w:t>
      </w:r>
    </w:p>
    <w:p w14:paraId="371FBBF9" w14:textId="77777777" w:rsidR="00CB4040" w:rsidRPr="00F217DF" w:rsidRDefault="00CB4040" w:rsidP="00CB4040">
      <w:pPr>
        <w:rPr>
          <w:rFonts w:ascii="Arial" w:hAnsi="Arial" w:cs="Arial"/>
          <w:color w:val="000000" w:themeColor="text1"/>
        </w:rPr>
      </w:pPr>
    </w:p>
    <w:p w14:paraId="577B0D3B"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Overall, a critical analysis of climate risks and hazards within the five (5) targeted </w:t>
      </w:r>
      <w:r w:rsidR="009D6A5E" w:rsidRPr="00F217DF">
        <w:rPr>
          <w:rFonts w:ascii="Arial" w:hAnsi="Arial" w:cs="Arial"/>
          <w:color w:val="000000" w:themeColor="text1"/>
        </w:rPr>
        <w:t>municipalities</w:t>
      </w:r>
      <w:r w:rsidRPr="00F217DF">
        <w:rPr>
          <w:rFonts w:ascii="Arial" w:hAnsi="Arial" w:cs="Arial"/>
          <w:color w:val="000000" w:themeColor="text1"/>
        </w:rPr>
        <w:t>, shows:</w:t>
      </w:r>
    </w:p>
    <w:p w14:paraId="26B77F1B" w14:textId="77777777" w:rsidR="00550884" w:rsidRDefault="00CB4040" w:rsidP="00550884">
      <w:pPr>
        <w:numPr>
          <w:ilvl w:val="0"/>
          <w:numId w:val="38"/>
        </w:numPr>
        <w:rPr>
          <w:rFonts w:ascii="Arial" w:hAnsi="Arial" w:cs="Arial"/>
          <w:color w:val="000000" w:themeColor="text1"/>
        </w:rPr>
      </w:pPr>
      <w:r w:rsidRPr="00F217DF">
        <w:rPr>
          <w:rFonts w:ascii="Arial" w:hAnsi="Arial" w:cs="Arial"/>
          <w:color w:val="000000" w:themeColor="text1"/>
        </w:rPr>
        <w:t>An irregular rainfall and a poor allocation of rainfalls, drought and high winds in Bopa;</w:t>
      </w:r>
    </w:p>
    <w:p w14:paraId="6893ED26" w14:textId="77777777" w:rsidR="00550884" w:rsidRDefault="00CB4040" w:rsidP="00550884">
      <w:pPr>
        <w:numPr>
          <w:ilvl w:val="0"/>
          <w:numId w:val="38"/>
        </w:numPr>
        <w:rPr>
          <w:rFonts w:ascii="Arial" w:hAnsi="Arial" w:cs="Arial"/>
          <w:color w:val="000000" w:themeColor="text1"/>
        </w:rPr>
      </w:pPr>
      <w:r w:rsidRPr="00F217DF">
        <w:rPr>
          <w:rFonts w:ascii="Arial" w:hAnsi="Arial" w:cs="Arial"/>
          <w:color w:val="000000" w:themeColor="text1"/>
        </w:rPr>
        <w:t>An irregular rainfall and a poor allocation of rainfalls, drought and high temperatures, high winds followed by heavy rains in Ouaké;</w:t>
      </w:r>
    </w:p>
    <w:p w14:paraId="0DFDA971" w14:textId="77777777" w:rsidR="00550884" w:rsidRDefault="00CB4040" w:rsidP="00550884">
      <w:pPr>
        <w:numPr>
          <w:ilvl w:val="0"/>
          <w:numId w:val="38"/>
        </w:numPr>
        <w:rPr>
          <w:rFonts w:ascii="Arial" w:hAnsi="Arial" w:cs="Arial"/>
          <w:color w:val="000000" w:themeColor="text1"/>
        </w:rPr>
      </w:pPr>
      <w:r w:rsidRPr="00F217DF">
        <w:rPr>
          <w:rFonts w:ascii="Arial" w:hAnsi="Arial" w:cs="Arial"/>
          <w:color w:val="000000" w:themeColor="text1"/>
        </w:rPr>
        <w:t>Drought and erratic rainfall (delay, interruption, early termination) in Savalou and Avrankou;</w:t>
      </w:r>
    </w:p>
    <w:p w14:paraId="575A1756" w14:textId="77777777" w:rsidR="00550884" w:rsidRDefault="00CB4040" w:rsidP="00550884">
      <w:pPr>
        <w:numPr>
          <w:ilvl w:val="0"/>
          <w:numId w:val="38"/>
        </w:numPr>
        <w:rPr>
          <w:rFonts w:ascii="Arial" w:hAnsi="Arial" w:cs="Arial"/>
          <w:color w:val="000000" w:themeColor="text1"/>
        </w:rPr>
      </w:pPr>
      <w:r w:rsidRPr="00F217DF">
        <w:rPr>
          <w:rFonts w:ascii="Arial" w:hAnsi="Arial" w:cs="Arial"/>
          <w:color w:val="000000" w:themeColor="text1"/>
        </w:rPr>
        <w:t xml:space="preserve">Invasive flooding in Bohicon, creating physical and economic damage. </w:t>
      </w:r>
    </w:p>
    <w:p w14:paraId="363E1C6E"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w:t>
      </w:r>
    </w:p>
    <w:p w14:paraId="07D567CE"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Generally, in the case of extreme shocks that may affect their livelihoods, the poorest households use various survival strategies, which often involve small contract debts or sharecropping (zoundanou) with some farmers hit by crises moderately, in exchange of a sy</w:t>
      </w:r>
      <w:r w:rsidR="00E0590B" w:rsidRPr="00F217DF">
        <w:rPr>
          <w:rFonts w:ascii="Arial" w:hAnsi="Arial" w:cs="Arial"/>
          <w:color w:val="000000" w:themeColor="text1"/>
        </w:rPr>
        <w:t>mbolic amount of money or goods</w:t>
      </w:r>
      <w:r w:rsidRPr="00F217DF">
        <w:rPr>
          <w:rFonts w:ascii="Arial" w:hAnsi="Arial" w:cs="Arial"/>
          <w:color w:val="000000" w:themeColor="text1"/>
        </w:rPr>
        <w:t>; these households sometimes also proceed to the destocking of their agricultural assets, including small livestock or other assets, making them more vulnerable to future shocks.</w:t>
      </w:r>
    </w:p>
    <w:p w14:paraId="20FBF406" w14:textId="77777777" w:rsidR="00E0590B" w:rsidRPr="00F217DF" w:rsidRDefault="00E0590B" w:rsidP="00CB4040">
      <w:pPr>
        <w:rPr>
          <w:rFonts w:ascii="Arial" w:hAnsi="Arial" w:cs="Arial"/>
          <w:color w:val="000000" w:themeColor="text1"/>
        </w:rPr>
      </w:pPr>
    </w:p>
    <w:p w14:paraId="7CCD47C4"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The livelihoods of these people depend on natural resources which are increasingly degraded (land, lake, lowlands, etc.) and market conditions are often unstable. </w:t>
      </w:r>
    </w:p>
    <w:p w14:paraId="6A47363E" w14:textId="77777777" w:rsidR="00CB4040" w:rsidRPr="00F217DF" w:rsidRDefault="00CB4040" w:rsidP="00CB4040">
      <w:pPr>
        <w:rPr>
          <w:rFonts w:ascii="Arial" w:hAnsi="Arial" w:cs="Arial"/>
          <w:color w:val="000000" w:themeColor="text1"/>
        </w:rPr>
      </w:pPr>
    </w:p>
    <w:p w14:paraId="48F8D518" w14:textId="77777777" w:rsidR="00CB4040" w:rsidRPr="00F217DF" w:rsidRDefault="00490CD5" w:rsidP="00CB4040">
      <w:pPr>
        <w:rPr>
          <w:rFonts w:ascii="Arial" w:hAnsi="Arial" w:cs="Arial"/>
          <w:b/>
          <w:color w:val="000000" w:themeColor="text1"/>
        </w:rPr>
      </w:pPr>
      <w:r w:rsidRPr="00F217DF">
        <w:rPr>
          <w:rFonts w:ascii="Arial" w:hAnsi="Arial" w:cs="Arial"/>
          <w:b/>
          <w:color w:val="000000" w:themeColor="text1"/>
        </w:rPr>
        <w:t>OVERALL ANALYSIS OF VULNERABILITY IN TARGETED VILLAGES</w:t>
      </w:r>
    </w:p>
    <w:p w14:paraId="0D13DB21" w14:textId="77777777" w:rsidR="00490CD5" w:rsidRPr="00F217DF" w:rsidRDefault="00490CD5" w:rsidP="00CB4040">
      <w:pPr>
        <w:rPr>
          <w:rFonts w:ascii="Arial" w:hAnsi="Arial" w:cs="Arial"/>
          <w:b/>
          <w:color w:val="000000" w:themeColor="text1"/>
        </w:rPr>
      </w:pPr>
    </w:p>
    <w:p w14:paraId="4DCA398F"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As well, the analysis of vulnerabilities in terms of exposure and sensitivity to resources and livelihoods, and the impacts of it vary from one locality to another.</w:t>
      </w:r>
    </w:p>
    <w:p w14:paraId="620F021B" w14:textId="77777777" w:rsidR="00CB4040" w:rsidRPr="00F217DF" w:rsidRDefault="00CB4040" w:rsidP="00CB4040">
      <w:pPr>
        <w:rPr>
          <w:rFonts w:ascii="Arial" w:hAnsi="Arial" w:cs="Arial"/>
          <w:color w:val="000000" w:themeColor="text1"/>
        </w:rPr>
      </w:pPr>
    </w:p>
    <w:p w14:paraId="74D0B9DF"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the </w:t>
      </w:r>
      <w:r w:rsidR="009D6A5E" w:rsidRPr="00F217DF">
        <w:rPr>
          <w:rFonts w:ascii="Arial" w:hAnsi="Arial" w:cs="Arial"/>
          <w:color w:val="000000" w:themeColor="text1"/>
        </w:rPr>
        <w:t xml:space="preserve">municipality </w:t>
      </w:r>
      <w:r w:rsidRPr="00F217DF">
        <w:rPr>
          <w:rFonts w:ascii="Arial" w:hAnsi="Arial" w:cs="Arial"/>
          <w:color w:val="000000" w:themeColor="text1"/>
        </w:rPr>
        <w:t>of Bopa and especially in the villages of Sèhomi and Agbodji, it has been observed that households living on the sides and bottom of slope and located near the river edge at the lake Ahémé, Couffo and Toho river, suffer more from the effects of flooding than upstream on the trays.</w:t>
      </w:r>
    </w:p>
    <w:p w14:paraId="067787B7" w14:textId="77777777" w:rsidR="00CB4040" w:rsidRPr="00F217DF" w:rsidRDefault="00CB4040" w:rsidP="00CB4040">
      <w:pPr>
        <w:rPr>
          <w:rFonts w:ascii="Arial" w:hAnsi="Arial" w:cs="Arial"/>
          <w:color w:val="000000" w:themeColor="text1"/>
        </w:rPr>
      </w:pPr>
    </w:p>
    <w:p w14:paraId="329E39F1"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lastRenderedPageBreak/>
        <w:t xml:space="preserve">Fish spawning areas are almost not existing anymore in rivers because of population pressure. The phenomenon of acadja and the use of prohibited fishing gear deprive the poorest populations of accessing to fishery resources. This exacerbates the impoverishment and vulnerability of modest households. </w:t>
      </w:r>
    </w:p>
    <w:p w14:paraId="7B21B0CF" w14:textId="77777777" w:rsidR="00CB4040" w:rsidRPr="00F217DF" w:rsidRDefault="00CB4040" w:rsidP="00CB4040">
      <w:pPr>
        <w:rPr>
          <w:rFonts w:ascii="Arial" w:hAnsi="Arial" w:cs="Arial"/>
          <w:color w:val="000000" w:themeColor="text1"/>
        </w:rPr>
      </w:pPr>
    </w:p>
    <w:p w14:paraId="5688E25E"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Strong winds are also responsible for the destruction of homes and habitats and of periodic disease outbreak.</w:t>
      </w:r>
    </w:p>
    <w:p w14:paraId="5C612303" w14:textId="77777777" w:rsidR="00CB4040" w:rsidRPr="00F217DF" w:rsidRDefault="00CB4040" w:rsidP="00CB4040">
      <w:pPr>
        <w:rPr>
          <w:rFonts w:ascii="Arial" w:hAnsi="Arial" w:cs="Arial"/>
          <w:color w:val="000000" w:themeColor="text1"/>
        </w:rPr>
      </w:pPr>
    </w:p>
    <w:p w14:paraId="15891564"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Agricultural land is degraded because 70% are located on the slopes of the village and 20% in the lowlands, which does not allow a flourishing agriculture because of water overflow during floods and of the salin</w:t>
      </w:r>
      <w:r w:rsidR="00E0590B" w:rsidRPr="00F217DF">
        <w:rPr>
          <w:rFonts w:ascii="Arial" w:hAnsi="Arial" w:cs="Arial"/>
          <w:color w:val="000000" w:themeColor="text1"/>
        </w:rPr>
        <w:t>iz</w:t>
      </w:r>
      <w:r w:rsidRPr="00F217DF">
        <w:rPr>
          <w:rFonts w:ascii="Arial" w:hAnsi="Arial" w:cs="Arial"/>
          <w:color w:val="000000" w:themeColor="text1"/>
        </w:rPr>
        <w:t>ation of water, contributing to death of seedlings. Crop yields are low and do not ensure the food security of all households in the village.</w:t>
      </w:r>
    </w:p>
    <w:p w14:paraId="47065500" w14:textId="77777777" w:rsidR="00CB4040" w:rsidRPr="00F217DF" w:rsidRDefault="00CB4040" w:rsidP="00CB4040">
      <w:pPr>
        <w:rPr>
          <w:rFonts w:ascii="Arial" w:hAnsi="Arial" w:cs="Arial"/>
          <w:color w:val="000000" w:themeColor="text1"/>
        </w:rPr>
      </w:pPr>
    </w:p>
    <w:p w14:paraId="58F7B944"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the Agbodji village, women, through groupings, use sharecropping (zoundanou in local language) to ensure vegetable production at the edge of streams during low flow periods. </w:t>
      </w:r>
    </w:p>
    <w:p w14:paraId="328B3E7F" w14:textId="77777777" w:rsidR="00CB4040" w:rsidRPr="00F217DF" w:rsidRDefault="00CB4040" w:rsidP="00CB4040">
      <w:pPr>
        <w:rPr>
          <w:rFonts w:ascii="Arial" w:hAnsi="Arial" w:cs="Arial"/>
          <w:color w:val="000000" w:themeColor="text1"/>
        </w:rPr>
      </w:pPr>
    </w:p>
    <w:p w14:paraId="22E94AFB"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The overall vulnerability analysis reveals that: </w:t>
      </w:r>
    </w:p>
    <w:p w14:paraId="6AEE458A" w14:textId="77777777" w:rsidR="00CB4040" w:rsidRPr="00F217DF" w:rsidRDefault="00CB4040" w:rsidP="00CB4040">
      <w:pPr>
        <w:rPr>
          <w:rFonts w:ascii="Arial" w:hAnsi="Arial" w:cs="Arial"/>
          <w:color w:val="000000" w:themeColor="text1"/>
        </w:rPr>
      </w:pPr>
    </w:p>
    <w:p w14:paraId="51EEAE7A"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the Sèhomi village, 80% of producers feel exposed to drought among which 60% say they are sensitive to winds; 54% of these producers are affected by winds and 30% are sensitive to rainfall irregularities. It should be noted that this village has benefited from </w:t>
      </w:r>
      <w:r w:rsidR="00D715D1">
        <w:rPr>
          <w:rFonts w:ascii="Arial" w:hAnsi="Arial" w:cs="Arial"/>
          <w:color w:val="000000" w:themeColor="text1"/>
        </w:rPr>
        <w:t>NAPA</w:t>
      </w:r>
      <w:r w:rsidRPr="00F217DF">
        <w:rPr>
          <w:rFonts w:ascii="Arial" w:hAnsi="Arial" w:cs="Arial"/>
          <w:color w:val="000000" w:themeColor="text1"/>
        </w:rPr>
        <w:t>-1 interventions.</w:t>
      </w:r>
    </w:p>
    <w:p w14:paraId="4CA85529" w14:textId="77777777" w:rsidR="00CB4040" w:rsidRPr="00F217DF" w:rsidRDefault="00CB4040" w:rsidP="00CB4040">
      <w:pPr>
        <w:rPr>
          <w:rFonts w:ascii="Arial" w:hAnsi="Arial" w:cs="Arial"/>
          <w:color w:val="000000" w:themeColor="text1"/>
        </w:rPr>
      </w:pPr>
    </w:p>
    <w:p w14:paraId="70D7F3BD"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Agbodji village, village which did not benefit from </w:t>
      </w:r>
      <w:r w:rsidR="00D715D1">
        <w:rPr>
          <w:rFonts w:ascii="Arial" w:hAnsi="Arial" w:cs="Arial"/>
          <w:color w:val="000000" w:themeColor="text1"/>
        </w:rPr>
        <w:t>NAPA</w:t>
      </w:r>
      <w:r w:rsidRPr="00F217DF">
        <w:rPr>
          <w:rFonts w:ascii="Arial" w:hAnsi="Arial" w:cs="Arial"/>
          <w:color w:val="000000" w:themeColor="text1"/>
        </w:rPr>
        <w:t>-1 interventions, 60% of the population of the locality say they are exposed to drought and 54% of them are feeling sensitive to the effects of drought. Strong winds are affecting 80% of producers and 54% are feeling sensitive to the poor distribution of rainfall.</w:t>
      </w:r>
    </w:p>
    <w:p w14:paraId="27AE7E71" w14:textId="77777777" w:rsidR="00CB4040" w:rsidRPr="00F217DF" w:rsidRDefault="00CB4040" w:rsidP="00CB4040">
      <w:pPr>
        <w:rPr>
          <w:rFonts w:ascii="Arial" w:hAnsi="Arial" w:cs="Arial"/>
          <w:color w:val="000000" w:themeColor="text1"/>
        </w:rPr>
      </w:pPr>
    </w:p>
    <w:p w14:paraId="6C35745D"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the </w:t>
      </w:r>
      <w:r w:rsidR="009D6A5E" w:rsidRPr="00F217DF">
        <w:rPr>
          <w:rFonts w:ascii="Arial" w:hAnsi="Arial" w:cs="Arial"/>
          <w:color w:val="000000" w:themeColor="text1"/>
        </w:rPr>
        <w:t xml:space="preserve">municipality </w:t>
      </w:r>
      <w:r w:rsidRPr="00F217DF">
        <w:rPr>
          <w:rFonts w:ascii="Arial" w:hAnsi="Arial" w:cs="Arial"/>
          <w:color w:val="000000" w:themeColor="text1"/>
        </w:rPr>
        <w:t xml:space="preserve">of Ouaké, in the village of Kadolassi, main climate risks include: drought, rainfall irregularity, poor distribution of rainfalls (delay, interruption, early end) and strong winds followed </w:t>
      </w:r>
      <w:r w:rsidR="00E0590B" w:rsidRPr="00F217DF">
        <w:rPr>
          <w:rFonts w:ascii="Arial" w:hAnsi="Arial" w:cs="Arial"/>
          <w:color w:val="000000" w:themeColor="text1"/>
        </w:rPr>
        <w:t>by heavy rains (floods) are rec</w:t>
      </w:r>
      <w:r w:rsidRPr="00F217DF">
        <w:rPr>
          <w:rFonts w:ascii="Arial" w:hAnsi="Arial" w:cs="Arial"/>
          <w:color w:val="000000" w:themeColor="text1"/>
        </w:rPr>
        <w:t>u</w:t>
      </w:r>
      <w:r w:rsidR="00E0590B" w:rsidRPr="00F217DF">
        <w:rPr>
          <w:rFonts w:ascii="Arial" w:hAnsi="Arial" w:cs="Arial"/>
          <w:color w:val="000000" w:themeColor="text1"/>
        </w:rPr>
        <w:t>r</w:t>
      </w:r>
      <w:r w:rsidRPr="00F217DF">
        <w:rPr>
          <w:rFonts w:ascii="Arial" w:hAnsi="Arial" w:cs="Arial"/>
          <w:color w:val="000000" w:themeColor="text1"/>
        </w:rPr>
        <w:t>rent cli</w:t>
      </w:r>
      <w:r w:rsidR="00E0590B" w:rsidRPr="00F217DF">
        <w:rPr>
          <w:rFonts w:ascii="Arial" w:hAnsi="Arial" w:cs="Arial"/>
          <w:color w:val="000000" w:themeColor="text1"/>
        </w:rPr>
        <w:t>m</w:t>
      </w:r>
      <w:r w:rsidRPr="00F217DF">
        <w:rPr>
          <w:rFonts w:ascii="Arial" w:hAnsi="Arial" w:cs="Arial"/>
          <w:color w:val="000000" w:themeColor="text1"/>
        </w:rPr>
        <w:t>ate risks. 100% of the villagers are exposed to the effects of climate change and 80% are susceptible to endure a loss of agricultural productivity. In Alitokoum village, 100% of exposed individuals are sensitive to drought, to rainfall irregularity and to strong winds followed by heavy rains causing floods, with serious consequences for agricultural production.</w:t>
      </w:r>
    </w:p>
    <w:p w14:paraId="59BE0048" w14:textId="77777777" w:rsidR="00CB4040" w:rsidRPr="00F217DF" w:rsidRDefault="00CB4040" w:rsidP="00CB4040">
      <w:pPr>
        <w:rPr>
          <w:rFonts w:ascii="Arial" w:hAnsi="Arial" w:cs="Arial"/>
          <w:color w:val="000000" w:themeColor="text1"/>
        </w:rPr>
      </w:pPr>
    </w:p>
    <w:p w14:paraId="691DA498"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the </w:t>
      </w:r>
      <w:r w:rsidR="009D6A5E" w:rsidRPr="00F217DF">
        <w:rPr>
          <w:rFonts w:ascii="Arial" w:hAnsi="Arial" w:cs="Arial"/>
          <w:color w:val="000000" w:themeColor="text1"/>
        </w:rPr>
        <w:t xml:space="preserve">municipality </w:t>
      </w:r>
      <w:r w:rsidRPr="00F217DF">
        <w:rPr>
          <w:rFonts w:ascii="Arial" w:hAnsi="Arial" w:cs="Arial"/>
          <w:color w:val="000000" w:themeColor="text1"/>
        </w:rPr>
        <w:t xml:space="preserve">of Savalou in the village Damé, main climate risks include: drought, an irregular rainfall pattern (delay, interruption, early end) and in the village Awiankanmè, main risks include, intense drought and irregular rainfall </w:t>
      </w:r>
      <w:r w:rsidR="00E0590B" w:rsidRPr="00F217DF">
        <w:rPr>
          <w:rFonts w:ascii="Arial" w:hAnsi="Arial" w:cs="Arial"/>
          <w:color w:val="000000" w:themeColor="text1"/>
        </w:rPr>
        <w:t>(delay, interruption, early end</w:t>
      </w:r>
      <w:r w:rsidRPr="00F217DF">
        <w:rPr>
          <w:rFonts w:ascii="Arial" w:hAnsi="Arial" w:cs="Arial"/>
          <w:color w:val="000000" w:themeColor="text1"/>
        </w:rPr>
        <w:t>). In both villages, all respondents said they were all exposed and sensitive to climatic hazards and risks.</w:t>
      </w:r>
    </w:p>
    <w:p w14:paraId="31403E46" w14:textId="77777777" w:rsidR="00CB4040" w:rsidRPr="00F217DF" w:rsidRDefault="00CB4040" w:rsidP="00CB4040">
      <w:pPr>
        <w:rPr>
          <w:rFonts w:ascii="Arial" w:hAnsi="Arial" w:cs="Arial"/>
          <w:color w:val="000000" w:themeColor="text1"/>
        </w:rPr>
      </w:pPr>
    </w:p>
    <w:p w14:paraId="08A1E238"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the </w:t>
      </w:r>
      <w:r w:rsidR="009D6A5E" w:rsidRPr="00F217DF">
        <w:rPr>
          <w:rFonts w:ascii="Arial" w:hAnsi="Arial" w:cs="Arial"/>
          <w:color w:val="000000" w:themeColor="text1"/>
        </w:rPr>
        <w:t xml:space="preserve">municipality </w:t>
      </w:r>
      <w:r w:rsidRPr="00F217DF">
        <w:rPr>
          <w:rFonts w:ascii="Arial" w:hAnsi="Arial" w:cs="Arial"/>
          <w:color w:val="000000" w:themeColor="text1"/>
        </w:rPr>
        <w:t>of Avrankou, in the village Kotan, main climate risks include: Drought, irregularity of rainfall (delay, interruption, early end) winds followed by heavy rains (floods) and in the village Danmèkpossou main climate risks include: Drought, irregularity of rainfall (delay, discontinuity, early end) and winds followed by heavy rains (floods)</w:t>
      </w:r>
    </w:p>
    <w:p w14:paraId="45702934" w14:textId="77777777" w:rsidR="00CB4040" w:rsidRPr="00F217DF" w:rsidRDefault="00CB4040" w:rsidP="00CB4040">
      <w:pPr>
        <w:rPr>
          <w:rFonts w:ascii="Arial" w:hAnsi="Arial" w:cs="Arial"/>
          <w:color w:val="000000" w:themeColor="text1"/>
        </w:rPr>
      </w:pPr>
    </w:p>
    <w:p w14:paraId="7AE985D5"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the village Kotan, 50% of the community are exposed to drought, to erratic rainfall (delay, interruption, early end of rains) and strong winds followed by heavy rains which are causing floods. 20% of community members declared themselves sensitive to drought, to erratic rainfall and to strong winds followed by heavy rain and think that these climate hazards affect their essential means of subsistence. In Danmèkpossou, 60% of the community are feeling exposed to drought, to erratic rainfall and to strong winds followed by heavy rains (floods). </w:t>
      </w:r>
    </w:p>
    <w:p w14:paraId="6BC02354" w14:textId="77777777" w:rsidR="00CB4040" w:rsidRPr="00F217DF" w:rsidRDefault="00CB4040" w:rsidP="00CB4040">
      <w:pPr>
        <w:rPr>
          <w:rFonts w:ascii="Arial" w:hAnsi="Arial" w:cs="Arial"/>
          <w:color w:val="000000" w:themeColor="text1"/>
        </w:rPr>
      </w:pPr>
    </w:p>
    <w:p w14:paraId="45183D89"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In Bohicon, in the village of Zakamè, main climate risks include abundant water flow that create flooding. The analysis of the situation in Zakamè shows that 100% of residents are exposed to the threat of destruction of their habitats, through the invasion of water. In Bohicon, the municipal authorities implemented measures to counter flooding threats, but those answers are still below the expectations of the people.</w:t>
      </w:r>
    </w:p>
    <w:p w14:paraId="4DFD7986" w14:textId="77777777" w:rsidR="00CB4040" w:rsidRPr="00F217DF" w:rsidRDefault="00CB4040" w:rsidP="00CB4040">
      <w:pPr>
        <w:rPr>
          <w:rFonts w:ascii="Arial" w:hAnsi="Arial" w:cs="Arial"/>
          <w:color w:val="000000" w:themeColor="text1"/>
        </w:rPr>
      </w:pPr>
    </w:p>
    <w:p w14:paraId="102BF1D5"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lastRenderedPageBreak/>
        <w:t xml:space="preserve">The analysis of livelihood and economic sectors in the different </w:t>
      </w:r>
      <w:r w:rsidR="009D6A5E" w:rsidRPr="00F217DF">
        <w:rPr>
          <w:rFonts w:ascii="Arial" w:hAnsi="Arial" w:cs="Arial"/>
          <w:color w:val="000000" w:themeColor="text1"/>
        </w:rPr>
        <w:t>Municipalities</w:t>
      </w:r>
      <w:r w:rsidRPr="00F217DF">
        <w:rPr>
          <w:rFonts w:ascii="Arial" w:hAnsi="Arial" w:cs="Arial"/>
          <w:color w:val="000000" w:themeColor="text1"/>
        </w:rPr>
        <w:t xml:space="preserve"> revealed that several activities are vulnerable to climate variability and risks. Natural resources and livelihoods most affected by climate change are the following: </w:t>
      </w:r>
    </w:p>
    <w:p w14:paraId="00E93E4B" w14:textId="77777777" w:rsidR="00CB4040" w:rsidRPr="00F217DF" w:rsidRDefault="00CB4040" w:rsidP="00CB4040">
      <w:pPr>
        <w:rPr>
          <w:rFonts w:ascii="Arial" w:hAnsi="Arial" w:cs="Arial"/>
          <w:color w:val="000000" w:themeColor="text1"/>
        </w:rPr>
      </w:pPr>
    </w:p>
    <w:p w14:paraId="0F07626B" w14:textId="77777777" w:rsidR="00550884" w:rsidRDefault="00CB4040" w:rsidP="00550884">
      <w:pPr>
        <w:numPr>
          <w:ilvl w:val="0"/>
          <w:numId w:val="39"/>
        </w:numPr>
        <w:rPr>
          <w:rFonts w:ascii="Arial" w:hAnsi="Arial" w:cs="Arial"/>
          <w:color w:val="000000" w:themeColor="text1"/>
        </w:rPr>
      </w:pPr>
      <w:r w:rsidRPr="00F217DF">
        <w:rPr>
          <w:rFonts w:ascii="Arial" w:hAnsi="Arial" w:cs="Arial"/>
          <w:color w:val="000000" w:themeColor="text1"/>
        </w:rPr>
        <w:t>Bopa:  agriculture, vegetable cultivation, agricultural processing, livestock, fisheries and fish farming</w:t>
      </w:r>
    </w:p>
    <w:p w14:paraId="29576BEE" w14:textId="77777777" w:rsidR="00550884" w:rsidRDefault="00CB4040" w:rsidP="00550884">
      <w:pPr>
        <w:numPr>
          <w:ilvl w:val="0"/>
          <w:numId w:val="39"/>
        </w:numPr>
        <w:rPr>
          <w:rFonts w:ascii="Arial" w:hAnsi="Arial" w:cs="Arial"/>
          <w:color w:val="000000" w:themeColor="text1"/>
        </w:rPr>
      </w:pPr>
      <w:r w:rsidRPr="00F217DF">
        <w:rPr>
          <w:rFonts w:ascii="Arial" w:hAnsi="Arial" w:cs="Arial"/>
          <w:color w:val="000000" w:themeColor="text1"/>
        </w:rPr>
        <w:t>Ouaké: agriculture, vegetable cultivation, transformation of rice by women's groups, animal husbandry, transport</w:t>
      </w:r>
    </w:p>
    <w:p w14:paraId="19D44C43" w14:textId="77777777" w:rsidR="00550884" w:rsidRDefault="00CB4040" w:rsidP="00550884">
      <w:pPr>
        <w:numPr>
          <w:ilvl w:val="0"/>
          <w:numId w:val="39"/>
        </w:numPr>
        <w:rPr>
          <w:rFonts w:ascii="Arial" w:hAnsi="Arial" w:cs="Arial"/>
          <w:color w:val="000000" w:themeColor="text1"/>
        </w:rPr>
      </w:pPr>
      <w:r w:rsidRPr="00F217DF">
        <w:rPr>
          <w:rFonts w:ascii="Arial" w:hAnsi="Arial" w:cs="Arial"/>
          <w:color w:val="000000" w:themeColor="text1"/>
        </w:rPr>
        <w:t>Savalou: agriculture, vegetable cultivation, agricultural processing, livestock, fisheries, fish farming, small businesses, crafts;</w:t>
      </w:r>
    </w:p>
    <w:p w14:paraId="007E6A6B" w14:textId="77777777" w:rsidR="00550884" w:rsidRDefault="00CB4040" w:rsidP="00550884">
      <w:pPr>
        <w:numPr>
          <w:ilvl w:val="0"/>
          <w:numId w:val="39"/>
        </w:numPr>
        <w:rPr>
          <w:rFonts w:ascii="Arial" w:hAnsi="Arial" w:cs="Arial"/>
          <w:color w:val="000000" w:themeColor="text1"/>
        </w:rPr>
      </w:pPr>
      <w:r w:rsidRPr="00F217DF">
        <w:rPr>
          <w:rFonts w:ascii="Arial" w:hAnsi="Arial" w:cs="Arial"/>
          <w:color w:val="000000" w:themeColor="text1"/>
        </w:rPr>
        <w:t>Avrankou: agriculture, vegetable cultivation, agricultural processing, livestock, fisheries and fish farming.</w:t>
      </w:r>
    </w:p>
    <w:p w14:paraId="0CC52BF5" w14:textId="77777777" w:rsidR="00550884" w:rsidRDefault="00CB4040" w:rsidP="00550884">
      <w:pPr>
        <w:numPr>
          <w:ilvl w:val="0"/>
          <w:numId w:val="39"/>
        </w:numPr>
        <w:rPr>
          <w:rFonts w:ascii="Arial" w:hAnsi="Arial" w:cs="Arial"/>
          <w:color w:val="000000" w:themeColor="text1"/>
        </w:rPr>
      </w:pPr>
      <w:r w:rsidRPr="00F217DF">
        <w:rPr>
          <w:rFonts w:ascii="Arial" w:hAnsi="Arial" w:cs="Arial"/>
          <w:color w:val="000000" w:themeColor="text1"/>
        </w:rPr>
        <w:t xml:space="preserve">Bohicon: agriculture, vegetable cultivation, agricultural processing, livestock, fish farming, small businesses. </w:t>
      </w:r>
    </w:p>
    <w:p w14:paraId="0333FDC2" w14:textId="77777777" w:rsidR="00CB4040" w:rsidRPr="00F217DF" w:rsidRDefault="00CB4040" w:rsidP="00CB4040">
      <w:pPr>
        <w:rPr>
          <w:rFonts w:ascii="Arial" w:hAnsi="Arial" w:cs="Arial"/>
          <w:color w:val="000000" w:themeColor="text1"/>
        </w:rPr>
      </w:pPr>
    </w:p>
    <w:p w14:paraId="7C9AB518"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The natural resources of the targeted villages are seriously affected by climate hazards, with various degree of severity depending on whether the village has subsequently benefited, or not, from </w:t>
      </w:r>
      <w:r w:rsidR="00D715D1">
        <w:rPr>
          <w:rFonts w:ascii="Arial" w:hAnsi="Arial" w:cs="Arial"/>
          <w:color w:val="000000" w:themeColor="text1"/>
        </w:rPr>
        <w:t>NAPA</w:t>
      </w:r>
      <w:r w:rsidRPr="00F217DF">
        <w:rPr>
          <w:rFonts w:ascii="Arial" w:hAnsi="Arial" w:cs="Arial"/>
          <w:color w:val="000000" w:themeColor="text1"/>
        </w:rPr>
        <w:t>-1 interventions.</w:t>
      </w:r>
    </w:p>
    <w:p w14:paraId="56224DB6"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The analysis of the current state of resources and livelihoods in the nine intervention villages of the five targeted </w:t>
      </w:r>
      <w:r w:rsidR="009D6A5E" w:rsidRPr="00F217DF">
        <w:rPr>
          <w:rFonts w:ascii="Arial" w:hAnsi="Arial" w:cs="Arial"/>
          <w:color w:val="000000" w:themeColor="text1"/>
        </w:rPr>
        <w:t>municipalities</w:t>
      </w:r>
      <w:r w:rsidRPr="00F217DF">
        <w:rPr>
          <w:rFonts w:ascii="Arial" w:hAnsi="Arial" w:cs="Arial"/>
          <w:color w:val="000000" w:themeColor="text1"/>
        </w:rPr>
        <w:t xml:space="preserve"> suggests different approaches to deal with climate risks. </w:t>
      </w:r>
    </w:p>
    <w:p w14:paraId="7D0C1090"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In order to totally eliminate poverty, we must focus on strengthening the resilience of household and livelihoods to climate risks. This is essential to ensure food security and the sustainable management of natural resources. It is necessary to strengthen the rural poor households’ capacity to manage the risks they face and to reduce their exposure and vulnerability. Given the predominance of </w:t>
      </w:r>
      <w:r w:rsidR="00E0590B" w:rsidRPr="00F217DF">
        <w:rPr>
          <w:rFonts w:ascii="Arial" w:hAnsi="Arial" w:cs="Arial"/>
          <w:color w:val="000000" w:themeColor="text1"/>
        </w:rPr>
        <w:t>rain fed</w:t>
      </w:r>
      <w:r w:rsidRPr="00F217DF">
        <w:rPr>
          <w:rFonts w:ascii="Arial" w:hAnsi="Arial" w:cs="Arial"/>
          <w:color w:val="000000" w:themeColor="text1"/>
        </w:rPr>
        <w:t xml:space="preserve"> agriculture in rural areas, the project in question strongly focuses its interventions on agriculture, fishing / fish farming and on some processing activities and will seek to improve the sustainability and resilience of agricultural practices. </w:t>
      </w:r>
    </w:p>
    <w:p w14:paraId="52E44F29" w14:textId="77777777" w:rsidR="00CB4040" w:rsidRPr="00F217DF" w:rsidRDefault="00CB4040" w:rsidP="00CB4040">
      <w:pPr>
        <w:rPr>
          <w:rFonts w:ascii="Arial" w:hAnsi="Arial" w:cs="Arial"/>
          <w:color w:val="000000" w:themeColor="text1"/>
        </w:rPr>
      </w:pPr>
    </w:p>
    <w:p w14:paraId="1BBDB2A3"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Furthermore, one of the major risks related to environmental factors is the degradation of natural resources. Almost everywhere in the targeted villages, natural resources are either degraded or scarce. At the same time, population growth puts additional pressure on environmental resources. These behaviors worsen deforestation, erosion of soils, water scarcity, reduction or depletion of fishery resources (especially in the villages of Sèhomi and Agbodji). The degradation of natural resources has a negative impact on agricultural productivity and also reinforces the vulnerability of land and populations to extreme weather conditions. Climate change has a multiplier effect that accelerates the degradation of ecosystems and makes agricultural production increasingly risky.</w:t>
      </w:r>
    </w:p>
    <w:p w14:paraId="577AC96A" w14:textId="77777777" w:rsidR="00CB4040" w:rsidRPr="00F217DF" w:rsidRDefault="00CB4040" w:rsidP="00CB4040">
      <w:pPr>
        <w:rPr>
          <w:rFonts w:ascii="Arial" w:hAnsi="Arial" w:cs="Arial"/>
          <w:color w:val="000000" w:themeColor="text1"/>
        </w:rPr>
      </w:pPr>
    </w:p>
    <w:p w14:paraId="1C8DDC2C" w14:textId="77777777" w:rsidR="00CB4040" w:rsidRPr="00F217DF" w:rsidRDefault="00CB4040" w:rsidP="00CB4040">
      <w:pPr>
        <w:rPr>
          <w:rFonts w:ascii="Arial" w:hAnsi="Arial" w:cs="Arial"/>
          <w:color w:val="000000" w:themeColor="text1"/>
        </w:rPr>
      </w:pPr>
      <w:r w:rsidRPr="00F217DF">
        <w:rPr>
          <w:rFonts w:ascii="Arial" w:hAnsi="Arial" w:cs="Arial"/>
          <w:color w:val="000000" w:themeColor="text1"/>
        </w:rPr>
        <w:t xml:space="preserve">Measures must therefore be implemented: </w:t>
      </w:r>
    </w:p>
    <w:p w14:paraId="094456B5" w14:textId="77777777" w:rsidR="00550884" w:rsidRDefault="00CB4040" w:rsidP="00550884">
      <w:pPr>
        <w:numPr>
          <w:ilvl w:val="0"/>
          <w:numId w:val="40"/>
        </w:numPr>
        <w:rPr>
          <w:rFonts w:ascii="Arial" w:hAnsi="Arial" w:cs="Arial"/>
          <w:color w:val="000000" w:themeColor="text1"/>
        </w:rPr>
      </w:pPr>
      <w:r w:rsidRPr="00F217DF">
        <w:rPr>
          <w:rFonts w:ascii="Arial" w:hAnsi="Arial" w:cs="Arial"/>
          <w:color w:val="000000" w:themeColor="text1"/>
        </w:rPr>
        <w:t>Aiming to reduce rural households’ vulnerability and to increase capacity of the resilience of individuals and the community in the absence of climate risks;</w:t>
      </w:r>
    </w:p>
    <w:p w14:paraId="1DBF259D" w14:textId="77777777" w:rsidR="00550884" w:rsidRDefault="00CB4040" w:rsidP="00550884">
      <w:pPr>
        <w:numPr>
          <w:ilvl w:val="0"/>
          <w:numId w:val="40"/>
        </w:numPr>
        <w:rPr>
          <w:rFonts w:ascii="Arial" w:hAnsi="Arial" w:cs="Arial"/>
          <w:color w:val="000000" w:themeColor="text1"/>
        </w:rPr>
      </w:pPr>
      <w:r w:rsidRPr="00F217DF">
        <w:rPr>
          <w:rFonts w:ascii="Arial" w:hAnsi="Arial" w:cs="Arial"/>
          <w:color w:val="000000" w:themeColor="text1"/>
        </w:rPr>
        <w:t>Targeting the capacity building of vulnerable communities and systems to address climate threats and shocks. This concerns the management of natural resources including water and the conservation of biological diversity</w:t>
      </w:r>
    </w:p>
    <w:p w14:paraId="4912B2EE" w14:textId="77777777" w:rsidR="00550884" w:rsidRDefault="00CB4040" w:rsidP="00550884">
      <w:pPr>
        <w:numPr>
          <w:ilvl w:val="0"/>
          <w:numId w:val="40"/>
        </w:numPr>
        <w:rPr>
          <w:rFonts w:ascii="Arial" w:hAnsi="Arial" w:cs="Arial"/>
          <w:color w:val="000000" w:themeColor="text1"/>
        </w:rPr>
      </w:pPr>
      <w:r w:rsidRPr="00F217DF">
        <w:rPr>
          <w:rFonts w:ascii="Arial" w:hAnsi="Arial" w:cs="Arial"/>
          <w:color w:val="000000" w:themeColor="text1"/>
        </w:rPr>
        <w:t>Aiming at increasing the resilience using strategic information and by increasing adaptation capacity</w:t>
      </w:r>
    </w:p>
    <w:p w14:paraId="6D672575" w14:textId="77777777" w:rsidR="00550884" w:rsidRDefault="00CB4040" w:rsidP="00550884">
      <w:pPr>
        <w:numPr>
          <w:ilvl w:val="0"/>
          <w:numId w:val="40"/>
        </w:numPr>
        <w:rPr>
          <w:rFonts w:ascii="Arial" w:hAnsi="Arial" w:cs="Arial"/>
          <w:color w:val="000000" w:themeColor="text1"/>
        </w:rPr>
      </w:pPr>
      <w:r w:rsidRPr="00F217DF">
        <w:rPr>
          <w:rFonts w:ascii="Arial" w:hAnsi="Arial" w:cs="Arial"/>
          <w:color w:val="000000" w:themeColor="text1"/>
        </w:rPr>
        <w:t xml:space="preserve">And finally measures directly responding to climate threats. </w:t>
      </w:r>
    </w:p>
    <w:p w14:paraId="2914E0E8" w14:textId="77777777" w:rsidR="00430B06" w:rsidRPr="00F217DF" w:rsidRDefault="00430B06" w:rsidP="00CB4040">
      <w:pPr>
        <w:rPr>
          <w:rFonts w:ascii="Arial" w:hAnsi="Arial" w:cs="Arial"/>
          <w:color w:val="000000" w:themeColor="text1"/>
        </w:rPr>
      </w:pPr>
    </w:p>
    <w:p w14:paraId="2104F13C" w14:textId="77777777" w:rsidR="00C83AB2" w:rsidRPr="00F217DF" w:rsidRDefault="00C83AB2" w:rsidP="00CB4040">
      <w:pPr>
        <w:rPr>
          <w:rFonts w:ascii="Arial" w:hAnsi="Arial" w:cs="Arial"/>
          <w:color w:val="000000" w:themeColor="text1"/>
        </w:rPr>
      </w:pPr>
    </w:p>
    <w:p w14:paraId="55A7532D" w14:textId="77777777" w:rsidR="00C83AB2" w:rsidRPr="00F217DF" w:rsidRDefault="00C83AB2" w:rsidP="00C83AB2">
      <w:pPr>
        <w:rPr>
          <w:rFonts w:ascii="Arial" w:hAnsi="Arial" w:cs="Arial"/>
          <w:i/>
          <w:color w:val="000000" w:themeColor="text1"/>
          <w:sz w:val="22"/>
        </w:rPr>
      </w:pPr>
      <w:r w:rsidRPr="0071375F">
        <w:rPr>
          <w:rFonts w:ascii="Arial" w:hAnsi="Arial" w:cs="Arial"/>
          <w:i/>
          <w:color w:val="000000" w:themeColor="text1"/>
          <w:sz w:val="22"/>
          <w:lang w:val="fr-FR"/>
        </w:rPr>
        <w:t>Annex F-3: Executive</w:t>
      </w:r>
      <w:r w:rsidR="00B507A8" w:rsidRPr="0071375F">
        <w:rPr>
          <w:rFonts w:ascii="Arial" w:hAnsi="Arial" w:cs="Arial"/>
          <w:i/>
          <w:color w:val="000000" w:themeColor="text1"/>
          <w:sz w:val="22"/>
          <w:lang w:val="fr-FR"/>
        </w:rPr>
        <w:t xml:space="preserve"> summary of the report entitled « </w:t>
      </w:r>
      <w:r w:rsidRPr="0071375F">
        <w:rPr>
          <w:rFonts w:ascii="Arial" w:hAnsi="Arial" w:cs="Arial"/>
          <w:i/>
          <w:color w:val="000000" w:themeColor="text1"/>
          <w:sz w:val="22"/>
          <w:lang w:val="fr-FR"/>
        </w:rPr>
        <w:t>Analyse et Evaluation de la Vulnerabilité et Variabilité Climatiques dans le Cadre de la Formulation du</w:t>
      </w:r>
      <w:r w:rsidR="00B507A8" w:rsidRPr="0071375F">
        <w:rPr>
          <w:rFonts w:ascii="Arial" w:hAnsi="Arial" w:cs="Arial"/>
          <w:i/>
          <w:color w:val="000000" w:themeColor="text1"/>
          <w:sz w:val="22"/>
          <w:lang w:val="fr-FR"/>
        </w:rPr>
        <w:t xml:space="preserve"> Projet de </w:t>
      </w:r>
      <w:r w:rsidRPr="0071375F">
        <w:rPr>
          <w:rFonts w:ascii="Arial" w:hAnsi="Arial" w:cs="Arial"/>
          <w:i/>
          <w:color w:val="000000" w:themeColor="text1"/>
          <w:sz w:val="22"/>
          <w:lang w:val="fr-FR"/>
        </w:rPr>
        <w:t>Renforcement de la Resilience des Moyens de Subsistance Ruraux et du Système de Gouvernement Local aux Risques et à la Var</w:t>
      </w:r>
      <w:r w:rsidR="00B507A8" w:rsidRPr="0071375F">
        <w:rPr>
          <w:rFonts w:ascii="Arial" w:hAnsi="Arial" w:cs="Arial"/>
          <w:i/>
          <w:color w:val="000000" w:themeColor="text1"/>
          <w:sz w:val="22"/>
          <w:lang w:val="fr-FR"/>
        </w:rPr>
        <w:t xml:space="preserve">iabilite Climatiques au Benin » </w:t>
      </w:r>
      <w:r w:rsidRPr="0071375F">
        <w:rPr>
          <w:rFonts w:ascii="Arial" w:hAnsi="Arial" w:cs="Arial"/>
          <w:i/>
          <w:color w:val="000000" w:themeColor="text1"/>
          <w:sz w:val="22"/>
          <w:lang w:val="fr-FR"/>
        </w:rPr>
        <w:t xml:space="preserve">of Bertin K. ASSOGBA NONGNIDE. </w:t>
      </w:r>
      <w:r w:rsidRPr="00F217DF">
        <w:rPr>
          <w:rFonts w:ascii="Arial" w:hAnsi="Arial" w:cs="Arial"/>
          <w:i/>
          <w:color w:val="000000" w:themeColor="text1"/>
          <w:sz w:val="22"/>
        </w:rPr>
        <w:t xml:space="preserve">October 2016 </w:t>
      </w:r>
    </w:p>
    <w:p w14:paraId="0F2ED106" w14:textId="77777777" w:rsidR="00C83AB2" w:rsidRPr="00F217DF" w:rsidRDefault="00C83AB2" w:rsidP="00CB4040">
      <w:pPr>
        <w:rPr>
          <w:rFonts w:ascii="Arial" w:hAnsi="Arial" w:cs="Arial"/>
          <w:color w:val="000000" w:themeColor="text1"/>
        </w:rPr>
      </w:pPr>
    </w:p>
    <w:p w14:paraId="12158755" w14:textId="77777777" w:rsidR="00C83AB2" w:rsidRPr="00F217DF" w:rsidRDefault="00C83AB2" w:rsidP="00C83AB2">
      <w:pPr>
        <w:rPr>
          <w:rFonts w:ascii="Arial" w:hAnsi="Arial" w:cs="Arial"/>
          <w:color w:val="000000" w:themeColor="text1"/>
        </w:rPr>
      </w:pPr>
      <w:r w:rsidRPr="00F217DF">
        <w:rPr>
          <w:rFonts w:ascii="Arial" w:hAnsi="Arial" w:cs="Arial"/>
          <w:color w:val="000000" w:themeColor="text1"/>
        </w:rPr>
        <w:t xml:space="preserve">This vulnerability and climate variability study is part of the formulation of the project "Strengthening the resilience of rural livelihoods and the local government system to risks and climate variability in Benin". The project aims at supporting to national and local authorities, as well as the most vulnerable populations in order to strengthen their resilience to hazards and climate variability. It covers five (05) </w:t>
      </w:r>
      <w:r w:rsidR="009D6A5E" w:rsidRPr="00F217DF">
        <w:rPr>
          <w:rFonts w:ascii="Arial" w:hAnsi="Arial" w:cs="Arial"/>
          <w:color w:val="000000" w:themeColor="text1"/>
        </w:rPr>
        <w:t>municipalities</w:t>
      </w:r>
      <w:r w:rsidRPr="00F217DF">
        <w:rPr>
          <w:rFonts w:ascii="Arial" w:hAnsi="Arial" w:cs="Arial"/>
          <w:color w:val="000000" w:themeColor="text1"/>
        </w:rPr>
        <w:t>: Bopa, Avrankou, Bohicon, Ouaké and Savalou. The implementation of the project will impact nine (09) villages.</w:t>
      </w:r>
    </w:p>
    <w:p w14:paraId="5EF58B8A" w14:textId="77777777" w:rsidR="00C83AB2" w:rsidRPr="00F217DF" w:rsidRDefault="00C83AB2" w:rsidP="00C83AB2">
      <w:pPr>
        <w:rPr>
          <w:rFonts w:ascii="Arial" w:hAnsi="Arial" w:cs="Arial"/>
          <w:color w:val="000000" w:themeColor="text1"/>
        </w:rPr>
      </w:pPr>
    </w:p>
    <w:p w14:paraId="0CF707CD" w14:textId="77777777" w:rsidR="00C83AB2" w:rsidRPr="00F217DF" w:rsidRDefault="00C83AB2" w:rsidP="00C83AB2">
      <w:pPr>
        <w:rPr>
          <w:rFonts w:ascii="Arial" w:hAnsi="Arial" w:cs="Arial"/>
          <w:color w:val="000000" w:themeColor="text1"/>
        </w:rPr>
      </w:pPr>
      <w:r w:rsidRPr="00F217DF">
        <w:rPr>
          <w:rFonts w:ascii="Arial" w:hAnsi="Arial" w:cs="Arial"/>
          <w:color w:val="000000" w:themeColor="text1"/>
        </w:rPr>
        <w:t xml:space="preserve">The climate variability study in the </w:t>
      </w:r>
      <w:r w:rsidR="009D6A5E" w:rsidRPr="00F217DF">
        <w:rPr>
          <w:rFonts w:ascii="Arial" w:hAnsi="Arial" w:cs="Arial"/>
          <w:color w:val="000000" w:themeColor="text1"/>
        </w:rPr>
        <w:t>municipalities</w:t>
      </w:r>
      <w:r w:rsidRPr="00F217DF">
        <w:rPr>
          <w:rFonts w:ascii="Arial" w:hAnsi="Arial" w:cs="Arial"/>
          <w:color w:val="000000" w:themeColor="text1"/>
        </w:rPr>
        <w:t xml:space="preserve"> is based on the analysis of the variability of annual rainfall, the variability of daily precipitation and temperatures. Data were collected at the National Directorate for Meteorology over a period of 60 years (1955 to 2015). The results demonstrate a downward trend in rainfall. Similarly, a strong decrease in the number of days of rainfall was observed between 1984 and 2015, more specifically in the last 30 years compared to the first 30 years. An upward trend in temperature anomalies from 1985 to 2015 is also observed. This trend of rising temperatures has been remarkable over the past 30 years in all 5 </w:t>
      </w:r>
      <w:r w:rsidR="009D6A5E" w:rsidRPr="00F217DF">
        <w:rPr>
          <w:rFonts w:ascii="Arial" w:hAnsi="Arial" w:cs="Arial"/>
          <w:color w:val="000000" w:themeColor="text1"/>
        </w:rPr>
        <w:t>municipalities</w:t>
      </w:r>
      <w:r w:rsidRPr="00F217DF">
        <w:rPr>
          <w:rFonts w:ascii="Arial" w:hAnsi="Arial" w:cs="Arial"/>
          <w:color w:val="000000" w:themeColor="text1"/>
        </w:rPr>
        <w:t>. The decrease in rainfall potential associated with fluctuations in average temperatures and increased evapotranspiration affects agriculture. The impacts are numerous such as lower crop yields, concerns about the access to agricultural products, poor soils, disruption of fishing activities and the attack of pests.</w:t>
      </w:r>
    </w:p>
    <w:p w14:paraId="7BF2EEB4" w14:textId="77777777" w:rsidR="00C83AB2" w:rsidRPr="00F217DF" w:rsidRDefault="00C83AB2" w:rsidP="00C83AB2">
      <w:pPr>
        <w:rPr>
          <w:rFonts w:ascii="Arial" w:hAnsi="Arial" w:cs="Arial"/>
          <w:color w:val="000000" w:themeColor="text1"/>
        </w:rPr>
      </w:pPr>
    </w:p>
    <w:p w14:paraId="31BC682D" w14:textId="77777777" w:rsidR="00C83AB2" w:rsidRPr="00F217DF" w:rsidRDefault="00C83AB2" w:rsidP="00C83AB2">
      <w:pPr>
        <w:rPr>
          <w:rFonts w:ascii="Arial" w:hAnsi="Arial" w:cs="Arial"/>
          <w:color w:val="000000" w:themeColor="text1"/>
        </w:rPr>
      </w:pPr>
      <w:r w:rsidRPr="00F217DF">
        <w:rPr>
          <w:rFonts w:ascii="Arial" w:hAnsi="Arial" w:cs="Arial"/>
          <w:color w:val="000000" w:themeColor="text1"/>
        </w:rPr>
        <w:t>The study identifies key current climate risks that threaten the livelihoods of vulnerable systems. These risks are well known: flooding, drought, the late start of the rains, the early end of rainy season, strong winds, extreme flooding; seawater intrusion; poor distribution of rainfall; overlapping seasons, heat waves; extreme rainfall and desertification.</w:t>
      </w:r>
    </w:p>
    <w:p w14:paraId="23F558B2" w14:textId="77777777" w:rsidR="00C83AB2" w:rsidRPr="00F217DF" w:rsidRDefault="00C83AB2" w:rsidP="00C83AB2">
      <w:pPr>
        <w:rPr>
          <w:rFonts w:ascii="Arial" w:hAnsi="Arial" w:cs="Arial"/>
          <w:color w:val="000000" w:themeColor="text1"/>
        </w:rPr>
      </w:pPr>
    </w:p>
    <w:p w14:paraId="1658700B" w14:textId="77777777" w:rsidR="00C83AB2" w:rsidRPr="00F217DF" w:rsidRDefault="00C83AB2" w:rsidP="00C83AB2">
      <w:pPr>
        <w:rPr>
          <w:rFonts w:ascii="Arial" w:hAnsi="Arial" w:cs="Arial"/>
          <w:color w:val="000000" w:themeColor="text1"/>
        </w:rPr>
      </w:pPr>
      <w:r w:rsidRPr="00F217DF">
        <w:rPr>
          <w:rFonts w:ascii="Arial" w:hAnsi="Arial" w:cs="Arial"/>
          <w:color w:val="000000" w:themeColor="text1"/>
        </w:rPr>
        <w:t>After the identification of the risks, the impacts on natural capital and livelihoods in the villages have been assessed using a sensitivity matrix. The sensitivity matrix integrates gender and socio-economic vulnerability (through the analysis of sustainable livelihoods).</w:t>
      </w:r>
    </w:p>
    <w:p w14:paraId="59CF257E" w14:textId="77777777" w:rsidR="00C83AB2" w:rsidRPr="00F217DF" w:rsidRDefault="00C83AB2" w:rsidP="00C83AB2">
      <w:pPr>
        <w:rPr>
          <w:rFonts w:ascii="Arial" w:hAnsi="Arial" w:cs="Arial"/>
          <w:color w:val="000000" w:themeColor="text1"/>
        </w:rPr>
      </w:pPr>
    </w:p>
    <w:p w14:paraId="7ADE4842" w14:textId="77777777" w:rsidR="00C83AB2" w:rsidRPr="00F217DF" w:rsidRDefault="00C83AB2" w:rsidP="00C83AB2">
      <w:pPr>
        <w:rPr>
          <w:rFonts w:ascii="Arial" w:hAnsi="Arial" w:cs="Arial"/>
          <w:color w:val="000000" w:themeColor="text1"/>
        </w:rPr>
      </w:pPr>
      <w:r w:rsidRPr="00F217DF">
        <w:rPr>
          <w:rFonts w:ascii="Arial" w:hAnsi="Arial" w:cs="Arial"/>
          <w:color w:val="000000" w:themeColor="text1"/>
        </w:rPr>
        <w:t>Adaptation strategies developed by the populations have been identified and the analysis of their rural livelihoods has been made for each village. People have expressed various adaptation needs. The analysis of sustainable livelihoods enables to list all rural livelihoods in each locality. The vulnerability analysis took into account the formulation of the different options in each village. These options have been ranked according to specific criteria and validated at national level by a multidisciplinary team. The criteria for selection and prioritization of climate change adaptive options were determined on the basis of observed data.</w:t>
      </w:r>
    </w:p>
    <w:p w14:paraId="3C8704FC" w14:textId="77777777" w:rsidR="00C83AB2" w:rsidRPr="00F217DF" w:rsidRDefault="00C83AB2" w:rsidP="00C83AB2">
      <w:pPr>
        <w:rPr>
          <w:rFonts w:ascii="Arial" w:hAnsi="Arial" w:cs="Arial"/>
          <w:color w:val="000000" w:themeColor="text1"/>
        </w:rPr>
      </w:pPr>
    </w:p>
    <w:p w14:paraId="22D71EE0" w14:textId="77777777" w:rsidR="00C83AB2" w:rsidRPr="00F217DF" w:rsidRDefault="00C83AB2" w:rsidP="00C83AB2">
      <w:pPr>
        <w:rPr>
          <w:rFonts w:ascii="Arial" w:hAnsi="Arial" w:cs="Arial"/>
          <w:color w:val="000000" w:themeColor="text1"/>
        </w:rPr>
      </w:pPr>
      <w:r w:rsidRPr="00F217DF">
        <w:rPr>
          <w:rFonts w:ascii="Arial" w:hAnsi="Arial" w:cs="Arial"/>
          <w:color w:val="000000" w:themeColor="text1"/>
        </w:rPr>
        <w:t>The evaluation criteria of the priority options and the adaptation measures were adopted for this purpose. It includes a contribution to solving the urgent and immediate problems of adaptation to climate change; a contribution to poverty reduction of the most vulnerable populations; project sustainability; cost effectiveness and the number of beneficiaries. At the end, five (05) priority adaptive options have been identified in each of the targeted villages.</w:t>
      </w:r>
    </w:p>
    <w:p w14:paraId="31C83D5C" w14:textId="77777777" w:rsidR="00C83AB2" w:rsidRPr="00F217DF" w:rsidRDefault="00C83AB2" w:rsidP="00C83AB2">
      <w:pPr>
        <w:rPr>
          <w:rFonts w:ascii="Arial" w:hAnsi="Arial" w:cs="Arial"/>
          <w:color w:val="000000" w:themeColor="text1"/>
        </w:rPr>
      </w:pPr>
    </w:p>
    <w:p w14:paraId="69E6BEEC" w14:textId="77777777" w:rsidR="00C83AB2" w:rsidRPr="00F217DF" w:rsidRDefault="00C83AB2" w:rsidP="00C83AB2">
      <w:pPr>
        <w:rPr>
          <w:rFonts w:ascii="Arial" w:hAnsi="Arial" w:cs="Arial"/>
          <w:color w:val="000000" w:themeColor="text1"/>
        </w:rPr>
      </w:pPr>
      <w:r w:rsidRPr="00F217DF">
        <w:rPr>
          <w:rFonts w:ascii="Arial" w:hAnsi="Arial" w:cs="Arial"/>
          <w:color w:val="000000" w:themeColor="text1"/>
        </w:rPr>
        <w:t xml:space="preserve">The process resulted in the development of a production system adapted to climate change, the support in the implementation of irrigation schemes in the lowlands, the supply of improved seed variety (short cycle and high yield), the better access to adequate agricultural credit and the promotion of aquaculture), the optimal management of transhumance via the delimitation of corridors and the establishment of monitoring committees to prevent conflicts between farmers and pastoralists, etc. These options relate to activities such as agro-pastoral water reservoirs, delineation of corridors for cattle by setting up a village co-management structure, training of cocoa farmers in drip irrigation technology, simplified technology and administrative management, the development of bamboo plantations, etc. </w:t>
      </w:r>
    </w:p>
    <w:p w14:paraId="54374F08" w14:textId="77777777" w:rsidR="00C83AB2" w:rsidRPr="00F217DF" w:rsidRDefault="00C83AB2" w:rsidP="00C83AB2">
      <w:pPr>
        <w:rPr>
          <w:rFonts w:ascii="Arial" w:hAnsi="Arial" w:cs="Arial"/>
          <w:color w:val="000000" w:themeColor="text1"/>
        </w:rPr>
      </w:pPr>
    </w:p>
    <w:p w14:paraId="68DFC3F0" w14:textId="77777777" w:rsidR="00C83AB2" w:rsidRPr="00F217DF" w:rsidRDefault="00C83AB2" w:rsidP="00C83AB2">
      <w:pPr>
        <w:rPr>
          <w:rFonts w:ascii="Arial" w:hAnsi="Arial" w:cs="Arial"/>
          <w:color w:val="000000" w:themeColor="text1"/>
        </w:rPr>
      </w:pPr>
      <w:r w:rsidRPr="00F217DF">
        <w:rPr>
          <w:rFonts w:ascii="Arial" w:hAnsi="Arial" w:cs="Arial"/>
          <w:color w:val="000000" w:themeColor="text1"/>
        </w:rPr>
        <w:t xml:space="preserve">The costs for implementing adaptation strategies (resilient activities) were evaluated on the basis of various elements. The monitoring indicators of the implementation of the adaptive strategies in the </w:t>
      </w:r>
      <w:r w:rsidR="009D6A5E" w:rsidRPr="00F217DF">
        <w:rPr>
          <w:rFonts w:ascii="Arial" w:hAnsi="Arial" w:cs="Arial"/>
          <w:color w:val="000000" w:themeColor="text1"/>
        </w:rPr>
        <w:t>municipalities</w:t>
      </w:r>
      <w:r w:rsidRPr="00F217DF">
        <w:rPr>
          <w:rFonts w:ascii="Arial" w:hAnsi="Arial" w:cs="Arial"/>
          <w:color w:val="000000" w:themeColor="text1"/>
        </w:rPr>
        <w:t xml:space="preserve"> have been identified and detailed in the logical framework. The estimated costs for each activity / strategy are indicated and the total is assessed at twenty-three billion six hundred sixty-five million eight hundred thousand (23 665 800 000) CFA francs.</w:t>
      </w:r>
    </w:p>
    <w:p w14:paraId="6B6CCCD0" w14:textId="77777777" w:rsidR="00222632" w:rsidRPr="00F217DF" w:rsidRDefault="00222632" w:rsidP="00C83AB2">
      <w:pPr>
        <w:rPr>
          <w:rFonts w:ascii="Arial" w:hAnsi="Arial" w:cs="Arial"/>
          <w:color w:val="000000" w:themeColor="text1"/>
        </w:rPr>
      </w:pPr>
    </w:p>
    <w:p w14:paraId="47FA46B7" w14:textId="77777777" w:rsidR="00222632" w:rsidRPr="00F217DF" w:rsidRDefault="00222632" w:rsidP="00222632">
      <w:pPr>
        <w:rPr>
          <w:rFonts w:ascii="Arial" w:hAnsi="Arial" w:cs="Arial"/>
          <w:i/>
          <w:color w:val="000000" w:themeColor="text1"/>
          <w:sz w:val="22"/>
        </w:rPr>
      </w:pPr>
      <w:r w:rsidRPr="0071375F">
        <w:rPr>
          <w:rFonts w:ascii="Arial" w:hAnsi="Arial" w:cs="Arial"/>
          <w:i/>
          <w:color w:val="000000" w:themeColor="text1"/>
          <w:sz w:val="22"/>
          <w:lang w:val="fr-FR"/>
        </w:rPr>
        <w:t xml:space="preserve">Annex F-4: Executive summary of the report entitled ”ETUDE SUR LA DEGRADATION DES TERRES ET LES CONFLITS FONCIERS ET DOMANIAUX DANS LES ZONES D’INTERVENTION DU PROJET » of Félix Zinsou. </w:t>
      </w:r>
      <w:r w:rsidRPr="00F217DF">
        <w:rPr>
          <w:rFonts w:ascii="Arial" w:hAnsi="Arial" w:cs="Arial"/>
          <w:i/>
          <w:color w:val="000000" w:themeColor="text1"/>
          <w:sz w:val="22"/>
        </w:rPr>
        <w:t xml:space="preserve">October 2016 </w:t>
      </w:r>
    </w:p>
    <w:p w14:paraId="6777BDC2" w14:textId="77777777" w:rsidR="00222632" w:rsidRPr="00F217DF" w:rsidRDefault="00222632" w:rsidP="00222632">
      <w:pPr>
        <w:rPr>
          <w:rFonts w:ascii="Arial" w:hAnsi="Arial" w:cs="Arial"/>
          <w:color w:val="000000" w:themeColor="text1"/>
        </w:rPr>
      </w:pPr>
    </w:p>
    <w:p w14:paraId="77B7AF2A" w14:textId="77777777" w:rsidR="00222632" w:rsidRPr="00F217DF" w:rsidRDefault="00222632" w:rsidP="00222632">
      <w:pPr>
        <w:rPr>
          <w:rFonts w:ascii="Arial" w:hAnsi="Arial" w:cs="Arial"/>
          <w:color w:val="000000" w:themeColor="text1"/>
          <w:shd w:val="clear" w:color="auto" w:fill="FFFFFF"/>
        </w:rPr>
      </w:pPr>
      <w:r w:rsidRPr="00F217DF">
        <w:rPr>
          <w:rFonts w:ascii="Arial" w:hAnsi="Arial" w:cs="Arial"/>
          <w:color w:val="000000" w:themeColor="text1"/>
        </w:rPr>
        <w:br/>
      </w:r>
      <w:r w:rsidRPr="00F217DF">
        <w:rPr>
          <w:rFonts w:ascii="Arial" w:hAnsi="Arial" w:cs="Arial"/>
          <w:color w:val="000000" w:themeColor="text1"/>
          <w:shd w:val="clear" w:color="auto" w:fill="FFFFFF"/>
        </w:rPr>
        <w:t xml:space="preserve">The study on land degradation and land conflict shows that land degradation has spared none of the villages targeted by the project. All the project sites are threatened by land degradation. It is therefore urgent to slow this phenomenon, if not eradicate it. Most of the actions concern the implementation of the works of mobilization of water for agricultural, </w:t>
      </w:r>
      <w:r w:rsidRPr="00F217DF">
        <w:rPr>
          <w:rFonts w:ascii="Arial" w:hAnsi="Arial" w:cs="Arial"/>
          <w:color w:val="000000" w:themeColor="text1"/>
          <w:shd w:val="clear" w:color="auto" w:fill="FFFFFF"/>
        </w:rPr>
        <w:lastRenderedPageBreak/>
        <w:t xml:space="preserve">forestry and pastoral purposes. These are intended to add value to the affected land. The competition for the control and the exploitation of land is becoming strategic and increases pressure leading to land disputes. This could jeopardize the development of the country. To prevent these conflicts, it is essential to put in place appropriate tools to secure areas. In all the </w:t>
      </w:r>
      <w:r w:rsidR="009D6A5E" w:rsidRPr="00F217DF">
        <w:rPr>
          <w:rFonts w:ascii="Arial" w:hAnsi="Arial" w:cs="Arial"/>
          <w:color w:val="000000" w:themeColor="text1"/>
          <w:shd w:val="clear" w:color="auto" w:fill="FFFFFF"/>
        </w:rPr>
        <w:t>municipalities</w:t>
      </w:r>
      <w:r w:rsidRPr="00F217DF">
        <w:rPr>
          <w:rFonts w:ascii="Arial" w:hAnsi="Arial" w:cs="Arial"/>
          <w:color w:val="000000" w:themeColor="text1"/>
          <w:shd w:val="clear" w:color="auto" w:fill="FFFFFF"/>
        </w:rPr>
        <w:t xml:space="preserve">, the study found little knowledge of CC. </w:t>
      </w:r>
    </w:p>
    <w:p w14:paraId="5CC7C97B" w14:textId="77777777" w:rsidR="00222632" w:rsidRPr="00F217DF" w:rsidRDefault="00222632" w:rsidP="00222632">
      <w:pPr>
        <w:rPr>
          <w:rFonts w:ascii="Arial" w:hAnsi="Arial" w:cs="Arial"/>
          <w:color w:val="000000" w:themeColor="text1"/>
          <w:shd w:val="clear" w:color="auto" w:fill="FFFFFF"/>
        </w:rPr>
      </w:pPr>
    </w:p>
    <w:p w14:paraId="77894AD2" w14:textId="77777777" w:rsidR="00222632" w:rsidRPr="00F217DF" w:rsidRDefault="00222632" w:rsidP="00222632">
      <w:pPr>
        <w:rPr>
          <w:rFonts w:ascii="Arial" w:hAnsi="Arial" w:cs="Arial"/>
          <w:color w:val="000000" w:themeColor="text1"/>
        </w:rPr>
      </w:pPr>
      <w:r w:rsidRPr="00F217DF">
        <w:rPr>
          <w:rFonts w:ascii="Arial" w:hAnsi="Arial" w:cs="Arial"/>
          <w:color w:val="000000" w:themeColor="text1"/>
          <w:shd w:val="clear" w:color="auto" w:fill="FFFFFF"/>
        </w:rPr>
        <w:t xml:space="preserve">Most of the municipalities do not yet have local structures of land and land management. All these weaknesses </w:t>
      </w:r>
      <w:r w:rsidR="0043132D" w:rsidRPr="00F217DF">
        <w:rPr>
          <w:rFonts w:ascii="Arial" w:hAnsi="Arial" w:cs="Arial"/>
          <w:color w:val="000000" w:themeColor="text1"/>
          <w:shd w:val="clear" w:color="auto" w:fill="FFFFFF"/>
        </w:rPr>
        <w:t>need</w:t>
      </w:r>
      <w:r w:rsidRPr="00F217DF">
        <w:rPr>
          <w:rFonts w:ascii="Arial" w:hAnsi="Arial" w:cs="Arial"/>
          <w:color w:val="000000" w:themeColor="text1"/>
          <w:shd w:val="clear" w:color="auto" w:fill="FFFFFF"/>
        </w:rPr>
        <w:t xml:space="preserve"> to be corrected to </w:t>
      </w:r>
      <w:r w:rsidR="0043132D" w:rsidRPr="00F217DF">
        <w:rPr>
          <w:rFonts w:ascii="Arial" w:hAnsi="Arial" w:cs="Arial"/>
          <w:color w:val="000000" w:themeColor="text1"/>
          <w:shd w:val="clear" w:color="auto" w:fill="FFFFFF"/>
        </w:rPr>
        <w:t xml:space="preserve">improve </w:t>
      </w:r>
      <w:r w:rsidRPr="00F217DF">
        <w:rPr>
          <w:rFonts w:ascii="Arial" w:hAnsi="Arial" w:cs="Arial"/>
          <w:color w:val="000000" w:themeColor="text1"/>
          <w:shd w:val="clear" w:color="auto" w:fill="FFFFFF"/>
        </w:rPr>
        <w:t>governance</w:t>
      </w:r>
      <w:r w:rsidR="0043132D" w:rsidRPr="00F217DF">
        <w:rPr>
          <w:rFonts w:ascii="Arial" w:hAnsi="Arial" w:cs="Arial"/>
          <w:color w:val="000000" w:themeColor="text1"/>
          <w:shd w:val="clear" w:color="auto" w:fill="FFFFFF"/>
        </w:rPr>
        <w:t xml:space="preserve">. </w:t>
      </w:r>
    </w:p>
    <w:p w14:paraId="69086401" w14:textId="77777777" w:rsidR="003236D2" w:rsidRDefault="003236D2">
      <w:pPr>
        <w:spacing w:after="0"/>
        <w:jc w:val="left"/>
        <w:rPr>
          <w:rFonts w:ascii="Arial" w:hAnsi="Arial" w:cs="Arial"/>
          <w:color w:val="000000" w:themeColor="text1"/>
        </w:rPr>
      </w:pPr>
      <w:r>
        <w:rPr>
          <w:rFonts w:ascii="Arial" w:hAnsi="Arial" w:cs="Arial"/>
          <w:color w:val="000000" w:themeColor="text1"/>
        </w:rPr>
        <w:br w:type="page"/>
      </w:r>
    </w:p>
    <w:p w14:paraId="01F1752D" w14:textId="77777777" w:rsidR="00C83AB2" w:rsidRPr="00F217DF" w:rsidRDefault="00C83AB2" w:rsidP="00C83AB2">
      <w:pPr>
        <w:rPr>
          <w:rFonts w:ascii="Arial" w:hAnsi="Arial" w:cs="Arial"/>
          <w:color w:val="000000" w:themeColor="text1"/>
        </w:rPr>
      </w:pPr>
    </w:p>
    <w:p w14:paraId="2728E7A9" w14:textId="77777777" w:rsidR="00430B06" w:rsidRPr="00BD5718" w:rsidRDefault="00430B06" w:rsidP="00430B06">
      <w:pPr>
        <w:pStyle w:val="Heading2"/>
        <w:rPr>
          <w:rFonts w:cs="Arial"/>
          <w:color w:val="000000" w:themeColor="text1"/>
          <w:lang w:val="en-US"/>
        </w:rPr>
      </w:pPr>
      <w:bookmarkStart w:id="77" w:name="_Toc484513773"/>
      <w:r w:rsidRPr="00BD5718">
        <w:rPr>
          <w:rFonts w:cs="Arial"/>
          <w:color w:val="000000" w:themeColor="text1"/>
          <w:lang w:val="en-US"/>
        </w:rPr>
        <w:t>ANNEX G: List of consulted people (national and village level), provided in a separate PDF file</w:t>
      </w:r>
      <w:r w:rsidR="004802D2" w:rsidRPr="00BD5718">
        <w:rPr>
          <w:rFonts w:cs="Arial"/>
          <w:color w:val="000000" w:themeColor="text1"/>
          <w:lang w:val="en-US"/>
        </w:rPr>
        <w:t>.</w:t>
      </w:r>
      <w:bookmarkEnd w:id="77"/>
    </w:p>
    <w:p w14:paraId="674C0D98" w14:textId="77777777" w:rsidR="00C81FAA" w:rsidRPr="00BD5718" w:rsidRDefault="003236D2" w:rsidP="00C81FAA">
      <w:pPr>
        <w:pStyle w:val="Heading2"/>
        <w:rPr>
          <w:rFonts w:cs="Arial"/>
          <w:color w:val="000000" w:themeColor="text1"/>
          <w:lang w:val="en-US"/>
        </w:rPr>
      </w:pPr>
      <w:bookmarkStart w:id="78" w:name="_Toc484513774"/>
      <w:r w:rsidRPr="00BD5718">
        <w:rPr>
          <w:rFonts w:cs="Arial"/>
          <w:color w:val="000000" w:themeColor="text1"/>
          <w:lang w:val="en-US"/>
        </w:rPr>
        <w:t xml:space="preserve">ANNEX </w:t>
      </w:r>
      <w:r>
        <w:rPr>
          <w:rFonts w:cs="Arial"/>
          <w:color w:val="000000" w:themeColor="text1"/>
          <w:lang w:val="en-US"/>
        </w:rPr>
        <w:t>H:</w:t>
      </w:r>
      <w:r w:rsidRPr="00BD5718">
        <w:rPr>
          <w:rFonts w:cs="Arial"/>
          <w:color w:val="000000" w:themeColor="text1"/>
          <w:lang w:val="en-US"/>
        </w:rPr>
        <w:t xml:space="preserve"> </w:t>
      </w:r>
      <w:r w:rsidR="00C81FAA" w:rsidRPr="00BD5718">
        <w:rPr>
          <w:rFonts w:cs="Arial"/>
          <w:color w:val="000000" w:themeColor="text1"/>
          <w:lang w:val="en-US"/>
        </w:rPr>
        <w:t>GEF Tracking Tool(s) at baseline, provided in a separate file</w:t>
      </w:r>
      <w:bookmarkEnd w:id="78"/>
    </w:p>
    <w:p w14:paraId="6BB270D5" w14:textId="77777777" w:rsidR="003236D2" w:rsidRDefault="003236D2">
      <w:pPr>
        <w:spacing w:after="0"/>
        <w:jc w:val="left"/>
      </w:pPr>
      <w:r>
        <w:br w:type="page"/>
      </w:r>
    </w:p>
    <w:p w14:paraId="379F9BCF" w14:textId="77777777" w:rsidR="00B4626F" w:rsidRDefault="00B4626F" w:rsidP="00F6084D"/>
    <w:p w14:paraId="01291491" w14:textId="77777777" w:rsidR="00AB0C75" w:rsidRPr="00AB0C75" w:rsidRDefault="00AB0C75" w:rsidP="00F6084D">
      <w:pPr>
        <w:pStyle w:val="Heading2"/>
      </w:pPr>
      <w:r>
        <w:t xml:space="preserve"> </w:t>
      </w:r>
      <w:bookmarkStart w:id="79" w:name="_Toc484513775"/>
      <w:r>
        <w:t xml:space="preserve">ANNEX </w:t>
      </w:r>
      <w:r w:rsidR="003236D2">
        <w:t>I</w:t>
      </w:r>
      <w:r w:rsidRPr="00AB0C75">
        <w:t>: Diverse uses of bamboo in adapting to climate change</w:t>
      </w:r>
      <w:bookmarkEnd w:id="79"/>
    </w:p>
    <w:p w14:paraId="2006B347" w14:textId="77777777" w:rsidR="00AB0C75" w:rsidRPr="00AB0C75" w:rsidRDefault="00AB0C75" w:rsidP="00AB0C75">
      <w:pPr>
        <w:spacing w:after="200" w:line="276" w:lineRule="auto"/>
        <w:rPr>
          <w:rFonts w:ascii="Arial" w:eastAsia="Times New Roman" w:hAnsi="Arial" w:cs="Arial"/>
          <w:color w:val="000000"/>
          <w:szCs w:val="22"/>
          <w:lang w:eastAsia="ru-RU"/>
        </w:rPr>
      </w:pPr>
    </w:p>
    <w:p w14:paraId="3C1871E7"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 xml:space="preserve">Bamboo offers a practical and cost-effective ‘ecological infrastructure’ that helps to reverse land degradation and strengthen adaptation to the many risks posed by climate change while </w:t>
      </w:r>
      <w:r w:rsidRPr="00AB0C75">
        <w:rPr>
          <w:rFonts w:cs="Calibri"/>
          <w:sz w:val="22"/>
          <w:szCs w:val="22"/>
          <w:lang w:eastAsia="ru-RU"/>
        </w:rPr>
        <w:t>boosting local economies</w:t>
      </w:r>
      <w:r w:rsidRPr="00AB0C75">
        <w:rPr>
          <w:rFonts w:ascii="Arial" w:eastAsia="Times New Roman" w:hAnsi="Arial" w:cs="Arial"/>
          <w:color w:val="000000"/>
          <w:szCs w:val="22"/>
          <w:lang w:eastAsia="ru-RU"/>
        </w:rPr>
        <w:t>. It should be a key input to the UN’s new Sustainable Development Goals (SDGs) – specifically SDG 15</w:t>
      </w:r>
      <w:r w:rsidRPr="00AB0C75">
        <w:rPr>
          <w:rFonts w:ascii="Arial" w:eastAsia="Times New Roman" w:hAnsi="Arial" w:cs="Arial"/>
          <w:color w:val="000000"/>
          <w:sz w:val="18"/>
          <w:szCs w:val="22"/>
          <w:vertAlign w:val="superscript"/>
          <w:lang w:eastAsia="ru-RU"/>
        </w:rPr>
        <w:footnoteReference w:id="73"/>
      </w:r>
      <w:r w:rsidRPr="00AB0C75">
        <w:rPr>
          <w:rFonts w:ascii="Arial" w:eastAsia="Times New Roman" w:hAnsi="Arial" w:cs="Arial"/>
          <w:color w:val="000000"/>
          <w:szCs w:val="22"/>
          <w:lang w:eastAsia="ru-RU"/>
        </w:rPr>
        <w:t>.</w:t>
      </w:r>
    </w:p>
    <w:p w14:paraId="10D6785C"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Bamboo regulates water flows and prevents erosion on slopes and along riverbanks, as well as removing pollutants from wastewater dumped into streams. Stands of bamboo make good windbreaks, sheltering natural vegetation and crops. In short, bamboo is an asset to just about any landscape in which it appears.</w:t>
      </w:r>
    </w:p>
    <w:p w14:paraId="0ED41D85"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When strategically placed, bamboo can provide an ‘ecological infrastructure’ that is increasingly acknowledged as a cost-effective way to adapt to risks from climate change.</w:t>
      </w:r>
    </w:p>
    <w:p w14:paraId="7A7D1E5A"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Mangrove forests are the best-known example of ecological infrastructure, as they protect shorelines from storm surges at least as effectively as built infrastructure but at a lower cost, while providing other ecosystem services as a bonus. Similarly, bamboo forests are useful and cost-effective when deployed as part of a comprehensive approach to rehabilitating degraded hillsides, catchments and riverbanks.</w:t>
      </w:r>
    </w:p>
    <w:p w14:paraId="2D0254E3"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b/>
          <w:bCs/>
          <w:color w:val="000000"/>
          <w:szCs w:val="22"/>
          <w:lang w:eastAsia="ru-RU"/>
        </w:rPr>
        <w:t>Improving soil health to increase climate risk resilience of the farmers</w:t>
      </w:r>
    </w:p>
    <w:p w14:paraId="4D7F5B69"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 xml:space="preserve">Most bamboo species form an ‘evergreen canopy’, dropping leaves </w:t>
      </w:r>
      <w:r w:rsidR="003236D2" w:rsidRPr="00AB0C75">
        <w:rPr>
          <w:rFonts w:ascii="Arial" w:eastAsia="Times New Roman" w:hAnsi="Arial" w:cs="Arial"/>
          <w:color w:val="000000"/>
          <w:szCs w:val="22"/>
          <w:lang w:eastAsia="ru-RU"/>
        </w:rPr>
        <w:t>year-round</w:t>
      </w:r>
      <w:r w:rsidRPr="00AB0C75">
        <w:rPr>
          <w:rFonts w:ascii="Arial" w:eastAsia="Times New Roman" w:hAnsi="Arial" w:cs="Arial"/>
          <w:color w:val="000000"/>
          <w:szCs w:val="22"/>
          <w:lang w:eastAsia="ru-RU"/>
        </w:rPr>
        <w:t xml:space="preserve">, providing a perennial source of nutrients. It is estimated that, on average, one hectare of bamboo produces some 5-7 </w:t>
      </w:r>
      <w:r w:rsidR="003236D2" w:rsidRPr="00AB0C75">
        <w:rPr>
          <w:rFonts w:ascii="Arial" w:eastAsia="Times New Roman" w:hAnsi="Arial" w:cs="Arial"/>
          <w:color w:val="000000"/>
          <w:szCs w:val="22"/>
          <w:lang w:eastAsia="ru-RU"/>
        </w:rPr>
        <w:t>tons</w:t>
      </w:r>
      <w:r w:rsidRPr="00AB0C75">
        <w:rPr>
          <w:rFonts w:ascii="Arial" w:eastAsia="Times New Roman" w:hAnsi="Arial" w:cs="Arial"/>
          <w:color w:val="000000"/>
          <w:szCs w:val="22"/>
          <w:lang w:eastAsia="ru-RU"/>
        </w:rPr>
        <w:t xml:space="preserve"> of leaf litter per year – an effective mulch to improve soil properties.</w:t>
      </w:r>
    </w:p>
    <w:p w14:paraId="29E2A7E8"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Soils under bamboo show relatively high pH, helping to neutralize acidity, and the plant provides high levels of organic matter and nutrients, including Calcium, Magnesium, and Zinc. In the Allahabad restoration scheme in India</w:t>
      </w:r>
      <w:r w:rsidRPr="00AB0C75">
        <w:rPr>
          <w:rFonts w:ascii="Arial" w:eastAsia="Times New Roman" w:hAnsi="Arial" w:cs="Arial"/>
          <w:color w:val="000000"/>
          <w:sz w:val="18"/>
          <w:szCs w:val="22"/>
          <w:vertAlign w:val="superscript"/>
          <w:lang w:eastAsia="ru-RU"/>
        </w:rPr>
        <w:footnoteReference w:id="74"/>
      </w:r>
      <w:r w:rsidRPr="00AB0C75">
        <w:rPr>
          <w:rFonts w:ascii="Arial" w:eastAsia="Times New Roman" w:hAnsi="Arial" w:cs="Arial"/>
          <w:color w:val="000000"/>
          <w:szCs w:val="22"/>
          <w:lang w:eastAsia="ru-RU"/>
        </w:rPr>
        <w:t>, bamboo added 6-8 inches of humus to the soil, and increased the soil’s carbon content – from 0 to 0.7 – 0.9 t/ha.</w:t>
      </w:r>
    </w:p>
    <w:p w14:paraId="7750442C"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Its rapid growth and strong root systems make bamboo a powerful soil protection tool. Estimates show that a single bamboo plant can bind up to 6m3 of soil. The Government of Rwanda has acted on this evidence by drafting a national bamboo policy that calls for the planting of bamboo along rivers and lake shores.</w:t>
      </w:r>
    </w:p>
    <w:p w14:paraId="5D544478"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A ministerial order on buffer zone management has resulted in bamboo being planted along corridors beside the country’s rivers and water bodies. Similar actions are in place in other countries, including Sri Lanka, Brazil, China, Kenya, and the Philippines, thus contributing to their efforts on climate change adaptation.</w:t>
      </w:r>
    </w:p>
    <w:p w14:paraId="04D38C6F"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b/>
          <w:bCs/>
          <w:color w:val="000000"/>
          <w:szCs w:val="22"/>
          <w:lang w:eastAsia="ru-RU"/>
        </w:rPr>
        <w:t>Reversing land degradation and providing watershed services to the communities</w:t>
      </w:r>
    </w:p>
    <w:p w14:paraId="42BF33D3"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There are many advantages to planting bamboo on degraded land to restore its fertility which plays a crucial role in decreasing the vulnerability of the farmers against climate risks. Bamboo establishes systems of underground rhizomes and roots that can measure up to 100 kilometers per hectare and survive for a century.</w:t>
      </w:r>
    </w:p>
    <w:p w14:paraId="3C33F3A7"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These systems allow bamboo stands to survive and regenerate even if the biomass above ground is largely destroyed in a fire or storm. As harvesters take culms from a managed stand little by little, amounting each year to between a sixth and a third of the biomass above ground, they actually encourage thicker growth in coming years.</w:t>
      </w:r>
    </w:p>
    <w:p w14:paraId="30172AE1"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 xml:space="preserve">Bamboo grows well on problem soils and steep slopes that can sustainably support few other food, fodder, cash or groundcover crops. It also grows quickly – up to a meter per day in some circumstances – to produce a dense </w:t>
      </w:r>
      <w:r w:rsidRPr="00AB0C75">
        <w:rPr>
          <w:rFonts w:ascii="Arial" w:eastAsia="Times New Roman" w:hAnsi="Arial" w:cs="Arial"/>
          <w:color w:val="000000"/>
          <w:szCs w:val="22"/>
          <w:lang w:eastAsia="ru-RU"/>
        </w:rPr>
        <w:lastRenderedPageBreak/>
        <w:t>evergreen canopy from which leaves fall to the ground throughout the year, preventing splash erosion, mulching the soil and enhancing infiltration.</w:t>
      </w:r>
    </w:p>
    <w:p w14:paraId="03D4D215"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 xml:space="preserve">Extensive </w:t>
      </w:r>
      <w:r w:rsidR="003236D2" w:rsidRPr="00AB0C75">
        <w:rPr>
          <w:rFonts w:ascii="Arial" w:eastAsia="Times New Roman" w:hAnsi="Arial" w:cs="Arial"/>
          <w:color w:val="000000"/>
          <w:szCs w:val="22"/>
          <w:lang w:eastAsia="ru-RU"/>
        </w:rPr>
        <w:t xml:space="preserve">60 centimeters deep </w:t>
      </w:r>
      <w:r w:rsidRPr="00AB0C75">
        <w:rPr>
          <w:rFonts w:ascii="Arial" w:eastAsia="Times New Roman" w:hAnsi="Arial" w:cs="Arial"/>
          <w:color w:val="000000"/>
          <w:szCs w:val="22"/>
          <w:lang w:eastAsia="ru-RU"/>
        </w:rPr>
        <w:t>root systems help bind topsoil, slowing water run-off and reducing soil erosion. Because it is so versatile – growing in pure stands or together with other species, at the edges of fields, along streams and at homesteads – bamboo integrates well into almost any production system that mixes agriculture, agro-forestry and aquaculture while also acting as a watershed protector with its extensive root system that aids water absorption in the context of growing risks of hydrological disasters due to the climate change, and as a stabilizer of microclimates.</w:t>
      </w:r>
    </w:p>
    <w:p w14:paraId="168C2907"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b/>
          <w:bCs/>
          <w:color w:val="000000"/>
          <w:szCs w:val="22"/>
          <w:lang w:eastAsia="ru-RU"/>
        </w:rPr>
        <w:t>Reducing pressures on existing forest resources for more sustainable development</w:t>
      </w:r>
    </w:p>
    <w:p w14:paraId="1A0EAA44"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Healthy stands of bamboo can conserve nearby forest lands from deforestation and degradation. They do so by providing to rural and per-urban communities an attractive substitute for less renewable timber.</w:t>
      </w:r>
    </w:p>
    <w:p w14:paraId="3FA6B970"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Farmers and foresters who can regularly harvest raw materials and fuel from bamboo stands are under less economic pressure to unsustainably exploit less renewable forests, especially if the bamboo is closer to home.</w:t>
      </w:r>
    </w:p>
    <w:p w14:paraId="7A24C325" w14:textId="77777777" w:rsid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 xml:space="preserve">Strong, flexible and versatile, the plant lends itself to the production of over 10,000 different products, providing an opportunity for rural communities to participate in a growing global sector worth some </w:t>
      </w:r>
      <w:r w:rsidRPr="00AB0C75">
        <w:rPr>
          <w:rFonts w:ascii="Arial" w:eastAsia="Times New Roman" w:hAnsi="Arial" w:cs="Arial"/>
          <w:color w:val="000000"/>
          <w:szCs w:val="22"/>
          <w:lang w:eastAsia="ru-RU"/>
        </w:rPr>
        <w:br/>
        <w:t>60 Billion USD every year thus improving their livelihoods against heavy rainfalls, floods and droughts due to the climate change</w:t>
      </w:r>
    </w:p>
    <w:p w14:paraId="6F5F4AE4" w14:textId="77777777" w:rsidR="00AB0C75" w:rsidRPr="00AB0C75" w:rsidRDefault="00AB0C75" w:rsidP="00AB0C75">
      <w:pPr>
        <w:spacing w:after="200" w:line="276" w:lineRule="auto"/>
        <w:rPr>
          <w:rFonts w:ascii="Arial" w:eastAsia="Times New Roman" w:hAnsi="Arial" w:cs="Arial"/>
          <w:b/>
          <w:bCs/>
          <w:color w:val="000000"/>
          <w:szCs w:val="22"/>
          <w:lang w:eastAsia="ru-RU"/>
        </w:rPr>
      </w:pPr>
      <w:r w:rsidRPr="00AB0C75">
        <w:rPr>
          <w:rFonts w:ascii="Arial" w:eastAsia="Times New Roman" w:hAnsi="Arial" w:cs="Arial"/>
          <w:b/>
          <w:bCs/>
          <w:color w:val="000000"/>
          <w:szCs w:val="22"/>
          <w:lang w:eastAsia="ru-RU"/>
        </w:rPr>
        <w:t>Examples of bamboo-led restoration</w:t>
      </w:r>
    </w:p>
    <w:p w14:paraId="35C8EEC3" w14:textId="77777777" w:rsidR="00550884" w:rsidRDefault="00AB0C75" w:rsidP="00550884">
      <w:pPr>
        <w:numPr>
          <w:ilvl w:val="0"/>
          <w:numId w:val="43"/>
        </w:numPr>
        <w:spacing w:after="200" w:line="276" w:lineRule="auto"/>
        <w:contextualSpacing/>
        <w:jc w:val="left"/>
        <w:rPr>
          <w:rFonts w:ascii="Arial" w:eastAsia="Times New Roman" w:hAnsi="Arial" w:cs="Arial"/>
          <w:color w:val="000000"/>
          <w:szCs w:val="22"/>
          <w:lang w:eastAsia="ru-RU"/>
        </w:rPr>
      </w:pPr>
      <w:r w:rsidRPr="00AB0C75">
        <w:rPr>
          <w:rFonts w:ascii="Arial" w:eastAsia="Times New Roman" w:hAnsi="Arial" w:cs="Arial"/>
          <w:bCs/>
          <w:color w:val="000000"/>
          <w:szCs w:val="22"/>
          <w:lang w:eastAsia="ru-RU"/>
        </w:rPr>
        <w:t>India</w:t>
      </w:r>
    </w:p>
    <w:p w14:paraId="787C71E6"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A recently documented case in Allahabad</w:t>
      </w:r>
      <w:r w:rsidRPr="00AB0C75">
        <w:rPr>
          <w:rFonts w:ascii="Arial" w:eastAsia="Times New Roman" w:hAnsi="Arial" w:cs="Arial"/>
          <w:color w:val="000000"/>
          <w:sz w:val="18"/>
          <w:szCs w:val="22"/>
          <w:vertAlign w:val="superscript"/>
          <w:lang w:eastAsia="ru-RU"/>
        </w:rPr>
        <w:footnoteReference w:id="75"/>
      </w:r>
      <w:r w:rsidRPr="00AB0C75">
        <w:rPr>
          <w:rFonts w:ascii="Arial" w:eastAsia="Times New Roman" w:hAnsi="Arial" w:cs="Arial"/>
          <w:color w:val="000000"/>
          <w:szCs w:val="22"/>
          <w:lang w:eastAsia="ru-RU"/>
        </w:rPr>
        <w:t>, India, tells of the rebuilding of rural livelihoods where 80,000 hectares of degraded land were brought back into productivity using bamboo as a pioneer species. INBAR provided technical assistance and financial support to restore a pilot area of 106 hectares. Farmers planted bamboo primarily on bunds between crop fields, where it could bind the soil and prevent wind and water erosion.</w:t>
      </w:r>
    </w:p>
    <w:p w14:paraId="592A7432"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 xml:space="preserve">The research study on evaluation the </w:t>
      </w:r>
      <w:r w:rsidR="003236D2" w:rsidRPr="00AB0C75">
        <w:rPr>
          <w:rFonts w:ascii="Arial" w:eastAsia="Times New Roman" w:hAnsi="Arial" w:cs="Arial"/>
          <w:color w:val="000000"/>
          <w:szCs w:val="22"/>
          <w:lang w:eastAsia="ru-RU"/>
        </w:rPr>
        <w:t>behavioral</w:t>
      </w:r>
      <w:r w:rsidRPr="00AB0C75">
        <w:rPr>
          <w:rFonts w:ascii="Arial" w:eastAsia="Times New Roman" w:hAnsi="Arial" w:cs="Arial"/>
          <w:color w:val="000000"/>
          <w:szCs w:val="22"/>
          <w:lang w:eastAsia="ru-RU"/>
        </w:rPr>
        <w:t xml:space="preserve"> patterns related to growth and biomass, hydrological behavior, and soil health and intangible benefits of the bamboo performed by INBAR</w:t>
      </w:r>
      <w:r w:rsidRPr="00AB0C75">
        <w:rPr>
          <w:rFonts w:ascii="Arial" w:eastAsia="Times New Roman" w:hAnsi="Arial" w:cs="Arial"/>
          <w:color w:val="000000"/>
          <w:sz w:val="18"/>
          <w:szCs w:val="22"/>
          <w:vertAlign w:val="superscript"/>
          <w:lang w:eastAsia="ru-RU"/>
        </w:rPr>
        <w:footnoteReference w:id="76"/>
      </w:r>
      <w:r w:rsidRPr="00AB0C75">
        <w:rPr>
          <w:rFonts w:ascii="Arial" w:eastAsia="Times New Roman" w:hAnsi="Arial" w:cs="Arial"/>
          <w:color w:val="000000"/>
          <w:szCs w:val="22"/>
          <w:lang w:eastAsia="ru-RU"/>
        </w:rPr>
        <w:t xml:space="preserve"> along with Indian Institute of Soil and Water Conservation (ICAR-IISWC) and Uttarakhand Forest Department (UFD) yielded extraordinary results. IISWC has extensively used bamboo in reclaiming ravine and degraded lands in the Indian states of Gujarat, Madhya Pradesh and Uttar Pradesh. It is during this exercise that the researchers </w:t>
      </w:r>
      <w:r w:rsidR="003236D2" w:rsidRPr="00AB0C75">
        <w:rPr>
          <w:rFonts w:ascii="Arial" w:eastAsia="Times New Roman" w:hAnsi="Arial" w:cs="Arial"/>
          <w:color w:val="000000"/>
          <w:szCs w:val="22"/>
          <w:lang w:eastAsia="ru-RU"/>
        </w:rPr>
        <w:t>recognized</w:t>
      </w:r>
      <w:r w:rsidRPr="00AB0C75">
        <w:rPr>
          <w:rFonts w:ascii="Arial" w:eastAsia="Times New Roman" w:hAnsi="Arial" w:cs="Arial"/>
          <w:color w:val="000000"/>
          <w:szCs w:val="22"/>
          <w:lang w:eastAsia="ru-RU"/>
        </w:rPr>
        <w:t xml:space="preserve"> the potential of bamboo particularly in soil and water conservation. They have delineated over 1 million hectares of ravine and degraded areas where bamboo has enormous potential towards re-greening and to improve productivity, thereby contribute to livelihoods and environment.</w:t>
      </w:r>
    </w:p>
    <w:p w14:paraId="4CB894E1" w14:textId="77777777" w:rsidR="00550884" w:rsidRDefault="00AB0C75" w:rsidP="00550884">
      <w:pPr>
        <w:numPr>
          <w:ilvl w:val="0"/>
          <w:numId w:val="43"/>
        </w:numPr>
        <w:spacing w:after="200" w:line="276" w:lineRule="auto"/>
        <w:contextualSpacing/>
        <w:jc w:val="left"/>
        <w:rPr>
          <w:rFonts w:ascii="Arial" w:eastAsia="Times New Roman" w:hAnsi="Arial" w:cs="Arial"/>
          <w:color w:val="000000"/>
          <w:szCs w:val="22"/>
          <w:lang w:eastAsia="ru-RU"/>
        </w:rPr>
      </w:pPr>
      <w:r w:rsidRPr="00AB0C75">
        <w:rPr>
          <w:rFonts w:ascii="Arial" w:eastAsia="Times New Roman" w:hAnsi="Arial" w:cs="Arial"/>
          <w:bCs/>
          <w:color w:val="000000"/>
          <w:szCs w:val="22"/>
          <w:lang w:eastAsia="ru-RU"/>
        </w:rPr>
        <w:t>Ethiopia</w:t>
      </w:r>
      <w:r w:rsidRPr="00AB0C75">
        <w:rPr>
          <w:rFonts w:ascii="Arial" w:eastAsia="Times New Roman" w:hAnsi="Arial" w:cs="Arial"/>
          <w:bCs/>
          <w:color w:val="000000"/>
          <w:sz w:val="18"/>
          <w:szCs w:val="22"/>
          <w:vertAlign w:val="superscript"/>
          <w:lang w:eastAsia="ru-RU"/>
        </w:rPr>
        <w:footnoteReference w:id="77"/>
      </w:r>
      <w:r w:rsidRPr="00AB0C75">
        <w:rPr>
          <w:rFonts w:ascii="Arial" w:eastAsia="Times New Roman" w:hAnsi="Arial" w:cs="Arial"/>
          <w:bCs/>
          <w:color w:val="000000"/>
          <w:sz w:val="18"/>
          <w:szCs w:val="22"/>
          <w:vertAlign w:val="superscript"/>
          <w:lang w:eastAsia="ru-RU"/>
        </w:rPr>
        <w:footnoteReference w:id="78"/>
      </w:r>
    </w:p>
    <w:p w14:paraId="60345919"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 xml:space="preserve">Ethiopia is on track to achieve further success in land restoration as part of the 95 million USD second phase of the Sustainable Land Management Project, </w:t>
      </w:r>
      <w:r w:rsidRPr="00AB0C75">
        <w:rPr>
          <w:rFonts w:cs="Calibri"/>
          <w:sz w:val="22"/>
          <w:szCs w:val="22"/>
          <w:lang w:eastAsia="ru-RU"/>
        </w:rPr>
        <w:t>funded by the World Bank and</w:t>
      </w:r>
      <w:r w:rsidRPr="00AB0C75">
        <w:rPr>
          <w:rFonts w:ascii="Arial" w:eastAsia="Times New Roman" w:hAnsi="Arial" w:cs="Arial"/>
          <w:color w:val="000000"/>
          <w:szCs w:val="22"/>
          <w:lang w:eastAsia="ru-RU"/>
        </w:rPr>
        <w:t xml:space="preserve"> managed by the country’s Ministry of Agriculture as part of the NEPAD-supported Terra Africa programme. The programme is promoting bamboo as a strategic resource to control erosion and restore degraded upper catchments – an approach directly promoted by the country’s President, Mulatu Teshome.</w:t>
      </w:r>
    </w:p>
    <w:p w14:paraId="534AFA5C" w14:textId="77777777" w:rsidR="00550884" w:rsidRDefault="00AB0C75" w:rsidP="00550884">
      <w:pPr>
        <w:numPr>
          <w:ilvl w:val="0"/>
          <w:numId w:val="43"/>
        </w:numPr>
        <w:spacing w:after="200" w:line="276" w:lineRule="auto"/>
        <w:contextualSpacing/>
        <w:jc w:val="left"/>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China</w:t>
      </w:r>
      <w:r w:rsidRPr="00AB0C75">
        <w:rPr>
          <w:rFonts w:ascii="Arial" w:eastAsia="Times New Roman" w:hAnsi="Arial" w:cs="Arial"/>
          <w:color w:val="000000"/>
          <w:sz w:val="18"/>
          <w:szCs w:val="22"/>
          <w:vertAlign w:val="superscript"/>
          <w:lang w:eastAsia="ru-RU"/>
        </w:rPr>
        <w:footnoteReference w:id="79"/>
      </w:r>
    </w:p>
    <w:p w14:paraId="7E7372EF"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lastRenderedPageBreak/>
        <w:t>The effectiveness of the plant as a tool to control erosion and slope stability was demonstrated in Guizhou Province, China, where research documented a reduced soil erosion in a mountainous area by 75 percent, while making degraded farmland and forests viable again.</w:t>
      </w:r>
    </w:p>
    <w:p w14:paraId="2E0D4106" w14:textId="77777777" w:rsidR="00550884" w:rsidRDefault="00AB0C75" w:rsidP="00550884">
      <w:pPr>
        <w:numPr>
          <w:ilvl w:val="0"/>
          <w:numId w:val="43"/>
        </w:numPr>
        <w:spacing w:after="200" w:line="276" w:lineRule="auto"/>
        <w:contextualSpacing/>
        <w:jc w:val="left"/>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Bonn Challenge</w:t>
      </w:r>
      <w:r w:rsidRPr="00AB0C75">
        <w:rPr>
          <w:rFonts w:ascii="Arial" w:eastAsia="Times New Roman" w:hAnsi="Arial" w:cs="Arial"/>
          <w:color w:val="000000"/>
          <w:sz w:val="18"/>
          <w:szCs w:val="22"/>
          <w:vertAlign w:val="superscript"/>
          <w:lang w:eastAsia="ru-RU"/>
        </w:rPr>
        <w:footnoteReference w:id="80"/>
      </w:r>
    </w:p>
    <w:p w14:paraId="4D8442F1"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The plant is being used as an input to the Bonn Challenge – a global movement launched in 2011 to restore 150 million hectares of degraded and deforested land by 2020 – a first step towards restoring the estimated 2 billion hectares of degraded land worldwide that has potential for restoration, creating significant environmental and climate benefits.</w:t>
      </w:r>
    </w:p>
    <w:p w14:paraId="6609077E" w14:textId="77777777" w:rsidR="00AB0C75" w:rsidRPr="00AB0C75" w:rsidRDefault="00AB0C75" w:rsidP="00AB0C75">
      <w:pPr>
        <w:spacing w:after="200" w:line="276" w:lineRule="auto"/>
        <w:rPr>
          <w:rFonts w:ascii="Arial" w:eastAsia="Times New Roman" w:hAnsi="Arial" w:cs="Arial"/>
          <w:b/>
          <w:color w:val="000000"/>
          <w:szCs w:val="22"/>
          <w:lang w:eastAsia="ru-RU"/>
        </w:rPr>
      </w:pPr>
      <w:r w:rsidRPr="00AB0C75">
        <w:rPr>
          <w:rFonts w:ascii="Arial" w:eastAsia="Times New Roman" w:hAnsi="Arial" w:cs="Arial"/>
          <w:b/>
          <w:color w:val="000000"/>
          <w:szCs w:val="22"/>
          <w:lang w:eastAsia="ru-RU"/>
        </w:rPr>
        <w:t>Adaptation benefits of bamboo in Benin</w:t>
      </w:r>
    </w:p>
    <w:p w14:paraId="037154DA"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Bamboo is a vast untapped strategic resource that countries in the world’s tropical and sub-tropical regions can use to better manage climate change, and provide beneficial ‘ecosystem services’ and new income sources for their rural populations.</w:t>
      </w:r>
    </w:p>
    <w:p w14:paraId="2DD0EE23" w14:textId="77777777" w:rsidR="00AB0C75" w:rsidRPr="00AB0C75" w:rsidRDefault="00AB0C75" w:rsidP="00AB0C75">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 xml:space="preserve">Bamboo can make rural communities of Benin, which are in general highly dependent on the water-sensitive cotton production become less vulnerable to climate change when they include it in sustainable forestry and agroforestry systems. The plant’s rapid establishment and growth allow frequent harvesting, which limits exposure to disaster, and let farmers flexibly adapt their management and harvesting </w:t>
      </w:r>
      <w:r w:rsidR="00F6084D" w:rsidRPr="00AB0C75">
        <w:rPr>
          <w:rFonts w:ascii="Arial" w:eastAsia="Times New Roman" w:hAnsi="Arial" w:cs="Arial"/>
          <w:color w:val="000000"/>
          <w:szCs w:val="22"/>
          <w:lang w:eastAsia="ru-RU"/>
        </w:rPr>
        <w:t>practices</w:t>
      </w:r>
      <w:r w:rsidRPr="00AB0C75">
        <w:rPr>
          <w:rFonts w:ascii="Arial" w:eastAsia="Times New Roman" w:hAnsi="Arial" w:cs="Arial"/>
          <w:color w:val="000000"/>
          <w:szCs w:val="22"/>
          <w:lang w:eastAsia="ru-RU"/>
        </w:rPr>
        <w:t xml:space="preserve"> to new growing conditions as they emerge under climate change. Climate-smart bamboo housing and various forms of bamboo bioenergy will help government and communities build sustainability.</w:t>
      </w:r>
    </w:p>
    <w:p w14:paraId="434C7E5F" w14:textId="77777777" w:rsidR="00AB0C75" w:rsidRDefault="00AB0C75" w:rsidP="00F6084D">
      <w:pPr>
        <w:spacing w:after="200" w:line="276" w:lineRule="auto"/>
        <w:rPr>
          <w:rFonts w:ascii="Arial" w:eastAsia="Times New Roman" w:hAnsi="Arial" w:cs="Arial"/>
          <w:color w:val="000000"/>
          <w:szCs w:val="22"/>
          <w:lang w:eastAsia="ru-RU"/>
        </w:rPr>
      </w:pPr>
      <w:r w:rsidRPr="00AB0C75">
        <w:rPr>
          <w:rFonts w:ascii="Arial" w:eastAsia="Times New Roman" w:hAnsi="Arial" w:cs="Arial"/>
          <w:color w:val="000000"/>
          <w:szCs w:val="22"/>
          <w:lang w:eastAsia="ru-RU"/>
        </w:rPr>
        <w:t>Including bamboo in climate change policies and rural development investments in Benin would make achieving country’s sustainable development goals faster and more effective as it had already done in many other developing countries highly exposed to climate risks.</w:t>
      </w:r>
    </w:p>
    <w:p w14:paraId="6898CB31" w14:textId="77777777" w:rsidR="00733347" w:rsidRDefault="00482120" w:rsidP="00482120">
      <w:pPr>
        <w:spacing w:after="200" w:line="276" w:lineRule="auto"/>
        <w:rPr>
          <w:rFonts w:ascii="Arial" w:eastAsia="Times New Roman" w:hAnsi="Arial" w:cs="Arial"/>
          <w:color w:val="000000"/>
          <w:szCs w:val="22"/>
          <w:lang w:eastAsia="ru-RU"/>
        </w:rPr>
      </w:pPr>
      <w:r>
        <w:rPr>
          <w:rFonts w:ascii="Arial" w:eastAsia="Times New Roman" w:hAnsi="Arial" w:cs="Arial"/>
          <w:color w:val="000000"/>
          <w:szCs w:val="22"/>
          <w:lang w:eastAsia="ru-RU"/>
        </w:rPr>
        <w:t xml:space="preserve">In the Municipalities targeted by the proposed project, bamboos appear to be a relevant and cost effective way of both reducing vulnerability to the adverse impact of climate change, by stabilizing riverbanks and thereby protect populations and crops from flooding and soil erosion, and strengthening adaptive capacity, by providing income generating activities opportunities such as the production of sodabi, a local bamboo spirit. Indeed, in the Municipality of Avrankou, inhabitants have already identified sodabi production and other small crafts based on bamboos as an adaptation strategy and have asked for support both to plant more bamboos and to strengthen their businesses by setting up transformation units for sodabi production and reinforcing their human capital through capacity building. In Ouake and Bopa, populations have identified the stabilization of riverbanks by bamboo plantation as a priority that could also lead to new income generating opportunities.   </w:t>
      </w:r>
    </w:p>
    <w:p w14:paraId="48B7F7FC" w14:textId="77777777" w:rsidR="00733347" w:rsidRDefault="00733347">
      <w:pPr>
        <w:spacing w:after="0"/>
        <w:jc w:val="left"/>
        <w:rPr>
          <w:rFonts w:ascii="Arial" w:eastAsia="Times New Roman" w:hAnsi="Arial" w:cs="Arial"/>
          <w:color w:val="000000"/>
          <w:szCs w:val="22"/>
          <w:lang w:eastAsia="ru-RU"/>
        </w:rPr>
      </w:pPr>
      <w:r>
        <w:rPr>
          <w:rFonts w:ascii="Arial" w:eastAsia="Times New Roman" w:hAnsi="Arial" w:cs="Arial"/>
          <w:color w:val="000000"/>
          <w:szCs w:val="22"/>
          <w:lang w:eastAsia="ru-RU"/>
        </w:rPr>
        <w:br w:type="page"/>
      </w:r>
    </w:p>
    <w:p w14:paraId="54B14893" w14:textId="77777777" w:rsidR="00482120" w:rsidRPr="00733347" w:rsidRDefault="00733347" w:rsidP="00733347">
      <w:pPr>
        <w:pStyle w:val="Heading2"/>
        <w:rPr>
          <w:rFonts w:eastAsia="Times New Roman"/>
          <w:color w:val="000000"/>
          <w:lang w:eastAsia="ru-RU"/>
        </w:rPr>
      </w:pPr>
      <w:bookmarkStart w:id="80" w:name="_Toc484513776"/>
      <w:r w:rsidRPr="00733347">
        <w:lastRenderedPageBreak/>
        <w:t xml:space="preserve">ANNEX </w:t>
      </w:r>
      <w:r>
        <w:t>J</w:t>
      </w:r>
      <w:r w:rsidRPr="00733347">
        <w:t xml:space="preserve">: </w:t>
      </w:r>
      <w:r>
        <w:t>Letters of co-financing (separate file)</w:t>
      </w:r>
      <w:bookmarkEnd w:id="80"/>
    </w:p>
    <w:p w14:paraId="303A1AED" w14:textId="77777777" w:rsidR="00AB0C75" w:rsidRDefault="00AB0C75">
      <w:pPr>
        <w:spacing w:after="0"/>
        <w:jc w:val="left"/>
        <w:rPr>
          <w:rFonts w:ascii="Arial" w:hAnsi="Arial" w:cs="Arial"/>
          <w:color w:val="000000" w:themeColor="text1"/>
        </w:rPr>
      </w:pPr>
    </w:p>
    <w:sectPr w:rsidR="00AB0C75" w:rsidSect="00F6084D">
      <w:pgSz w:w="12240" w:h="15840" w:code="1"/>
      <w:pgMar w:top="720" w:right="758" w:bottom="720" w:left="993"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43279" w14:textId="77777777" w:rsidR="00472B3C" w:rsidRDefault="00472B3C">
      <w:r>
        <w:separator/>
      </w:r>
    </w:p>
  </w:endnote>
  <w:endnote w:type="continuationSeparator" w:id="0">
    <w:p w14:paraId="37A0B8D9" w14:textId="77777777" w:rsidR="00472B3C" w:rsidRDefault="0047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dobe Garamond Pro">
    <w:panose1 w:val="02020502060506020403"/>
    <w:charset w:val="00"/>
    <w:family w:val="auto"/>
    <w:pitch w:val="variable"/>
    <w:sig w:usb0="00000007" w:usb1="00000001"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PMingLiU">
    <w:panose1 w:val="02020500000000000000"/>
    <w:charset w:val="88"/>
    <w:family w:val="auto"/>
    <w:pitch w:val="variable"/>
    <w:sig w:usb0="A00002FF" w:usb1="28CFFCFA" w:usb2="00000016" w:usb3="00000000" w:csb0="00100001"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8334" w14:textId="77777777" w:rsidR="00116C0F" w:rsidRDefault="00116C0F" w:rsidP="008817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6464">
      <w:rPr>
        <w:rStyle w:val="PageNumber"/>
        <w:noProof/>
      </w:rPr>
      <w:t>1</w:t>
    </w:r>
    <w:r>
      <w:rPr>
        <w:rStyle w:val="PageNumber"/>
      </w:rPr>
      <w:fldChar w:fldCharType="end"/>
    </w:r>
  </w:p>
  <w:p w14:paraId="1FB45775" w14:textId="77777777" w:rsidR="00116C0F" w:rsidRDefault="00116C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8D3E" w14:textId="77777777" w:rsidR="00116C0F" w:rsidRDefault="00116C0F" w:rsidP="0003763F">
    <w:pPr>
      <w:pStyle w:val="Footer"/>
      <w:pBdr>
        <w:top w:val="single" w:sz="4" w:space="1" w:color="D9D9D9"/>
      </w:pBdr>
      <w:jc w:val="right"/>
    </w:pPr>
    <w:r>
      <w:fldChar w:fldCharType="begin"/>
    </w:r>
    <w:r>
      <w:instrText xml:space="preserve"> PAGE   \* MERGEFORMAT </w:instrText>
    </w:r>
    <w:r>
      <w:fldChar w:fldCharType="separate"/>
    </w:r>
    <w:r w:rsidR="00A96464">
      <w:rPr>
        <w:noProof/>
      </w:rPr>
      <w:t>43</w:t>
    </w:r>
    <w:r>
      <w:rPr>
        <w:noProof/>
      </w:rPr>
      <w:fldChar w:fldCharType="end"/>
    </w:r>
    <w:r>
      <w:t xml:space="preserve"> | </w:t>
    </w:r>
    <w:r w:rsidRPr="0003763F">
      <w:rPr>
        <w:color w:val="7F7F7F"/>
        <w:spacing w:val="60"/>
      </w:rPr>
      <w:t>Page</w:t>
    </w:r>
  </w:p>
  <w:p w14:paraId="06C96948" w14:textId="77777777" w:rsidR="00116C0F" w:rsidRDefault="00116C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4882" w14:textId="77777777" w:rsidR="00116C0F" w:rsidRDefault="00116C0F" w:rsidP="00DD472A">
    <w:pPr>
      <w:pStyle w:val="Footer"/>
      <w:pBdr>
        <w:top w:val="single" w:sz="4" w:space="1" w:color="D9D9D9"/>
      </w:pBdr>
      <w:tabs>
        <w:tab w:val="left" w:pos="345"/>
        <w:tab w:val="right" w:pos="9360"/>
      </w:tabs>
      <w:jc w:val="left"/>
    </w:pPr>
    <w:r>
      <w:tab/>
    </w:r>
    <w:r>
      <w:tab/>
    </w:r>
    <w:r>
      <w:tab/>
    </w:r>
    <w:r>
      <w:tab/>
    </w:r>
    <w:r>
      <w:fldChar w:fldCharType="begin"/>
    </w:r>
    <w:r>
      <w:instrText xml:space="preserve"> PAGE   \* MERGEFORMAT </w:instrText>
    </w:r>
    <w:r>
      <w:fldChar w:fldCharType="separate"/>
    </w:r>
    <w:r w:rsidR="00A96464">
      <w:rPr>
        <w:noProof/>
      </w:rPr>
      <w:t>61</w:t>
    </w:r>
    <w:r>
      <w:rPr>
        <w:noProof/>
      </w:rPr>
      <w:fldChar w:fldCharType="end"/>
    </w:r>
    <w:r>
      <w:t xml:space="preserve"> | </w:t>
    </w:r>
    <w:r w:rsidRPr="00DD472A">
      <w:rPr>
        <w:color w:val="7F7F7F"/>
        <w:spacing w:val="60"/>
      </w:rPr>
      <w:t>Page</w:t>
    </w:r>
  </w:p>
  <w:p w14:paraId="251986A9" w14:textId="77777777" w:rsidR="00116C0F" w:rsidRDefault="00116C0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0EFCF" w14:textId="77777777" w:rsidR="00116C0F" w:rsidRDefault="00116C0F" w:rsidP="00FD3A8F">
    <w:pPr>
      <w:pStyle w:val="Header"/>
    </w:pPr>
  </w:p>
  <w:p w14:paraId="737CADC4" w14:textId="77777777" w:rsidR="00116C0F" w:rsidRDefault="00116C0F" w:rsidP="0003763F">
    <w:pPr>
      <w:pStyle w:val="Footer"/>
      <w:pBdr>
        <w:top w:val="single" w:sz="4" w:space="1" w:color="D9D9D9"/>
      </w:pBdr>
      <w:jc w:val="right"/>
    </w:pPr>
    <w:r>
      <w:fldChar w:fldCharType="begin"/>
    </w:r>
    <w:r>
      <w:instrText xml:space="preserve"> PAGE   \* MERGEFORMAT </w:instrText>
    </w:r>
    <w:r>
      <w:fldChar w:fldCharType="separate"/>
    </w:r>
    <w:r w:rsidR="00A96464">
      <w:rPr>
        <w:noProof/>
      </w:rPr>
      <w:t>86</w:t>
    </w:r>
    <w:r>
      <w:rPr>
        <w:noProof/>
      </w:rPr>
      <w:fldChar w:fldCharType="end"/>
    </w:r>
    <w:r>
      <w:t xml:space="preserve"> | </w:t>
    </w:r>
    <w:r w:rsidRPr="0003763F">
      <w:rPr>
        <w:color w:val="7F7F7F"/>
        <w:spacing w:val="60"/>
      </w:rPr>
      <w:t>Page</w:t>
    </w:r>
  </w:p>
  <w:p w14:paraId="11232E25" w14:textId="77777777" w:rsidR="00116C0F" w:rsidRDefault="00116C0F" w:rsidP="00FD3A8F">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BB0E" w14:textId="77777777" w:rsidR="00116C0F" w:rsidRDefault="00116C0F" w:rsidP="00777F4B">
    <w:pPr>
      <w:pStyle w:val="Footer"/>
      <w:pBdr>
        <w:top w:val="single" w:sz="4" w:space="1" w:color="D9D9D9"/>
      </w:pBdr>
      <w:rPr>
        <w:b/>
        <w:bCs/>
      </w:rPr>
    </w:pPr>
    <w:r>
      <w:fldChar w:fldCharType="begin"/>
    </w:r>
    <w:r>
      <w:instrText xml:space="preserve"> PAGE   \* MERGEFORMAT </w:instrText>
    </w:r>
    <w:r>
      <w:fldChar w:fldCharType="separate"/>
    </w:r>
    <w:r w:rsidR="00A96464" w:rsidRPr="00A96464">
      <w:rPr>
        <w:b/>
        <w:bCs/>
        <w:noProof/>
      </w:rPr>
      <w:t>124</w:t>
    </w:r>
    <w:r>
      <w:rPr>
        <w:b/>
        <w:bCs/>
        <w:noProof/>
      </w:rPr>
      <w:fldChar w:fldCharType="end"/>
    </w:r>
    <w:r>
      <w:rPr>
        <w:b/>
        <w:bCs/>
      </w:rPr>
      <w:t xml:space="preserve"> | </w:t>
    </w:r>
    <w:r w:rsidRPr="00777F4B">
      <w:rPr>
        <w:color w:val="7F7F7F"/>
        <w:spacing w:val="60"/>
      </w:rPr>
      <w:t>Page</w:t>
    </w:r>
  </w:p>
  <w:p w14:paraId="4701DBC8" w14:textId="77777777" w:rsidR="00116C0F" w:rsidRDefault="00116C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4C735" w14:textId="77777777" w:rsidR="00472B3C" w:rsidRDefault="00472B3C">
      <w:r>
        <w:separator/>
      </w:r>
    </w:p>
  </w:footnote>
  <w:footnote w:type="continuationSeparator" w:id="0">
    <w:p w14:paraId="208738BF" w14:textId="77777777" w:rsidR="00472B3C" w:rsidRDefault="00472B3C">
      <w:r>
        <w:continuationSeparator/>
      </w:r>
    </w:p>
  </w:footnote>
  <w:footnote w:id="1">
    <w:p w14:paraId="759D1C99" w14:textId="77777777" w:rsidR="00116C0F" w:rsidRPr="0005043A" w:rsidRDefault="00116C0F" w:rsidP="00AD4D75">
      <w:pPr>
        <w:pStyle w:val="FootnoteText"/>
        <w:spacing w:after="0"/>
        <w:rPr>
          <w:rFonts w:cs="Arial"/>
          <w:sz w:val="14"/>
          <w:szCs w:val="14"/>
          <w:lang w:val="en-US"/>
        </w:rPr>
      </w:pPr>
      <w:r w:rsidRPr="0005043A">
        <w:rPr>
          <w:rStyle w:val="FootnoteReference"/>
          <w:rFonts w:cs="Arial"/>
          <w:sz w:val="14"/>
          <w:szCs w:val="14"/>
          <w:lang w:val="en-US"/>
        </w:rPr>
        <w:footnoteRef/>
      </w:r>
      <w:r w:rsidRPr="0005043A">
        <w:rPr>
          <w:rFonts w:cs="Arial"/>
          <w:sz w:val="14"/>
          <w:szCs w:val="14"/>
          <w:lang w:val="en-US"/>
        </w:rPr>
        <w:t xml:space="preserve"> </w:t>
      </w:r>
      <w:hyperlink r:id="rId1" w:history="1">
        <w:r w:rsidRPr="0005043A">
          <w:rPr>
            <w:rStyle w:val="Hyperlink"/>
            <w:rFonts w:cs="Arial"/>
            <w:sz w:val="14"/>
            <w:szCs w:val="14"/>
            <w:lang w:val="en-US"/>
          </w:rPr>
          <w:t>http://data.worldbank.org/country/benin</w:t>
        </w:r>
      </w:hyperlink>
      <w:r w:rsidRPr="0005043A">
        <w:rPr>
          <w:rFonts w:cs="Arial"/>
          <w:sz w:val="14"/>
          <w:szCs w:val="14"/>
          <w:lang w:val="en-US"/>
        </w:rPr>
        <w:t xml:space="preserve"> </w:t>
      </w:r>
    </w:p>
  </w:footnote>
  <w:footnote w:id="2">
    <w:p w14:paraId="275F1FEE" w14:textId="77777777" w:rsidR="00116C0F" w:rsidRPr="00DE1297" w:rsidRDefault="00116C0F" w:rsidP="00BA40C0">
      <w:pPr>
        <w:pStyle w:val="FootnoteText"/>
      </w:pPr>
      <w:r w:rsidRPr="0005043A">
        <w:rPr>
          <w:rStyle w:val="FootnoteReference"/>
          <w:sz w:val="14"/>
          <w:szCs w:val="14"/>
        </w:rPr>
        <w:footnoteRef/>
      </w:r>
      <w:r w:rsidRPr="0005043A">
        <w:rPr>
          <w:sz w:val="14"/>
          <w:szCs w:val="14"/>
        </w:rPr>
        <w:t xml:space="preserve"> </w:t>
      </w:r>
      <w:hyperlink r:id="rId2" w:history="1">
        <w:r w:rsidRPr="0005043A">
          <w:rPr>
            <w:rStyle w:val="Hyperlink"/>
            <w:rFonts w:cs="Arial"/>
            <w:sz w:val="14"/>
            <w:szCs w:val="14"/>
            <w:lang w:val="en-US"/>
          </w:rPr>
          <w:t>http://data.worldbank.org/country/benin</w:t>
        </w:r>
      </w:hyperlink>
      <w:r>
        <w:rPr>
          <w:rFonts w:cs="Arial"/>
          <w:sz w:val="14"/>
          <w:szCs w:val="14"/>
          <w:lang w:val="en-US"/>
        </w:rPr>
        <w:t xml:space="preserve"> </w:t>
      </w:r>
    </w:p>
  </w:footnote>
  <w:footnote w:id="3">
    <w:p w14:paraId="0758BB2A" w14:textId="77777777" w:rsidR="00116C0F" w:rsidRPr="00AB5968" w:rsidRDefault="00116C0F" w:rsidP="00AD4D75">
      <w:pPr>
        <w:pStyle w:val="FootnoteText"/>
        <w:rPr>
          <w:sz w:val="14"/>
          <w:szCs w:val="14"/>
        </w:rPr>
      </w:pPr>
      <w:r w:rsidRPr="0005043A">
        <w:rPr>
          <w:rStyle w:val="FootnoteReference"/>
          <w:sz w:val="14"/>
          <w:szCs w:val="14"/>
        </w:rPr>
        <w:footnoteRef/>
      </w:r>
      <w:r w:rsidRPr="00C600F3">
        <w:rPr>
          <w:sz w:val="14"/>
          <w:szCs w:val="14"/>
        </w:rPr>
        <w:t xml:space="preserve"> http://www.un.org/en/development/desa/policy/cdp/ldc/ldc_list.pdf</w:t>
      </w:r>
    </w:p>
  </w:footnote>
  <w:footnote w:id="4">
    <w:p w14:paraId="7210FB98" w14:textId="77777777" w:rsidR="00116C0F" w:rsidRPr="00AB5968" w:rsidRDefault="00116C0F" w:rsidP="00AD4D75">
      <w:pPr>
        <w:pStyle w:val="FootnoteText"/>
        <w:rPr>
          <w:sz w:val="14"/>
          <w:szCs w:val="14"/>
        </w:rPr>
      </w:pPr>
      <w:r w:rsidRPr="0005043A">
        <w:rPr>
          <w:rStyle w:val="FootnoteReference"/>
          <w:sz w:val="14"/>
          <w:szCs w:val="14"/>
        </w:rPr>
        <w:footnoteRef/>
      </w:r>
      <w:r w:rsidRPr="00C600F3">
        <w:rPr>
          <w:sz w:val="14"/>
          <w:szCs w:val="14"/>
        </w:rPr>
        <w:t xml:space="preserve"> </w:t>
      </w:r>
      <w:hyperlink r:id="rId3" w:history="1">
        <w:r w:rsidRPr="00C600F3">
          <w:rPr>
            <w:rStyle w:val="Hyperlink"/>
            <w:sz w:val="14"/>
            <w:szCs w:val="14"/>
          </w:rPr>
          <w:t>http://www.worldbank.org/en/country/benin/overview</w:t>
        </w:r>
      </w:hyperlink>
      <w:r w:rsidRPr="00C600F3">
        <w:rPr>
          <w:sz w:val="14"/>
          <w:szCs w:val="14"/>
        </w:rPr>
        <w:t xml:space="preserve"> </w:t>
      </w:r>
    </w:p>
  </w:footnote>
  <w:footnote w:id="5">
    <w:p w14:paraId="1090DF0C" w14:textId="77777777" w:rsidR="00116C0F" w:rsidRPr="00AB5968" w:rsidRDefault="00116C0F" w:rsidP="00AD4D75">
      <w:pPr>
        <w:pStyle w:val="FootnoteText"/>
        <w:rPr>
          <w:sz w:val="14"/>
          <w:szCs w:val="14"/>
        </w:rPr>
      </w:pPr>
      <w:r w:rsidRPr="0005043A">
        <w:rPr>
          <w:rStyle w:val="FootnoteReference"/>
          <w:sz w:val="14"/>
          <w:szCs w:val="14"/>
        </w:rPr>
        <w:footnoteRef/>
      </w:r>
      <w:r w:rsidRPr="00C600F3">
        <w:rPr>
          <w:sz w:val="14"/>
          <w:szCs w:val="14"/>
        </w:rPr>
        <w:t xml:space="preserve"> </w:t>
      </w:r>
      <w:hyperlink r:id="rId4" w:history="1">
        <w:r w:rsidRPr="00C600F3">
          <w:rPr>
            <w:rStyle w:val="Hyperlink"/>
            <w:sz w:val="14"/>
            <w:szCs w:val="14"/>
          </w:rPr>
          <w:t>http://www.worldbank.org/en/country/benin/overview</w:t>
        </w:r>
      </w:hyperlink>
      <w:r w:rsidRPr="00C600F3">
        <w:rPr>
          <w:sz w:val="14"/>
          <w:szCs w:val="14"/>
        </w:rPr>
        <w:t xml:space="preserve"> </w:t>
      </w:r>
    </w:p>
  </w:footnote>
  <w:footnote w:id="6">
    <w:p w14:paraId="20C98755" w14:textId="77777777" w:rsidR="00116C0F" w:rsidRPr="00AB5968" w:rsidRDefault="00116C0F" w:rsidP="00AD4D75">
      <w:pPr>
        <w:pStyle w:val="FootnoteText"/>
        <w:rPr>
          <w:sz w:val="14"/>
          <w:szCs w:val="14"/>
        </w:rPr>
      </w:pPr>
      <w:r w:rsidRPr="0005043A">
        <w:rPr>
          <w:rStyle w:val="FootnoteReference"/>
          <w:sz w:val="14"/>
          <w:szCs w:val="14"/>
        </w:rPr>
        <w:footnoteRef/>
      </w:r>
      <w:r w:rsidRPr="00C600F3">
        <w:rPr>
          <w:sz w:val="14"/>
          <w:szCs w:val="14"/>
        </w:rPr>
        <w:t xml:space="preserve"> </w:t>
      </w:r>
      <w:hyperlink r:id="rId5" w:history="1">
        <w:r w:rsidRPr="00C600F3">
          <w:rPr>
            <w:rStyle w:val="Hyperlink"/>
            <w:sz w:val="14"/>
            <w:szCs w:val="14"/>
          </w:rPr>
          <w:t>http://hdr.undp.org/en/composite/GII</w:t>
        </w:r>
      </w:hyperlink>
      <w:r w:rsidRPr="00C600F3">
        <w:rPr>
          <w:sz w:val="14"/>
          <w:szCs w:val="14"/>
        </w:rPr>
        <w:t xml:space="preserve"> </w:t>
      </w:r>
    </w:p>
  </w:footnote>
  <w:footnote w:id="7">
    <w:p w14:paraId="6E5995A7" w14:textId="77777777" w:rsidR="00116C0F" w:rsidRPr="00AB5968" w:rsidRDefault="00116C0F" w:rsidP="00AD4D75">
      <w:pPr>
        <w:pStyle w:val="FootnoteText"/>
        <w:rPr>
          <w:sz w:val="14"/>
          <w:szCs w:val="14"/>
        </w:rPr>
      </w:pPr>
      <w:r w:rsidRPr="0005043A">
        <w:rPr>
          <w:rStyle w:val="FootnoteReference"/>
          <w:sz w:val="14"/>
          <w:szCs w:val="14"/>
        </w:rPr>
        <w:footnoteRef/>
      </w:r>
      <w:r w:rsidRPr="00C600F3">
        <w:rPr>
          <w:sz w:val="14"/>
          <w:szCs w:val="14"/>
        </w:rPr>
        <w:t xml:space="preserve"> </w:t>
      </w:r>
      <w:hyperlink r:id="rId6" w:history="1">
        <w:r w:rsidRPr="00C600F3">
          <w:rPr>
            <w:rStyle w:val="Hyperlink"/>
            <w:sz w:val="14"/>
            <w:szCs w:val="14"/>
          </w:rPr>
          <w:t>http://hdr.undp.org/en/composite/GDI</w:t>
        </w:r>
      </w:hyperlink>
      <w:r w:rsidRPr="00C600F3">
        <w:rPr>
          <w:sz w:val="14"/>
          <w:szCs w:val="14"/>
        </w:rPr>
        <w:t xml:space="preserve"> </w:t>
      </w:r>
    </w:p>
  </w:footnote>
  <w:footnote w:id="8">
    <w:p w14:paraId="7DCF1655" w14:textId="77777777" w:rsidR="00116C0F" w:rsidRPr="00AB5968" w:rsidRDefault="00116C0F" w:rsidP="00AD4D75">
      <w:pPr>
        <w:pStyle w:val="FootnoteText"/>
        <w:spacing w:after="0"/>
        <w:rPr>
          <w:rFonts w:cs="Arial"/>
          <w:sz w:val="16"/>
          <w:szCs w:val="16"/>
        </w:rPr>
      </w:pPr>
      <w:r w:rsidRPr="00E46E42">
        <w:rPr>
          <w:rStyle w:val="FootnoteReference"/>
          <w:rFonts w:cs="Arial"/>
          <w:sz w:val="16"/>
          <w:szCs w:val="16"/>
          <w:lang w:val="en-US"/>
        </w:rPr>
        <w:footnoteRef/>
      </w:r>
      <w:r w:rsidRPr="00C600F3">
        <w:rPr>
          <w:rFonts w:cs="Arial"/>
          <w:sz w:val="16"/>
          <w:szCs w:val="16"/>
        </w:rPr>
        <w:t xml:space="preserve"> https://www.giz.de/en/worldwide/18997.html</w:t>
      </w:r>
    </w:p>
  </w:footnote>
  <w:footnote w:id="9">
    <w:p w14:paraId="0C98C606" w14:textId="77777777" w:rsidR="00116C0F" w:rsidRPr="00E46E42" w:rsidRDefault="00116C0F" w:rsidP="00AD4D75">
      <w:pPr>
        <w:pStyle w:val="FootnoteText"/>
        <w:spacing w:after="0"/>
        <w:rPr>
          <w:rFonts w:cs="Arial"/>
          <w:sz w:val="16"/>
          <w:szCs w:val="16"/>
          <w:lang w:val="fr-FR"/>
        </w:rPr>
      </w:pPr>
      <w:r w:rsidRPr="00E46E42">
        <w:rPr>
          <w:rStyle w:val="FootnoteReference"/>
          <w:rFonts w:cs="Arial"/>
          <w:sz w:val="16"/>
          <w:szCs w:val="16"/>
          <w:lang w:val="en-US"/>
        </w:rPr>
        <w:footnoteRef/>
      </w:r>
      <w:r w:rsidRPr="00E46E42">
        <w:rPr>
          <w:rFonts w:cs="Arial"/>
          <w:sz w:val="16"/>
          <w:szCs w:val="16"/>
          <w:lang w:val="fr-FR"/>
        </w:rPr>
        <w:t xml:space="preserve"> Long term development strategy, Alafia, « Objectifs Stratégiques de Développement » (OSD 2006-2011), SCRP.</w:t>
      </w:r>
    </w:p>
  </w:footnote>
  <w:footnote w:id="10">
    <w:p w14:paraId="5BF1937E" w14:textId="77777777" w:rsidR="00116C0F" w:rsidRPr="00E46E42" w:rsidRDefault="00116C0F" w:rsidP="00AD4D75">
      <w:pPr>
        <w:pStyle w:val="FootnoteText"/>
        <w:spacing w:after="0"/>
        <w:rPr>
          <w:rFonts w:cs="Arial"/>
          <w:sz w:val="16"/>
          <w:szCs w:val="16"/>
          <w:lang w:val="fr-FR"/>
        </w:rPr>
      </w:pPr>
      <w:r w:rsidRPr="00E46E42">
        <w:rPr>
          <w:rStyle w:val="FootnoteReference"/>
          <w:rFonts w:cs="Arial"/>
          <w:sz w:val="16"/>
          <w:szCs w:val="16"/>
          <w:lang w:val="en-US"/>
        </w:rPr>
        <w:footnoteRef/>
      </w:r>
      <w:r w:rsidRPr="00E46E42">
        <w:rPr>
          <w:rFonts w:cs="Arial"/>
          <w:sz w:val="16"/>
          <w:szCs w:val="16"/>
          <w:lang w:val="fr-FR"/>
        </w:rPr>
        <w:t xml:space="preserve"> https://www.giz.de/en/worldwide/18997.html</w:t>
      </w:r>
    </w:p>
  </w:footnote>
  <w:footnote w:id="11">
    <w:p w14:paraId="5DB43545" w14:textId="77777777" w:rsidR="00116C0F" w:rsidRPr="00AB5968" w:rsidRDefault="00116C0F" w:rsidP="00AD4D75">
      <w:pPr>
        <w:pStyle w:val="FootnoteText"/>
        <w:spacing w:after="0"/>
        <w:rPr>
          <w:rFonts w:cs="Arial"/>
          <w:sz w:val="16"/>
          <w:szCs w:val="16"/>
          <w:lang w:val="fr-FR"/>
        </w:rPr>
      </w:pPr>
      <w:r w:rsidRPr="00E46E42">
        <w:rPr>
          <w:rStyle w:val="FootnoteReference"/>
          <w:rFonts w:cs="Arial"/>
          <w:sz w:val="16"/>
          <w:szCs w:val="16"/>
          <w:lang w:val="en-US"/>
        </w:rPr>
        <w:footnoteRef/>
      </w:r>
      <w:r w:rsidRPr="00C600F3">
        <w:rPr>
          <w:rFonts w:cs="Arial"/>
          <w:sz w:val="16"/>
          <w:szCs w:val="16"/>
          <w:lang w:val="fr-FR"/>
        </w:rPr>
        <w:t xml:space="preserve"> </w:t>
      </w:r>
      <w:r w:rsidRPr="00C600F3">
        <w:rPr>
          <w:rFonts w:cs="Arial"/>
          <w:color w:val="000000"/>
          <w:sz w:val="16"/>
          <w:szCs w:val="16"/>
          <w:lang w:val="fr-FR"/>
        </w:rPr>
        <w:t>http://www.bj.undp.org/content/dam/benin/docs/publication/rapportdevhu/RNDH_2015_SYNTHESE.pdf</w:t>
      </w:r>
    </w:p>
  </w:footnote>
  <w:footnote w:id="12">
    <w:p w14:paraId="656C7281" w14:textId="77777777" w:rsidR="00116C0F" w:rsidRPr="00AB5968" w:rsidRDefault="00116C0F" w:rsidP="00AD4D75">
      <w:pPr>
        <w:pStyle w:val="FootnoteText"/>
        <w:spacing w:after="0"/>
        <w:rPr>
          <w:rFonts w:cs="Arial"/>
          <w:sz w:val="16"/>
          <w:szCs w:val="16"/>
          <w:lang w:val="fr-FR"/>
        </w:rPr>
      </w:pPr>
      <w:r w:rsidRPr="00E46E42">
        <w:rPr>
          <w:rStyle w:val="FootnoteReference"/>
          <w:rFonts w:cs="Arial"/>
          <w:sz w:val="16"/>
          <w:szCs w:val="16"/>
        </w:rPr>
        <w:footnoteRef/>
      </w:r>
      <w:r w:rsidRPr="00C600F3">
        <w:rPr>
          <w:rFonts w:cs="Arial"/>
          <w:sz w:val="16"/>
          <w:szCs w:val="16"/>
          <w:lang w:val="fr-FR"/>
        </w:rPr>
        <w:t xml:space="preserve"> http://unfccc.int/resource/docs/natc/bennc2f.pdf</w:t>
      </w:r>
    </w:p>
  </w:footnote>
  <w:footnote w:id="13">
    <w:p w14:paraId="0C71A1EC" w14:textId="77777777" w:rsidR="00116C0F" w:rsidRPr="00D60A48" w:rsidRDefault="00116C0F" w:rsidP="00AD4D75">
      <w:pPr>
        <w:pStyle w:val="FootnoteText"/>
        <w:spacing w:after="0"/>
        <w:rPr>
          <w:rFonts w:cs="Arial"/>
          <w:sz w:val="16"/>
          <w:szCs w:val="16"/>
          <w:lang w:val="da-DK"/>
        </w:rPr>
      </w:pPr>
      <w:r w:rsidRPr="00E46E42">
        <w:rPr>
          <w:rStyle w:val="FootnoteReference"/>
          <w:rFonts w:cs="Arial"/>
          <w:sz w:val="16"/>
          <w:szCs w:val="16"/>
          <w:lang w:val="en-US"/>
        </w:rPr>
        <w:footnoteRef/>
      </w:r>
      <w:r w:rsidRPr="00D60A48">
        <w:rPr>
          <w:rFonts w:cs="Arial"/>
          <w:sz w:val="16"/>
          <w:szCs w:val="16"/>
          <w:lang w:val="da-DK"/>
        </w:rPr>
        <w:t xml:space="preserve"> </w:t>
      </w:r>
      <w:r w:rsidRPr="00D60A48">
        <w:rPr>
          <w:rFonts w:cs="Arial"/>
          <w:color w:val="000000"/>
          <w:sz w:val="16"/>
          <w:szCs w:val="16"/>
          <w:lang w:val="da-DK"/>
        </w:rPr>
        <w:t>Sonnevald et al., 2012</w:t>
      </w:r>
    </w:p>
  </w:footnote>
  <w:footnote w:id="14">
    <w:p w14:paraId="7E5D9327" w14:textId="77777777" w:rsidR="00116C0F" w:rsidRPr="00B637AA" w:rsidRDefault="00116C0F" w:rsidP="00AD4D75">
      <w:pPr>
        <w:pStyle w:val="FootnoteText"/>
        <w:spacing w:after="0"/>
        <w:rPr>
          <w:rFonts w:cs="Arial"/>
          <w:sz w:val="16"/>
          <w:szCs w:val="16"/>
          <w:lang w:val="da-DK"/>
        </w:rPr>
      </w:pPr>
      <w:r w:rsidRPr="00E46E42">
        <w:rPr>
          <w:rStyle w:val="FootnoteReference"/>
          <w:rFonts w:cs="Arial"/>
          <w:sz w:val="16"/>
          <w:szCs w:val="16"/>
          <w:lang w:val="en-US"/>
        </w:rPr>
        <w:footnoteRef/>
      </w:r>
      <w:r w:rsidRPr="00550884">
        <w:rPr>
          <w:rFonts w:cs="Arial"/>
          <w:sz w:val="16"/>
          <w:szCs w:val="16"/>
          <w:lang w:val="da-DK"/>
        </w:rPr>
        <w:t xml:space="preserve"> http://unfccc.int/resource/docs/napa/ben01f.pdf</w:t>
      </w:r>
    </w:p>
  </w:footnote>
  <w:footnote w:id="15">
    <w:p w14:paraId="66E336C0" w14:textId="77777777" w:rsidR="00116C0F" w:rsidRPr="00E46E42" w:rsidRDefault="00116C0F" w:rsidP="00AD4D75">
      <w:pPr>
        <w:pStyle w:val="FootnoteText"/>
        <w:tabs>
          <w:tab w:val="left" w:pos="1815"/>
        </w:tabs>
        <w:spacing w:after="0"/>
        <w:rPr>
          <w:rFonts w:cs="Arial"/>
          <w:sz w:val="16"/>
          <w:szCs w:val="16"/>
          <w:lang w:val="pt-PT"/>
        </w:rPr>
      </w:pPr>
      <w:r w:rsidRPr="00E46E42">
        <w:rPr>
          <w:rStyle w:val="FootnoteReference"/>
          <w:rFonts w:cs="Arial"/>
          <w:sz w:val="16"/>
          <w:szCs w:val="16"/>
          <w:lang w:val="en-US"/>
        </w:rPr>
        <w:footnoteRef/>
      </w:r>
      <w:r w:rsidRPr="00E46E42">
        <w:rPr>
          <w:rFonts w:cs="Arial"/>
          <w:sz w:val="16"/>
          <w:szCs w:val="16"/>
          <w:lang w:val="pt-PT"/>
        </w:rPr>
        <w:t xml:space="preserve"> Ibidem</w:t>
      </w:r>
      <w:r w:rsidRPr="00E46E42">
        <w:rPr>
          <w:rFonts w:cs="Arial"/>
          <w:sz w:val="16"/>
          <w:szCs w:val="16"/>
          <w:lang w:val="pt-PT"/>
        </w:rPr>
        <w:tab/>
      </w:r>
    </w:p>
  </w:footnote>
  <w:footnote w:id="16">
    <w:p w14:paraId="35B8600F" w14:textId="77777777" w:rsidR="00116C0F" w:rsidRPr="00E46E42" w:rsidRDefault="00116C0F" w:rsidP="00AD4D75">
      <w:pPr>
        <w:pStyle w:val="FootnoteText"/>
        <w:spacing w:after="0"/>
        <w:rPr>
          <w:rFonts w:cs="Arial"/>
          <w:sz w:val="16"/>
          <w:szCs w:val="16"/>
          <w:lang w:val="pt-PT"/>
        </w:rPr>
      </w:pPr>
      <w:r w:rsidRPr="00E46E42">
        <w:rPr>
          <w:rStyle w:val="FootnoteReference"/>
          <w:rFonts w:cs="Arial"/>
          <w:sz w:val="16"/>
          <w:szCs w:val="16"/>
          <w:lang w:val="en-US"/>
        </w:rPr>
        <w:footnoteRef/>
      </w:r>
      <w:r w:rsidRPr="00E46E42">
        <w:rPr>
          <w:rFonts w:cs="Arial"/>
          <w:sz w:val="16"/>
          <w:szCs w:val="16"/>
          <w:lang w:val="pt-PT"/>
        </w:rPr>
        <w:t xml:space="preserve"> http://unfccc.int/essential_background/convention/status_of_ratification/items/2631.php</w:t>
      </w:r>
    </w:p>
  </w:footnote>
  <w:footnote w:id="17">
    <w:p w14:paraId="7D49E009" w14:textId="77777777" w:rsidR="00116C0F" w:rsidRPr="00E46E42" w:rsidRDefault="00116C0F" w:rsidP="00AD4D75">
      <w:pPr>
        <w:pStyle w:val="FootnoteText"/>
        <w:spacing w:after="0"/>
        <w:rPr>
          <w:rFonts w:cs="Arial"/>
          <w:sz w:val="16"/>
          <w:szCs w:val="16"/>
          <w:lang w:val="pt-PT"/>
        </w:rPr>
      </w:pPr>
      <w:r w:rsidRPr="00E46E42">
        <w:rPr>
          <w:rStyle w:val="FootnoteReference"/>
          <w:rFonts w:cs="Arial"/>
          <w:sz w:val="16"/>
          <w:szCs w:val="16"/>
          <w:lang w:val="en-US"/>
        </w:rPr>
        <w:footnoteRef/>
      </w:r>
      <w:r w:rsidRPr="00E46E42">
        <w:rPr>
          <w:rFonts w:cs="Arial"/>
          <w:sz w:val="16"/>
          <w:szCs w:val="16"/>
          <w:lang w:val="pt-PT"/>
        </w:rPr>
        <w:t xml:space="preserve"> http://unfccc.int/resource/docs/napa/ben01f.pdf</w:t>
      </w:r>
    </w:p>
  </w:footnote>
  <w:footnote w:id="18">
    <w:p w14:paraId="1624A924" w14:textId="77777777" w:rsidR="00116C0F" w:rsidRPr="00E46E42" w:rsidRDefault="00116C0F" w:rsidP="00AD4D75">
      <w:pPr>
        <w:pStyle w:val="FootnoteText"/>
        <w:spacing w:after="0"/>
        <w:rPr>
          <w:rFonts w:cs="Arial"/>
          <w:sz w:val="16"/>
          <w:szCs w:val="16"/>
          <w:lang w:val="en-US"/>
        </w:rPr>
      </w:pPr>
      <w:r w:rsidRPr="00E46E42">
        <w:rPr>
          <w:rStyle w:val="FootnoteReference"/>
          <w:rFonts w:cs="Arial"/>
          <w:sz w:val="16"/>
          <w:szCs w:val="16"/>
        </w:rPr>
        <w:footnoteRef/>
      </w:r>
      <w:r w:rsidRPr="00E46E42">
        <w:rPr>
          <w:rFonts w:cs="Arial"/>
          <w:sz w:val="16"/>
          <w:szCs w:val="16"/>
          <w:lang w:val="en-US"/>
        </w:rPr>
        <w:t xml:space="preserve"> Republic of Benin, National environmental action plan, 2010, p. 5.</w:t>
      </w:r>
    </w:p>
  </w:footnote>
  <w:footnote w:id="19">
    <w:p w14:paraId="177984E6" w14:textId="77777777" w:rsidR="00116C0F" w:rsidRPr="00AB5968" w:rsidRDefault="00116C0F" w:rsidP="00AD4D75">
      <w:pPr>
        <w:pStyle w:val="FootnoteText"/>
        <w:spacing w:after="0"/>
        <w:rPr>
          <w:rFonts w:cs="Arial"/>
          <w:sz w:val="16"/>
          <w:szCs w:val="16"/>
          <w:lang w:val="en-US"/>
        </w:rPr>
      </w:pPr>
      <w:r w:rsidRPr="00E46E42">
        <w:rPr>
          <w:rStyle w:val="FootnoteReference"/>
          <w:rFonts w:cs="Arial"/>
          <w:sz w:val="16"/>
          <w:szCs w:val="16"/>
          <w:lang w:val="en-US"/>
        </w:rPr>
        <w:footnoteRef/>
      </w:r>
      <w:r w:rsidRPr="00C600F3">
        <w:rPr>
          <w:rFonts w:cs="Arial"/>
          <w:sz w:val="16"/>
          <w:szCs w:val="16"/>
          <w:lang w:val="en-US"/>
        </w:rPr>
        <w:t xml:space="preserve"> http://www.inter-reseaux.org/IMG/pdf/PSRSA_version_finale.pdf</w:t>
      </w:r>
    </w:p>
  </w:footnote>
  <w:footnote w:id="20">
    <w:p w14:paraId="2BEC3596" w14:textId="77777777" w:rsidR="00116C0F" w:rsidRPr="00AB5968" w:rsidRDefault="00116C0F" w:rsidP="00AD4D75">
      <w:pPr>
        <w:pStyle w:val="FootnoteText"/>
        <w:spacing w:after="0"/>
        <w:rPr>
          <w:rFonts w:cs="Arial"/>
          <w:sz w:val="16"/>
          <w:szCs w:val="16"/>
          <w:lang w:val="en-US"/>
        </w:rPr>
      </w:pPr>
      <w:r w:rsidRPr="00E46E42">
        <w:rPr>
          <w:rStyle w:val="FootnoteReference"/>
          <w:rFonts w:cs="Arial"/>
          <w:sz w:val="16"/>
          <w:szCs w:val="16"/>
          <w:lang w:val="en-US"/>
        </w:rPr>
        <w:footnoteRef/>
      </w:r>
      <w:r w:rsidRPr="00C600F3">
        <w:rPr>
          <w:rFonts w:cs="Arial"/>
          <w:sz w:val="16"/>
          <w:szCs w:val="16"/>
          <w:lang w:val="en-US"/>
        </w:rPr>
        <w:t>http://www4.unfccc.int/submissions/INDC/Published%20Documents/Benin/1/INDC%20BENIN%20%20Version%20finale%20revue%20septembre%202015.pdf</w:t>
      </w:r>
    </w:p>
  </w:footnote>
  <w:footnote w:id="21">
    <w:p w14:paraId="1FD080A7" w14:textId="77777777" w:rsidR="00116C0F" w:rsidRPr="00AB5968" w:rsidRDefault="00116C0F" w:rsidP="00E87017">
      <w:pPr>
        <w:pStyle w:val="FootnoteText"/>
        <w:spacing w:after="0"/>
        <w:rPr>
          <w:rFonts w:cs="Arial"/>
          <w:sz w:val="16"/>
          <w:szCs w:val="16"/>
          <w:lang w:val="en-US"/>
        </w:rPr>
      </w:pPr>
      <w:r w:rsidRPr="00965285">
        <w:rPr>
          <w:rStyle w:val="FootnoteReference"/>
          <w:rFonts w:cs="Arial"/>
          <w:sz w:val="16"/>
          <w:szCs w:val="16"/>
          <w:lang w:val="en-US"/>
        </w:rPr>
        <w:footnoteRef/>
      </w:r>
      <w:r w:rsidRPr="00C600F3">
        <w:rPr>
          <w:rFonts w:cs="Arial"/>
          <w:sz w:val="16"/>
          <w:szCs w:val="16"/>
          <w:lang w:val="en-US"/>
        </w:rPr>
        <w:t xml:space="preserve"> https://www.thegef.org/project/integrated-adaptation-programme-combat-effects-climate-change-agricultural-production-and</w:t>
      </w:r>
    </w:p>
  </w:footnote>
  <w:footnote w:id="22">
    <w:p w14:paraId="1CE4533F" w14:textId="77777777" w:rsidR="00116C0F" w:rsidRPr="00116C0F" w:rsidRDefault="00116C0F" w:rsidP="00E87017">
      <w:pPr>
        <w:pStyle w:val="FootnoteText"/>
        <w:spacing w:after="0"/>
        <w:rPr>
          <w:rFonts w:cs="Arial"/>
          <w:sz w:val="16"/>
          <w:szCs w:val="16"/>
          <w:lang w:val="en-US"/>
        </w:rPr>
      </w:pPr>
      <w:r w:rsidRPr="00965285">
        <w:rPr>
          <w:rStyle w:val="FootnoteReference"/>
          <w:rFonts w:cs="Arial"/>
          <w:sz w:val="16"/>
          <w:szCs w:val="16"/>
          <w:lang w:val="en-US"/>
        </w:rPr>
        <w:footnoteRef/>
      </w:r>
      <w:r w:rsidRPr="00116C0F">
        <w:rPr>
          <w:rFonts w:cs="Arial"/>
          <w:sz w:val="16"/>
          <w:szCs w:val="16"/>
          <w:lang w:val="en-US"/>
        </w:rPr>
        <w:t xml:space="preserve"> </w:t>
      </w:r>
      <w:r w:rsidRPr="00116C0F">
        <w:rPr>
          <w:rFonts w:eastAsia="Times New Roman" w:cs="Arial"/>
          <w:color w:val="000000"/>
          <w:sz w:val="16"/>
          <w:szCs w:val="16"/>
          <w:lang w:val="en-US" w:eastAsia="fr-FR"/>
        </w:rPr>
        <w:t>INSAE, RGPH4, 2013</w:t>
      </w:r>
    </w:p>
  </w:footnote>
  <w:footnote w:id="23">
    <w:p w14:paraId="7E5A63C9" w14:textId="77777777" w:rsidR="00116C0F" w:rsidRPr="00116C0F" w:rsidRDefault="00116C0F" w:rsidP="00E87017">
      <w:pPr>
        <w:spacing w:after="0"/>
        <w:rPr>
          <w:rFonts w:ascii="Arial" w:hAnsi="Arial" w:cs="Arial"/>
          <w:sz w:val="16"/>
          <w:szCs w:val="16"/>
        </w:rPr>
      </w:pPr>
      <w:r w:rsidRPr="00E46E42">
        <w:rPr>
          <w:rStyle w:val="FootnoteReference"/>
          <w:rFonts w:cs="Arial"/>
          <w:sz w:val="16"/>
          <w:szCs w:val="16"/>
        </w:rPr>
        <w:footnoteRef/>
      </w:r>
      <w:r w:rsidRPr="00116C0F">
        <w:rPr>
          <w:rFonts w:ascii="Arial" w:hAnsi="Arial" w:cs="Arial"/>
          <w:sz w:val="16"/>
          <w:szCs w:val="16"/>
        </w:rPr>
        <w:t xml:space="preserve">  Zone 1 : Karimama, Malanville, Nord-Kandi. Zone 4 : Ouaké, Ouest-Djougou, Copargo, Tanguiéta, Matéri, Cobli, Boukombé, Natitingou, Toukountouna, Kouandé. Zone 5 : Bassila, Sud-Tchaourou, Aplahoué, Kétou, Bantè, Glazoué, Dassa, Savè, Djidja. Zone 8 : Ouidah, Abomey, Calavi, Cotonou, Sô-Ava, Lokossa, Athiémé, Comé, Grand-Popo, Sèmè-Podji, Aguégués, Dangbo, Adjohoun</w:t>
      </w:r>
    </w:p>
  </w:footnote>
  <w:footnote w:id="24">
    <w:p w14:paraId="6CB3164B" w14:textId="77777777" w:rsidR="00116C0F" w:rsidRPr="00E46E42" w:rsidRDefault="00116C0F" w:rsidP="00E87017">
      <w:pPr>
        <w:pStyle w:val="FootnoteText"/>
        <w:spacing w:after="0"/>
        <w:rPr>
          <w:rFonts w:cs="Arial"/>
          <w:sz w:val="16"/>
          <w:szCs w:val="16"/>
          <w:lang w:val="en-US"/>
        </w:rPr>
      </w:pPr>
      <w:r w:rsidRPr="00E46E42">
        <w:rPr>
          <w:rStyle w:val="FootnoteReference"/>
          <w:rFonts w:cs="Arial"/>
          <w:sz w:val="16"/>
          <w:szCs w:val="16"/>
        </w:rPr>
        <w:footnoteRef/>
      </w:r>
      <w:r w:rsidRPr="00E46E42">
        <w:rPr>
          <w:rFonts w:cs="Arial"/>
          <w:sz w:val="16"/>
          <w:szCs w:val="16"/>
          <w:lang w:val="en-US"/>
        </w:rPr>
        <w:t xml:space="preserve"> For the description of the economic profile of each municipality and village, see the report of the national consultant Cosme Lucien Zounon, Expert National Socio-économiste, "rapport de mission de formulation du projet", version of September 2016.</w:t>
      </w:r>
    </w:p>
  </w:footnote>
  <w:footnote w:id="25">
    <w:p w14:paraId="2D6B3A40" w14:textId="77777777" w:rsidR="00116C0F" w:rsidRPr="00E46E42" w:rsidRDefault="00116C0F" w:rsidP="00E87017">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http://www.insae-bj.org/emicov.html?file=files/enquetes-recensements/emicov/Evaluation_pauvrete.pdf</w:t>
      </w:r>
    </w:p>
  </w:footnote>
  <w:footnote w:id="26">
    <w:p w14:paraId="05A67E99" w14:textId="77777777" w:rsidR="00116C0F" w:rsidRPr="00E46E42" w:rsidRDefault="00116C0F" w:rsidP="00E87017">
      <w:pPr>
        <w:pStyle w:val="FootnoteText"/>
        <w:spacing w:after="0"/>
        <w:rPr>
          <w:rFonts w:cs="Arial"/>
          <w:sz w:val="16"/>
          <w:szCs w:val="16"/>
          <w:lang w:val="fr-FR"/>
        </w:rPr>
      </w:pPr>
      <w:r w:rsidRPr="00E46E42">
        <w:rPr>
          <w:rStyle w:val="FootnoteReference"/>
          <w:rFonts w:cs="Arial"/>
          <w:sz w:val="16"/>
          <w:szCs w:val="16"/>
          <w:lang w:val="en-US"/>
        </w:rPr>
        <w:footnoteRef/>
      </w:r>
      <w:r w:rsidRPr="00E46E42">
        <w:rPr>
          <w:rFonts w:cs="Arial"/>
          <w:sz w:val="16"/>
          <w:szCs w:val="16"/>
          <w:lang w:val="fr-FR"/>
        </w:rPr>
        <w:t xml:space="preserve"> INSEA, RGPH, 2013</w:t>
      </w:r>
    </w:p>
  </w:footnote>
  <w:footnote w:id="27">
    <w:p w14:paraId="5F5362C9" w14:textId="77777777" w:rsidR="00116C0F" w:rsidRPr="002B3993" w:rsidRDefault="00116C0F" w:rsidP="00E87017">
      <w:pPr>
        <w:pStyle w:val="FootnoteText"/>
        <w:spacing w:after="0"/>
        <w:rPr>
          <w:rFonts w:cs="Arial"/>
          <w:sz w:val="16"/>
          <w:szCs w:val="16"/>
          <w:lang w:val="fr-FR"/>
        </w:rPr>
      </w:pPr>
      <w:r w:rsidRPr="00965285">
        <w:rPr>
          <w:rStyle w:val="FootnoteReference"/>
          <w:rFonts w:cs="Arial"/>
          <w:sz w:val="16"/>
          <w:szCs w:val="16"/>
          <w:lang w:val="en-US"/>
        </w:rPr>
        <w:footnoteRef/>
      </w:r>
      <w:r w:rsidRPr="00965285">
        <w:rPr>
          <w:rFonts w:cs="Arial"/>
          <w:sz w:val="16"/>
          <w:szCs w:val="16"/>
          <w:lang w:val="fr-FR"/>
        </w:rPr>
        <w:t xml:space="preserve"> Zariatou Br</w:t>
      </w:r>
      <w:r w:rsidRPr="000E7D25">
        <w:rPr>
          <w:rFonts w:cs="Arial"/>
          <w:sz w:val="16"/>
          <w:szCs w:val="16"/>
          <w:lang w:val="fr-FR"/>
        </w:rPr>
        <w:t>isso, "Inté</w:t>
      </w:r>
      <w:r>
        <w:rPr>
          <w:rFonts w:cs="Arial"/>
          <w:sz w:val="16"/>
          <w:szCs w:val="16"/>
          <w:lang w:val="fr-FR"/>
        </w:rPr>
        <w:t xml:space="preserve">gration du genre dans le projet de renforcement de la résilience des moyens de subsistance ruraux et du système de gouvernement local aux risques et à la variabilité climatique". </w:t>
      </w:r>
      <w:r w:rsidRPr="002B3993">
        <w:rPr>
          <w:rFonts w:cs="Arial"/>
          <w:sz w:val="16"/>
          <w:szCs w:val="16"/>
          <w:lang w:val="fr-FR"/>
        </w:rPr>
        <w:t>Rapport de terrain, août 2016.</w:t>
      </w:r>
    </w:p>
  </w:footnote>
  <w:footnote w:id="28">
    <w:p w14:paraId="1D01A37F" w14:textId="77777777" w:rsidR="00116C0F" w:rsidRPr="00E87017" w:rsidRDefault="00116C0F" w:rsidP="00A13B1E">
      <w:pPr>
        <w:pStyle w:val="FootnoteText"/>
        <w:spacing w:after="0"/>
        <w:rPr>
          <w:rFonts w:cs="Arial"/>
          <w:sz w:val="16"/>
          <w:szCs w:val="16"/>
          <w:lang w:val="fr-FR"/>
        </w:rPr>
      </w:pPr>
      <w:r w:rsidRPr="00E46E42">
        <w:rPr>
          <w:rStyle w:val="FootnoteReference"/>
          <w:rFonts w:cs="Arial"/>
          <w:sz w:val="16"/>
          <w:szCs w:val="16"/>
        </w:rPr>
        <w:footnoteRef/>
      </w:r>
      <w:r w:rsidRPr="00E87017">
        <w:rPr>
          <w:rFonts w:cs="Arial"/>
          <w:sz w:val="16"/>
          <w:szCs w:val="16"/>
          <w:lang w:val="fr-FR"/>
        </w:rPr>
        <w:t xml:space="preserve"> https://www.thegef.org/sites/default/files/publications/GEF_Adaptation2016_final_0_0.pdf</w:t>
      </w:r>
    </w:p>
  </w:footnote>
  <w:footnote w:id="29">
    <w:p w14:paraId="62E9F6E2" w14:textId="77777777" w:rsidR="00116C0F" w:rsidRPr="00033745" w:rsidRDefault="00116C0F">
      <w:pPr>
        <w:pStyle w:val="FootnoteText"/>
        <w:rPr>
          <w:lang w:val="en-US"/>
        </w:rPr>
      </w:pPr>
      <w:r>
        <w:rPr>
          <w:rStyle w:val="FootnoteReference"/>
        </w:rPr>
        <w:footnoteRef/>
      </w:r>
      <w:r w:rsidRPr="008928D2">
        <w:rPr>
          <w:lang w:val="fr-FR"/>
        </w:rPr>
        <w:t xml:space="preserve"> </w:t>
      </w:r>
      <w:r w:rsidRPr="004541BE">
        <w:rPr>
          <w:rFonts w:cs="Arial"/>
          <w:sz w:val="14"/>
          <w:szCs w:val="14"/>
          <w:lang w:val="fr-FR"/>
        </w:rPr>
        <w:t xml:space="preserve">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w:t>
      </w:r>
      <w:r>
        <w:rPr>
          <w:rFonts w:cs="Arial"/>
          <w:sz w:val="14"/>
          <w:szCs w:val="14"/>
          <w:lang w:val="fr-FR"/>
        </w:rPr>
        <w:t>la variabilité climatiques au B</w:t>
      </w:r>
      <w:r w:rsidRPr="004541BE">
        <w:rPr>
          <w:rFonts w:cs="Arial"/>
          <w:sz w:val="14"/>
          <w:szCs w:val="14"/>
          <w:lang w:val="fr-FR"/>
        </w:rPr>
        <w:t>énin », version of August 2016</w:t>
      </w:r>
      <w:r>
        <w:rPr>
          <w:rFonts w:cs="Arial"/>
          <w:sz w:val="14"/>
          <w:szCs w:val="14"/>
          <w:lang w:val="fr-FR"/>
        </w:rPr>
        <w:t xml:space="preserve"> and </w:t>
      </w:r>
      <w:r w:rsidRPr="008928D2">
        <w:rPr>
          <w:sz w:val="14"/>
          <w:szCs w:val="14"/>
          <w:lang w:val="fr-FR"/>
        </w:rPr>
        <w:t xml:space="preserve">Strengthening the resilience of rural livelihoods and sub-national government system to climate risks and variability in Benin" ,contribution to the roject formulation, </w:t>
      </w:r>
      <w:r w:rsidRPr="008928D2">
        <w:rPr>
          <w:i/>
          <w:sz w:val="14"/>
          <w:szCs w:val="14"/>
          <w:lang w:val="fr-FR"/>
        </w:rPr>
        <w:t xml:space="preserve">Cosme Zounon, socio-economic expert. </w:t>
      </w:r>
      <w:r w:rsidRPr="00033745">
        <w:rPr>
          <w:i/>
          <w:sz w:val="14"/>
          <w:szCs w:val="14"/>
          <w:lang w:val="en-US"/>
        </w:rPr>
        <w:t>October 2016</w:t>
      </w:r>
    </w:p>
  </w:footnote>
  <w:footnote w:id="30">
    <w:p w14:paraId="44B11B56" w14:textId="77777777" w:rsidR="00116C0F" w:rsidRPr="00033745" w:rsidRDefault="00116C0F" w:rsidP="00A13B1E">
      <w:pPr>
        <w:pStyle w:val="FootnoteText"/>
        <w:rPr>
          <w:sz w:val="14"/>
          <w:szCs w:val="14"/>
          <w:lang w:val="en-US"/>
        </w:rPr>
      </w:pPr>
      <w:r w:rsidRPr="00B16DC4">
        <w:rPr>
          <w:rStyle w:val="FootnoteReference"/>
          <w:sz w:val="14"/>
          <w:szCs w:val="14"/>
        </w:rPr>
        <w:footnoteRef/>
      </w:r>
      <w:r w:rsidRPr="00B16DC4">
        <w:rPr>
          <w:sz w:val="14"/>
          <w:szCs w:val="14"/>
        </w:rPr>
        <w:t xml:space="preserve"> </w:t>
      </w:r>
      <w:r w:rsidRPr="00B16DC4">
        <w:rPr>
          <w:sz w:val="14"/>
          <w:szCs w:val="14"/>
          <w:lang w:val="en-US"/>
        </w:rPr>
        <w:t>"Strengthening the resilience of rural livelihoods and sub-national government system to climate risks and variability in Benin"</w:t>
      </w:r>
      <w:r>
        <w:rPr>
          <w:sz w:val="14"/>
          <w:szCs w:val="14"/>
          <w:lang w:val="en-US"/>
        </w:rPr>
        <w:t xml:space="preserve"> </w:t>
      </w:r>
      <w:r w:rsidRPr="00B16DC4">
        <w:rPr>
          <w:sz w:val="14"/>
          <w:szCs w:val="14"/>
          <w:lang w:val="en-US"/>
        </w:rPr>
        <w:t>,</w:t>
      </w:r>
      <w:r>
        <w:rPr>
          <w:sz w:val="14"/>
          <w:szCs w:val="14"/>
          <w:lang w:val="en-US"/>
        </w:rPr>
        <w:t xml:space="preserve">contribution to the roject formulation, </w:t>
      </w:r>
      <w:r w:rsidRPr="00B16DC4">
        <w:rPr>
          <w:i/>
          <w:sz w:val="14"/>
          <w:szCs w:val="14"/>
        </w:rPr>
        <w:t xml:space="preserve">Cosme Zounon, socio-economic expert. </w:t>
      </w:r>
      <w:r w:rsidRPr="00033745">
        <w:rPr>
          <w:i/>
          <w:sz w:val="14"/>
          <w:szCs w:val="14"/>
          <w:lang w:val="en-US"/>
        </w:rPr>
        <w:t xml:space="preserve">October 2016 </w:t>
      </w:r>
    </w:p>
  </w:footnote>
  <w:footnote w:id="31">
    <w:p w14:paraId="597286E9" w14:textId="77777777" w:rsidR="00116C0F" w:rsidRPr="00A704B9" w:rsidRDefault="00116C0F">
      <w:pPr>
        <w:pStyle w:val="FootnoteText"/>
        <w:rPr>
          <w:lang w:val="fr-FR"/>
        </w:rPr>
      </w:pPr>
      <w:r>
        <w:rPr>
          <w:rStyle w:val="FootnoteReference"/>
        </w:rPr>
        <w:footnoteRef/>
      </w:r>
      <w:r>
        <w:t xml:space="preserve"> </w:t>
      </w:r>
      <w:r w:rsidRPr="00372AAA">
        <w:rPr>
          <w:sz w:val="14"/>
          <w:szCs w:val="14"/>
          <w:lang w:val="en-US"/>
        </w:rPr>
        <w:t xml:space="preserve">Strengthening the resilience of rural livelihoods and sub-national government system to climate risks and variability in Benin" ,contribution to the roject formulation, </w:t>
      </w:r>
      <w:r w:rsidRPr="00372AAA">
        <w:rPr>
          <w:i/>
          <w:sz w:val="14"/>
          <w:szCs w:val="14"/>
          <w:lang w:val="en-US"/>
        </w:rPr>
        <w:t xml:space="preserve">Cosme Zounon, socio-economic expert. </w:t>
      </w:r>
      <w:r w:rsidRPr="006B5BCD">
        <w:rPr>
          <w:i/>
          <w:sz w:val="14"/>
          <w:szCs w:val="14"/>
          <w:lang w:val="fr-FR"/>
        </w:rPr>
        <w:t>October 2016</w:t>
      </w:r>
      <w:r>
        <w:rPr>
          <w:i/>
          <w:sz w:val="14"/>
          <w:szCs w:val="14"/>
          <w:lang w:val="fr-FR"/>
        </w:rPr>
        <w:t xml:space="preserve"> </w:t>
      </w:r>
    </w:p>
  </w:footnote>
  <w:footnote w:id="32">
    <w:p w14:paraId="19AE7C3A" w14:textId="77777777" w:rsidR="00116C0F" w:rsidRPr="00AB5968" w:rsidRDefault="00116C0F" w:rsidP="00A13B1E">
      <w:pPr>
        <w:pStyle w:val="FootnoteText"/>
        <w:rPr>
          <w:sz w:val="14"/>
          <w:szCs w:val="14"/>
          <w:lang w:val="fr-FR"/>
        </w:rPr>
      </w:pPr>
      <w:r>
        <w:rPr>
          <w:rStyle w:val="FootnoteReference"/>
        </w:rPr>
        <w:footnoteRef/>
      </w:r>
      <w:r w:rsidRPr="00C600F3">
        <w:rPr>
          <w:lang w:val="fr-FR"/>
        </w:rPr>
        <w:t xml:space="preserve"> </w:t>
      </w:r>
      <w:hyperlink r:id="rId7" w:history="1">
        <w:r w:rsidRPr="00C600F3">
          <w:rPr>
            <w:rStyle w:val="Hyperlink"/>
            <w:sz w:val="14"/>
            <w:szCs w:val="14"/>
            <w:lang w:val="fr-FR"/>
          </w:rPr>
          <w:t>file:///C:/Users/User/Dropbox/2%20UNDP/B%C3%A9nin/NAPA/Rapport%20PANA%20Int%C3%A9gration%20OK.pdf</w:t>
        </w:r>
      </w:hyperlink>
      <w:r w:rsidRPr="00C600F3">
        <w:rPr>
          <w:sz w:val="14"/>
          <w:szCs w:val="14"/>
          <w:lang w:val="fr-FR"/>
        </w:rPr>
        <w:t xml:space="preserve"> </w:t>
      </w:r>
    </w:p>
  </w:footnote>
  <w:footnote w:id="33">
    <w:p w14:paraId="55E07FE8" w14:textId="77777777" w:rsidR="00116C0F" w:rsidRPr="009C2C7D" w:rsidRDefault="00116C0F" w:rsidP="00A13B1E">
      <w:pPr>
        <w:pStyle w:val="FootnoteText"/>
        <w:rPr>
          <w:lang w:val="fr-FR"/>
        </w:rPr>
      </w:pPr>
      <w:r>
        <w:rPr>
          <w:rStyle w:val="FootnoteReference"/>
        </w:rPr>
        <w:footnoteRef/>
      </w:r>
      <w:r w:rsidRPr="008D32CC">
        <w:rPr>
          <w:lang w:val="fr-FR"/>
        </w:rPr>
        <w:t xml:space="preserve"> </w:t>
      </w:r>
      <w:r w:rsidRPr="008D32CC">
        <w:rPr>
          <w:sz w:val="14"/>
          <w:szCs w:val="14"/>
          <w:lang w:val="fr-FR"/>
        </w:rPr>
        <w:t>Rapport d’évaluation finale</w:t>
      </w:r>
      <w:r>
        <w:rPr>
          <w:sz w:val="14"/>
          <w:szCs w:val="14"/>
          <w:lang w:val="fr-FR"/>
        </w:rPr>
        <w:t xml:space="preserve">- </w:t>
      </w:r>
      <w:r w:rsidRPr="008D32CC">
        <w:rPr>
          <w:sz w:val="14"/>
          <w:szCs w:val="14"/>
          <w:lang w:val="fr-FR"/>
        </w:rPr>
        <w:t>Programme intégré d’adaptation pour la lutte contre les effets néfastes du changement climatique sur la production agricole et la sécurité alimentaire au Bénin (PANA1)</w:t>
      </w:r>
      <w:r>
        <w:rPr>
          <w:sz w:val="14"/>
          <w:szCs w:val="14"/>
          <w:lang w:val="fr-FR"/>
        </w:rPr>
        <w:t>, octobre 2015</w:t>
      </w:r>
    </w:p>
  </w:footnote>
  <w:footnote w:id="34">
    <w:p w14:paraId="2097C206" w14:textId="77777777" w:rsidR="00116C0F" w:rsidRPr="004541BE" w:rsidRDefault="00116C0F">
      <w:pPr>
        <w:pStyle w:val="FootnoteText"/>
        <w:rPr>
          <w:lang w:val="fr-FR"/>
        </w:rPr>
      </w:pPr>
      <w:r>
        <w:rPr>
          <w:rStyle w:val="FootnoteReference"/>
        </w:rPr>
        <w:footnoteRef/>
      </w:r>
      <w:r w:rsidRPr="004541BE">
        <w:rPr>
          <w:lang w:val="fr-FR"/>
        </w:rPr>
        <w:t xml:space="preserve"> </w:t>
      </w:r>
      <w:r w:rsidRPr="004541BE">
        <w:rPr>
          <w:rFonts w:cs="Arial"/>
          <w:sz w:val="14"/>
          <w:szCs w:val="14"/>
          <w:lang w:val="fr-FR"/>
        </w:rPr>
        <w:t xml:space="preserve">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w:t>
      </w:r>
      <w:r>
        <w:rPr>
          <w:rFonts w:cs="Arial"/>
          <w:sz w:val="14"/>
          <w:szCs w:val="14"/>
          <w:lang w:val="fr-FR"/>
        </w:rPr>
        <w:t>la variabilité climatiques au B</w:t>
      </w:r>
      <w:r w:rsidRPr="004541BE">
        <w:rPr>
          <w:rFonts w:cs="Arial"/>
          <w:sz w:val="14"/>
          <w:szCs w:val="14"/>
          <w:lang w:val="fr-FR"/>
        </w:rPr>
        <w:t>énin », version of August 2016</w:t>
      </w:r>
    </w:p>
  </w:footnote>
  <w:footnote w:id="35">
    <w:p w14:paraId="78FB1261" w14:textId="77777777" w:rsidR="00116C0F" w:rsidRPr="00AB5968" w:rsidRDefault="00116C0F" w:rsidP="00A13B1E">
      <w:pPr>
        <w:pStyle w:val="FootnoteText"/>
        <w:rPr>
          <w:sz w:val="14"/>
          <w:szCs w:val="14"/>
          <w:lang w:val="fr-FR"/>
        </w:rPr>
      </w:pPr>
      <w:r w:rsidRPr="0005043A">
        <w:rPr>
          <w:rStyle w:val="FootnoteReference"/>
          <w:sz w:val="14"/>
          <w:szCs w:val="14"/>
        </w:rPr>
        <w:footnoteRef/>
      </w:r>
      <w:r w:rsidRPr="00C600F3">
        <w:rPr>
          <w:sz w:val="14"/>
          <w:szCs w:val="14"/>
          <w:lang w:val="fr-FR"/>
        </w:rPr>
        <w:t xml:space="preserve"> </w:t>
      </w:r>
      <w:hyperlink r:id="rId8" w:history="1">
        <w:r w:rsidRPr="00C600F3">
          <w:rPr>
            <w:rStyle w:val="Hyperlink"/>
            <w:sz w:val="14"/>
            <w:szCs w:val="14"/>
            <w:lang w:val="fr-FR"/>
          </w:rPr>
          <w:t>http://www.worldbank.org/en/country/benin/overview</w:t>
        </w:r>
      </w:hyperlink>
      <w:r w:rsidRPr="00C600F3">
        <w:rPr>
          <w:sz w:val="14"/>
          <w:szCs w:val="14"/>
          <w:lang w:val="fr-FR"/>
        </w:rPr>
        <w:t xml:space="preserve"> </w:t>
      </w:r>
    </w:p>
  </w:footnote>
  <w:footnote w:id="36">
    <w:p w14:paraId="52FD07E7" w14:textId="77777777" w:rsidR="00116C0F" w:rsidRPr="00AB5968" w:rsidRDefault="00116C0F" w:rsidP="00A13B1E">
      <w:pPr>
        <w:pStyle w:val="FootnoteText"/>
        <w:spacing w:after="0"/>
        <w:rPr>
          <w:rFonts w:cs="Arial"/>
          <w:sz w:val="16"/>
          <w:szCs w:val="16"/>
          <w:lang w:val="fr-FR"/>
        </w:rPr>
      </w:pPr>
      <w:r w:rsidRPr="00E46E42">
        <w:rPr>
          <w:rStyle w:val="FootnoteReference"/>
          <w:rFonts w:cs="Arial"/>
          <w:sz w:val="16"/>
          <w:szCs w:val="16"/>
          <w:lang w:val="en-US"/>
        </w:rPr>
        <w:footnoteRef/>
      </w:r>
      <w:r w:rsidRPr="00C600F3">
        <w:rPr>
          <w:rFonts w:cs="Arial"/>
          <w:sz w:val="16"/>
          <w:szCs w:val="16"/>
          <w:lang w:val="fr-FR"/>
        </w:rPr>
        <w:t xml:space="preserve"> https://www.giz.de/en/worldwide/18997.html</w:t>
      </w:r>
    </w:p>
  </w:footnote>
  <w:footnote w:id="37">
    <w:p w14:paraId="5024FBB7" w14:textId="77777777" w:rsidR="00116C0F" w:rsidRPr="007D475F" w:rsidRDefault="00116C0F" w:rsidP="00A13B1E">
      <w:pPr>
        <w:pStyle w:val="FootnoteText"/>
        <w:rPr>
          <w:lang w:val="fr-FR"/>
        </w:rPr>
      </w:pPr>
      <w:r>
        <w:rPr>
          <w:rStyle w:val="FootnoteReference"/>
        </w:rPr>
        <w:footnoteRef/>
      </w:r>
      <w:r w:rsidRPr="00E46E42">
        <w:rPr>
          <w:rFonts w:cs="Arial"/>
          <w:sz w:val="16"/>
          <w:szCs w:val="16"/>
          <w:lang w:val="fr-FR"/>
        </w:rPr>
        <w:t>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la variabilité climatiques au Bfénin », version of August 2016</w:t>
      </w:r>
    </w:p>
  </w:footnote>
  <w:footnote w:id="38">
    <w:p w14:paraId="35D96A4E" w14:textId="77777777" w:rsidR="00116C0F" w:rsidRPr="00AB5968" w:rsidRDefault="00116C0F" w:rsidP="00A13B1E">
      <w:pPr>
        <w:pStyle w:val="FootnoteText"/>
        <w:rPr>
          <w:sz w:val="16"/>
          <w:szCs w:val="16"/>
          <w:lang w:val="en-US"/>
        </w:rPr>
      </w:pPr>
      <w:r w:rsidRPr="000E7D25">
        <w:rPr>
          <w:rStyle w:val="FootnoteReference"/>
        </w:rPr>
        <w:footnoteRef/>
      </w:r>
      <w:r w:rsidRPr="00C600F3">
        <w:rPr>
          <w:sz w:val="16"/>
          <w:szCs w:val="16"/>
          <w:lang w:val="en-US"/>
        </w:rPr>
        <w:t xml:space="preserve"> http://www.inbar.int/</w:t>
      </w:r>
    </w:p>
  </w:footnote>
  <w:footnote w:id="39">
    <w:p w14:paraId="70D00F78" w14:textId="77777777" w:rsidR="00116C0F" w:rsidRPr="00AB5968" w:rsidRDefault="00116C0F">
      <w:pPr>
        <w:pStyle w:val="FootnoteText"/>
        <w:rPr>
          <w:sz w:val="16"/>
          <w:szCs w:val="16"/>
          <w:lang w:val="en-US"/>
        </w:rPr>
      </w:pPr>
      <w:r w:rsidRPr="00A02DAB">
        <w:rPr>
          <w:rStyle w:val="FootnoteReference"/>
          <w:sz w:val="16"/>
          <w:szCs w:val="16"/>
        </w:rPr>
        <w:footnoteRef/>
      </w:r>
      <w:r w:rsidRPr="00C600F3">
        <w:rPr>
          <w:sz w:val="16"/>
          <w:szCs w:val="16"/>
          <w:lang w:val="en-US"/>
        </w:rPr>
        <w:t xml:space="preserve"> See Article 12 of the CePED statuts on the composition of its </w:t>
      </w:r>
      <w:r w:rsidRPr="00C600F3">
        <w:rPr>
          <w:i/>
          <w:sz w:val="16"/>
          <w:szCs w:val="16"/>
          <w:lang w:val="en-US"/>
        </w:rPr>
        <w:t>Conseil de gérance</w:t>
      </w:r>
      <w:r w:rsidRPr="00C600F3">
        <w:rPr>
          <w:sz w:val="16"/>
          <w:szCs w:val="16"/>
          <w:lang w:val="en-US"/>
        </w:rPr>
        <w:t>.</w:t>
      </w:r>
    </w:p>
  </w:footnote>
  <w:footnote w:id="40">
    <w:p w14:paraId="78EE6653" w14:textId="77777777" w:rsidR="00116C0F" w:rsidRPr="00AB5968" w:rsidRDefault="00116C0F" w:rsidP="00E46E42">
      <w:pPr>
        <w:pStyle w:val="FootnoteText"/>
        <w:spacing w:after="0"/>
        <w:rPr>
          <w:rFonts w:cs="Arial"/>
          <w:sz w:val="16"/>
          <w:szCs w:val="16"/>
          <w:lang w:val="en-US"/>
        </w:rPr>
      </w:pPr>
      <w:r w:rsidRPr="00E46E42">
        <w:rPr>
          <w:rStyle w:val="FootnoteReference"/>
          <w:rFonts w:cs="Arial"/>
          <w:sz w:val="16"/>
          <w:szCs w:val="16"/>
        </w:rPr>
        <w:footnoteRef/>
      </w:r>
      <w:r w:rsidRPr="00C600F3">
        <w:rPr>
          <w:rFonts w:cs="Arial"/>
          <w:sz w:val="16"/>
          <w:szCs w:val="16"/>
          <w:lang w:val="en-US"/>
        </w:rPr>
        <w:t xml:space="preserve"> http://www.alafianetwork.org/</w:t>
      </w:r>
    </w:p>
  </w:footnote>
  <w:footnote w:id="41">
    <w:p w14:paraId="6CD8888B" w14:textId="77777777" w:rsidR="00116C0F" w:rsidRPr="00AB5968" w:rsidRDefault="00116C0F" w:rsidP="00E46E42">
      <w:pPr>
        <w:pStyle w:val="FootnoteText"/>
        <w:spacing w:after="0"/>
        <w:rPr>
          <w:rFonts w:cs="Arial"/>
          <w:sz w:val="16"/>
          <w:szCs w:val="16"/>
          <w:lang w:val="en-US"/>
        </w:rPr>
      </w:pPr>
      <w:r w:rsidRPr="00E46E42">
        <w:rPr>
          <w:rStyle w:val="FootnoteReference"/>
          <w:rFonts w:cs="Arial"/>
          <w:sz w:val="16"/>
          <w:szCs w:val="16"/>
        </w:rPr>
        <w:footnoteRef/>
      </w:r>
      <w:r w:rsidRPr="00C600F3">
        <w:rPr>
          <w:rFonts w:cs="Arial"/>
          <w:sz w:val="16"/>
          <w:szCs w:val="16"/>
          <w:lang w:val="en-US"/>
        </w:rPr>
        <w:t xml:space="preserve"> http://www.fececam.org/</w:t>
      </w:r>
    </w:p>
  </w:footnote>
  <w:footnote w:id="42">
    <w:p w14:paraId="49FB2937" w14:textId="77777777" w:rsidR="00116C0F" w:rsidRPr="00AB5968" w:rsidRDefault="00116C0F" w:rsidP="00E46E42">
      <w:pPr>
        <w:pStyle w:val="FootnoteText"/>
        <w:spacing w:after="0"/>
        <w:rPr>
          <w:rFonts w:cs="Arial"/>
          <w:sz w:val="16"/>
          <w:szCs w:val="16"/>
          <w:lang w:val="en-US"/>
        </w:rPr>
      </w:pPr>
      <w:r w:rsidRPr="00E46E42">
        <w:rPr>
          <w:rStyle w:val="FootnoteReference"/>
          <w:rFonts w:cs="Arial"/>
          <w:sz w:val="16"/>
          <w:szCs w:val="16"/>
        </w:rPr>
        <w:footnoteRef/>
      </w:r>
      <w:r w:rsidRPr="00C600F3">
        <w:rPr>
          <w:rFonts w:cs="Arial"/>
          <w:sz w:val="16"/>
          <w:szCs w:val="16"/>
          <w:lang w:val="en-US"/>
        </w:rPr>
        <w:t xml:space="preserve"> http://www.inrab.org/</w:t>
      </w:r>
    </w:p>
  </w:footnote>
  <w:footnote w:id="43">
    <w:p w14:paraId="43691266" w14:textId="77777777" w:rsidR="00116C0F" w:rsidRPr="00AB5968" w:rsidRDefault="00116C0F" w:rsidP="00E46E42">
      <w:pPr>
        <w:pStyle w:val="FootnoteText"/>
        <w:spacing w:after="0"/>
        <w:rPr>
          <w:rFonts w:cs="Arial"/>
          <w:sz w:val="16"/>
          <w:szCs w:val="16"/>
          <w:lang w:val="en-US"/>
        </w:rPr>
      </w:pPr>
      <w:r w:rsidRPr="00E46E42">
        <w:rPr>
          <w:rStyle w:val="FootnoteReference"/>
          <w:rFonts w:cs="Arial"/>
          <w:sz w:val="16"/>
          <w:szCs w:val="16"/>
        </w:rPr>
        <w:footnoteRef/>
      </w:r>
      <w:r w:rsidRPr="00C600F3">
        <w:rPr>
          <w:rFonts w:cs="Arial"/>
          <w:sz w:val="16"/>
          <w:szCs w:val="16"/>
          <w:lang w:val="en-US"/>
        </w:rPr>
        <w:t xml:space="preserve"> http://www.inbar.int/</w:t>
      </w:r>
    </w:p>
  </w:footnote>
  <w:footnote w:id="44">
    <w:p w14:paraId="30F3B0B7" w14:textId="77777777" w:rsidR="00116C0F" w:rsidRPr="00AB5968" w:rsidRDefault="00116C0F" w:rsidP="00E46E42">
      <w:pPr>
        <w:pStyle w:val="FootnoteText"/>
        <w:spacing w:after="0"/>
        <w:rPr>
          <w:rFonts w:cs="Arial"/>
          <w:sz w:val="16"/>
          <w:szCs w:val="16"/>
          <w:lang w:val="en-US"/>
        </w:rPr>
      </w:pPr>
      <w:r w:rsidRPr="00E46E42">
        <w:rPr>
          <w:rStyle w:val="FootnoteReference"/>
          <w:rFonts w:cs="Arial"/>
          <w:sz w:val="16"/>
          <w:szCs w:val="16"/>
        </w:rPr>
        <w:footnoteRef/>
      </w:r>
      <w:r w:rsidRPr="00C600F3">
        <w:rPr>
          <w:rFonts w:cs="Arial"/>
          <w:sz w:val="16"/>
          <w:szCs w:val="16"/>
          <w:lang w:val="en-US"/>
        </w:rPr>
        <w:t xml:space="preserve"> http://www.inbar.int/country/benin/</w:t>
      </w:r>
    </w:p>
  </w:footnote>
  <w:footnote w:id="45">
    <w:p w14:paraId="0FCF3845" w14:textId="77777777" w:rsidR="00116C0F" w:rsidRPr="00AB5968" w:rsidRDefault="00116C0F" w:rsidP="009E2992">
      <w:pPr>
        <w:pStyle w:val="FootnoteText"/>
        <w:rPr>
          <w:sz w:val="14"/>
          <w:szCs w:val="14"/>
          <w:lang w:val="en-US"/>
        </w:rPr>
      </w:pPr>
      <w:r w:rsidRPr="009C2412">
        <w:rPr>
          <w:rStyle w:val="FootnoteReference"/>
          <w:sz w:val="14"/>
          <w:szCs w:val="14"/>
        </w:rPr>
        <w:footnoteRef/>
      </w:r>
      <w:r w:rsidRPr="00C600F3">
        <w:rPr>
          <w:sz w:val="14"/>
          <w:szCs w:val="14"/>
          <w:lang w:val="en-US"/>
        </w:rPr>
        <w:t xml:space="preserve"> </w:t>
      </w:r>
      <w:hyperlink r:id="rId9" w:history="1">
        <w:r w:rsidRPr="00C600F3">
          <w:rPr>
            <w:rStyle w:val="Hyperlink"/>
            <w:sz w:val="14"/>
            <w:szCs w:val="14"/>
            <w:lang w:val="en-US"/>
          </w:rPr>
          <w:t>http://hdr.undp.org/en/composite/GII</w:t>
        </w:r>
      </w:hyperlink>
      <w:r w:rsidRPr="00C600F3">
        <w:rPr>
          <w:sz w:val="14"/>
          <w:szCs w:val="14"/>
          <w:lang w:val="en-US"/>
        </w:rPr>
        <w:t xml:space="preserve"> </w:t>
      </w:r>
    </w:p>
  </w:footnote>
  <w:footnote w:id="46">
    <w:p w14:paraId="1BAE761A" w14:textId="77777777" w:rsidR="00116C0F" w:rsidRPr="00AB5968" w:rsidRDefault="00116C0F" w:rsidP="009E2992">
      <w:pPr>
        <w:pStyle w:val="FootnoteText"/>
        <w:rPr>
          <w:sz w:val="14"/>
          <w:szCs w:val="14"/>
          <w:lang w:val="en-US"/>
        </w:rPr>
      </w:pPr>
      <w:r w:rsidRPr="009C2412">
        <w:rPr>
          <w:rStyle w:val="FootnoteReference"/>
          <w:sz w:val="14"/>
          <w:szCs w:val="14"/>
        </w:rPr>
        <w:footnoteRef/>
      </w:r>
      <w:r w:rsidRPr="00C600F3">
        <w:rPr>
          <w:sz w:val="14"/>
          <w:szCs w:val="14"/>
          <w:lang w:val="en-US"/>
        </w:rPr>
        <w:t xml:space="preserve"> </w:t>
      </w:r>
      <w:hyperlink r:id="rId10" w:history="1">
        <w:r w:rsidRPr="00C600F3">
          <w:rPr>
            <w:rStyle w:val="Hyperlink"/>
            <w:sz w:val="14"/>
            <w:szCs w:val="14"/>
            <w:lang w:val="en-US"/>
          </w:rPr>
          <w:t>http://hdr.undp.org/en/composite/GDI</w:t>
        </w:r>
      </w:hyperlink>
      <w:r w:rsidRPr="00C600F3">
        <w:rPr>
          <w:sz w:val="14"/>
          <w:szCs w:val="14"/>
          <w:lang w:val="en-US"/>
        </w:rPr>
        <w:t xml:space="preserve"> </w:t>
      </w:r>
    </w:p>
  </w:footnote>
  <w:footnote w:id="47">
    <w:p w14:paraId="0EF57E6B" w14:textId="77777777" w:rsidR="00116C0F" w:rsidRPr="00C04739" w:rsidRDefault="00116C0F">
      <w:pPr>
        <w:pStyle w:val="FootnoteText"/>
        <w:rPr>
          <w:sz w:val="14"/>
          <w:szCs w:val="14"/>
          <w:lang w:val="fr-FR"/>
        </w:rPr>
      </w:pPr>
      <w:r w:rsidRPr="00C04739">
        <w:rPr>
          <w:rStyle w:val="FootnoteReference"/>
          <w:sz w:val="14"/>
          <w:szCs w:val="14"/>
        </w:rPr>
        <w:footnoteRef/>
      </w:r>
      <w:r w:rsidRPr="00C04739">
        <w:rPr>
          <w:sz w:val="14"/>
          <w:szCs w:val="14"/>
          <w:lang w:val="fr-FR"/>
        </w:rPr>
        <w:t xml:space="preserve"> Zariatou Brisso, gender expert, "Intégration du genre dans le projet de ‘’renforcement de la résilience des moyens de subsistance ruraux et du système de gouvernement local aux risques et à la variabilité climatique’’, version of August 2016.</w:t>
      </w:r>
    </w:p>
  </w:footnote>
  <w:footnote w:id="48">
    <w:p w14:paraId="7AFF8078" w14:textId="77777777" w:rsidR="00116C0F" w:rsidRPr="00724F77" w:rsidRDefault="00116C0F">
      <w:pPr>
        <w:pStyle w:val="FootnoteText"/>
        <w:rPr>
          <w:lang w:val="fr-FR"/>
        </w:rPr>
      </w:pPr>
      <w:r>
        <w:rPr>
          <w:rStyle w:val="FootnoteReference"/>
        </w:rPr>
        <w:footnoteRef/>
      </w:r>
      <w:r w:rsidRPr="00724F77">
        <w:rPr>
          <w:lang w:val="fr-FR"/>
        </w:rPr>
        <w:t xml:space="preserve"> </w:t>
      </w:r>
      <w:r>
        <w:rPr>
          <w:lang w:val="fr-FR"/>
        </w:rPr>
        <w:t>I</w:t>
      </w:r>
      <w:r w:rsidRPr="00724F77">
        <w:rPr>
          <w:sz w:val="14"/>
          <w:szCs w:val="14"/>
          <w:lang w:val="fr-FR"/>
        </w:rPr>
        <w:t>dem</w:t>
      </w:r>
    </w:p>
  </w:footnote>
  <w:footnote w:id="49">
    <w:p w14:paraId="36F0853D" w14:textId="77777777" w:rsidR="00116C0F" w:rsidRPr="00E46E42" w:rsidRDefault="00116C0F" w:rsidP="009E2992">
      <w:pPr>
        <w:pStyle w:val="FootnoteText"/>
        <w:spacing w:after="0"/>
        <w:rPr>
          <w:rFonts w:cs="Arial"/>
          <w:sz w:val="16"/>
          <w:szCs w:val="16"/>
          <w:lang w:val="fr-FR"/>
        </w:rPr>
      </w:pPr>
      <w:r w:rsidRPr="009C2412">
        <w:rPr>
          <w:rStyle w:val="FootnoteReference"/>
          <w:rFonts w:cs="Arial"/>
          <w:sz w:val="14"/>
          <w:szCs w:val="14"/>
          <w:lang w:val="en-US"/>
        </w:rPr>
        <w:footnoteRef/>
      </w:r>
      <w:r w:rsidRPr="009C2412">
        <w:rPr>
          <w:rFonts w:cs="Arial"/>
          <w:sz w:val="14"/>
          <w:szCs w:val="14"/>
          <w:lang w:val="fr-FR"/>
        </w:rPr>
        <w:t xml:space="preserve"> INSAE, Quatrième Recensement Général de la Population et de l’habitation (RGPH), Disponible en ligne : http://www.insae-bj.org/recensement-population.html</w:t>
      </w:r>
      <w:r w:rsidRPr="00E46E42">
        <w:rPr>
          <w:rFonts w:cs="Arial"/>
          <w:sz w:val="16"/>
          <w:szCs w:val="16"/>
          <w:lang w:val="fr-FR"/>
        </w:rPr>
        <w:t xml:space="preserve">  </w:t>
      </w:r>
    </w:p>
  </w:footnote>
  <w:footnote w:id="50">
    <w:p w14:paraId="44344290" w14:textId="77777777" w:rsidR="00116C0F" w:rsidRPr="009C2412" w:rsidRDefault="00116C0F" w:rsidP="009E2992">
      <w:pPr>
        <w:spacing w:line="276" w:lineRule="auto"/>
        <w:rPr>
          <w:rFonts w:ascii="Arial" w:hAnsi="Arial" w:cs="Arial"/>
          <w:color w:val="000000" w:themeColor="text1"/>
          <w:sz w:val="14"/>
          <w:szCs w:val="14"/>
          <w:lang w:val="en-GB"/>
        </w:rPr>
      </w:pPr>
      <w:r w:rsidRPr="009C2412">
        <w:rPr>
          <w:rStyle w:val="FootnoteReference"/>
          <w:rFonts w:cs="Arial"/>
          <w:sz w:val="14"/>
          <w:szCs w:val="14"/>
        </w:rPr>
        <w:footnoteRef/>
      </w:r>
      <w:r w:rsidRPr="009C2412">
        <w:rPr>
          <w:rFonts w:ascii="Arial" w:hAnsi="Arial" w:cs="Arial"/>
          <w:sz w:val="14"/>
          <w:szCs w:val="14"/>
        </w:rPr>
        <w:t xml:space="preserve"> According to the Census, w</w:t>
      </w:r>
      <w:r w:rsidRPr="009C2412">
        <w:rPr>
          <w:rFonts w:ascii="Arial" w:hAnsi="Arial" w:cs="Arial"/>
          <w:sz w:val="14"/>
          <w:szCs w:val="14"/>
          <w:lang w:val="en-GB"/>
        </w:rPr>
        <w:t>ithin the nine targeted villages, there is a population of 12,936 residents of both genders, among which there are 6,684 women (51.66 % of the total population of the nine (9) villages selected for the project). Among this population of women,</w:t>
      </w:r>
      <w:r w:rsidRPr="009C2412">
        <w:rPr>
          <w:rFonts w:ascii="Arial" w:hAnsi="Arial" w:cs="Arial"/>
          <w:sz w:val="14"/>
          <w:szCs w:val="14"/>
        </w:rPr>
        <w:t xml:space="preserve"> </w:t>
      </w:r>
      <w:r w:rsidRPr="009C2412">
        <w:rPr>
          <w:rFonts w:ascii="Arial" w:hAnsi="Arial" w:cs="Arial"/>
          <w:color w:val="000000" w:themeColor="text1"/>
          <w:sz w:val="14"/>
          <w:szCs w:val="14"/>
          <w:lang w:val="en-GB"/>
        </w:rPr>
        <w:t>3,281 women are between 15 and 54 years old</w:t>
      </w:r>
      <w:r w:rsidRPr="009C2412">
        <w:rPr>
          <w:rStyle w:val="FootnoteReference"/>
          <w:rFonts w:cs="Arial"/>
          <w:color w:val="000000" w:themeColor="text1"/>
          <w:sz w:val="14"/>
          <w:szCs w:val="14"/>
        </w:rPr>
        <w:footnoteRef/>
      </w:r>
      <w:r w:rsidRPr="009C2412">
        <w:rPr>
          <w:rFonts w:ascii="Arial" w:hAnsi="Arial" w:cs="Arial"/>
          <w:color w:val="000000" w:themeColor="text1"/>
          <w:sz w:val="14"/>
          <w:szCs w:val="14"/>
          <w:lang w:val="en-GB"/>
        </w:rPr>
        <w:t>.</w:t>
      </w:r>
    </w:p>
    <w:p w14:paraId="23EA5A24" w14:textId="77777777" w:rsidR="00116C0F" w:rsidRPr="00104F61" w:rsidRDefault="00116C0F" w:rsidP="009E2992">
      <w:pPr>
        <w:pStyle w:val="FootnoteText"/>
      </w:pPr>
      <w:r w:rsidRPr="00104F61">
        <w:t xml:space="preserve"> </w:t>
      </w:r>
    </w:p>
    <w:p w14:paraId="7090EA05" w14:textId="77777777" w:rsidR="00116C0F" w:rsidRPr="00104F61" w:rsidRDefault="00116C0F" w:rsidP="009E2992">
      <w:pPr>
        <w:pStyle w:val="FootnoteText"/>
        <w:rPr>
          <w:lang w:val="en-US"/>
        </w:rPr>
      </w:pPr>
    </w:p>
  </w:footnote>
  <w:footnote w:id="51">
    <w:p w14:paraId="026EC4F2" w14:textId="77777777" w:rsidR="00116C0F" w:rsidRPr="008F4F4F" w:rsidRDefault="00116C0F" w:rsidP="00265A6C">
      <w:pPr>
        <w:pStyle w:val="FootnoteText"/>
        <w:spacing w:after="0"/>
        <w:rPr>
          <w:rFonts w:cs="Arial"/>
          <w:sz w:val="16"/>
          <w:szCs w:val="16"/>
          <w:lang w:val="en-US"/>
        </w:rPr>
      </w:pPr>
      <w:r w:rsidRPr="00965285">
        <w:rPr>
          <w:rStyle w:val="FootnoteReference"/>
          <w:rFonts w:cs="Arial"/>
          <w:sz w:val="16"/>
          <w:szCs w:val="16"/>
          <w:lang w:val="en-US"/>
        </w:rPr>
        <w:footnoteRef/>
      </w:r>
      <w:r w:rsidRPr="008F4F4F">
        <w:rPr>
          <w:rFonts w:cs="Arial"/>
          <w:sz w:val="16"/>
          <w:szCs w:val="16"/>
          <w:lang w:val="en-US"/>
        </w:rPr>
        <w:t xml:space="preserve"> https://www.thegef.org/project/integrated-adaptation-programme-combat-effects-climate-change-agricultural-production-and</w:t>
      </w:r>
    </w:p>
  </w:footnote>
  <w:footnote w:id="52">
    <w:p w14:paraId="6E862698" w14:textId="77777777" w:rsidR="00116C0F" w:rsidRPr="00E46E42" w:rsidRDefault="00116C0F" w:rsidP="00265A6C">
      <w:pPr>
        <w:pStyle w:val="FootnoteText"/>
        <w:spacing w:after="0"/>
        <w:rPr>
          <w:rFonts w:cs="Arial"/>
          <w:sz w:val="16"/>
          <w:szCs w:val="16"/>
          <w:lang w:val="en-US"/>
        </w:rPr>
      </w:pPr>
      <w:r w:rsidRPr="00E46E42">
        <w:rPr>
          <w:rStyle w:val="FootnoteReference"/>
          <w:rFonts w:cs="Arial"/>
          <w:sz w:val="16"/>
          <w:szCs w:val="16"/>
        </w:rPr>
        <w:footnoteRef/>
      </w:r>
      <w:r w:rsidRPr="00E46E42">
        <w:rPr>
          <w:rFonts w:cs="Arial"/>
          <w:sz w:val="16"/>
          <w:szCs w:val="16"/>
        </w:rPr>
        <w:t xml:space="preserve"> </w:t>
      </w:r>
      <w:r w:rsidRPr="00E46E42">
        <w:rPr>
          <w:rFonts w:cs="Arial"/>
          <w:sz w:val="16"/>
          <w:szCs w:val="16"/>
          <w:lang w:val="en-US"/>
        </w:rPr>
        <w:t>Terminal Evaluation Report, Project title: “Integrated Adaptation Programme to combat the effects of Climate Change on agricultural production and food security in Benin (PANA-1)”, UNDP / GEF (GEF ID 3704), Cotonou, Benin, October 2015.</w:t>
      </w:r>
    </w:p>
  </w:footnote>
  <w:footnote w:id="53">
    <w:p w14:paraId="2B837548" w14:textId="77777777" w:rsidR="00116C0F" w:rsidRPr="00E46E42" w:rsidRDefault="00116C0F" w:rsidP="00265A6C">
      <w:pPr>
        <w:pStyle w:val="FootnoteText"/>
        <w:spacing w:after="0"/>
        <w:rPr>
          <w:rFonts w:cs="Arial"/>
          <w:sz w:val="16"/>
          <w:szCs w:val="16"/>
          <w:lang w:val="fr-FR"/>
        </w:rPr>
      </w:pPr>
      <w:r w:rsidRPr="00E46E42">
        <w:rPr>
          <w:rStyle w:val="FootnoteReference"/>
          <w:rFonts w:cs="Arial"/>
          <w:sz w:val="16"/>
          <w:szCs w:val="16"/>
        </w:rPr>
        <w:footnoteRef/>
      </w:r>
      <w:r w:rsidRPr="00E46E42">
        <w:rPr>
          <w:rFonts w:cs="Arial"/>
          <w:sz w:val="16"/>
          <w:szCs w:val="16"/>
          <w:lang w:val="fr-FR"/>
        </w:rPr>
        <w:t xml:space="preserve"> 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la variabilité climatiques au Bfénin », version of August 2016</w:t>
      </w:r>
    </w:p>
  </w:footnote>
  <w:footnote w:id="54">
    <w:p w14:paraId="6D371076" w14:textId="77777777" w:rsidR="00116C0F" w:rsidRPr="009A7744" w:rsidRDefault="00116C0F" w:rsidP="00265A6C">
      <w:pPr>
        <w:pStyle w:val="FootnoteText"/>
        <w:spacing w:after="0"/>
        <w:rPr>
          <w:rFonts w:cs="Arial"/>
          <w:sz w:val="16"/>
          <w:szCs w:val="16"/>
          <w:lang w:val="en-US"/>
        </w:rPr>
      </w:pPr>
      <w:r w:rsidRPr="00E46E42">
        <w:rPr>
          <w:rFonts w:cs="Arial"/>
          <w:sz w:val="16"/>
          <w:szCs w:val="16"/>
        </w:rPr>
        <w:footnoteRef/>
      </w:r>
      <w:r w:rsidRPr="00E46E42">
        <w:rPr>
          <w:rFonts w:cs="Arial"/>
          <w:sz w:val="16"/>
          <w:szCs w:val="16"/>
          <w:lang w:val="en-US"/>
        </w:rPr>
        <w:t xml:space="preserve"> No-regret options are those that are justified by current climate conditions and further justified when climate change is considered, e.g. additional off-farm sources of income will provide livelihood benefits extreme weather events increase in frequency. Lim. B, and E. Spanger-Siegfried. 2004. Adaptation policy frameworks for climate change: developing strategies, policies and measures. </w:t>
      </w:r>
      <w:r w:rsidRPr="009A7744">
        <w:rPr>
          <w:rFonts w:cs="Arial"/>
          <w:sz w:val="16"/>
          <w:szCs w:val="16"/>
          <w:lang w:val="en-US"/>
        </w:rPr>
        <w:t>Cambridge University Press, Cambridge</w:t>
      </w:r>
      <w:r w:rsidRPr="009A7744">
        <w:rPr>
          <w:rFonts w:cs="Arial"/>
          <w:iCs/>
          <w:sz w:val="16"/>
          <w:szCs w:val="16"/>
          <w:lang w:val="en-US"/>
        </w:rPr>
        <w:t>, UK pp 253.</w:t>
      </w:r>
    </w:p>
  </w:footnote>
  <w:footnote w:id="55">
    <w:p w14:paraId="747F7FBE" w14:textId="77777777" w:rsidR="00116C0F" w:rsidRPr="00913B25" w:rsidRDefault="00116C0F" w:rsidP="00265A6C">
      <w:pPr>
        <w:pStyle w:val="FootnoteText"/>
        <w:rPr>
          <w:sz w:val="14"/>
          <w:szCs w:val="14"/>
          <w:lang w:val="en-US"/>
        </w:rPr>
      </w:pPr>
      <w:r w:rsidRPr="00913B25">
        <w:rPr>
          <w:rStyle w:val="FootnoteReference"/>
          <w:sz w:val="14"/>
          <w:szCs w:val="14"/>
        </w:rPr>
        <w:footnoteRef/>
      </w:r>
      <w:r w:rsidRPr="00913B25">
        <w:rPr>
          <w:sz w:val="14"/>
          <w:szCs w:val="14"/>
        </w:rPr>
        <w:t xml:space="preserve"> </w:t>
      </w:r>
      <w:r w:rsidRPr="00913B25">
        <w:rPr>
          <w:b/>
          <w:bCs/>
          <w:i/>
          <w:iCs/>
          <w:sz w:val="14"/>
          <w:szCs w:val="14"/>
          <w:lang w:val="en-US"/>
        </w:rPr>
        <w:t xml:space="preserve">Cost-effectiveness </w:t>
      </w:r>
      <w:r w:rsidRPr="00913B25">
        <w:rPr>
          <w:sz w:val="14"/>
          <w:szCs w:val="14"/>
          <w:lang w:val="en-US"/>
        </w:rPr>
        <w:t>is the extent to which the program has</w:t>
      </w:r>
      <w:r>
        <w:rPr>
          <w:sz w:val="14"/>
          <w:szCs w:val="14"/>
          <w:lang w:val="en-US"/>
        </w:rPr>
        <w:t xml:space="preserve"> </w:t>
      </w:r>
      <w:r w:rsidRPr="00913B25">
        <w:rPr>
          <w:sz w:val="14"/>
          <w:szCs w:val="14"/>
          <w:lang w:val="en-US"/>
        </w:rPr>
        <w:t>achieved or is expected to achieve its results at a lower cost compared</w:t>
      </w:r>
    </w:p>
    <w:p w14:paraId="5A54860C" w14:textId="77777777" w:rsidR="00116C0F" w:rsidRPr="00913B25" w:rsidRDefault="00116C0F" w:rsidP="00265A6C">
      <w:pPr>
        <w:pStyle w:val="FootnoteText"/>
      </w:pPr>
      <w:r w:rsidRPr="00913B25">
        <w:rPr>
          <w:sz w:val="14"/>
          <w:szCs w:val="14"/>
          <w:lang w:val="en-US"/>
        </w:rPr>
        <w:t>with alternative</w:t>
      </w:r>
      <w:r>
        <w:rPr>
          <w:sz w:val="14"/>
          <w:szCs w:val="14"/>
          <w:lang w:val="en-US"/>
        </w:rPr>
        <w:t xml:space="preserve">s, </w:t>
      </w:r>
      <w:r w:rsidRPr="00913B25">
        <w:rPr>
          <w:sz w:val="14"/>
          <w:szCs w:val="14"/>
          <w:lang w:val="en-US"/>
        </w:rPr>
        <w:t>.</w:t>
      </w:r>
    </w:p>
  </w:footnote>
  <w:footnote w:id="56">
    <w:p w14:paraId="77A75518" w14:textId="77777777" w:rsidR="00116C0F" w:rsidRPr="00E46E42" w:rsidRDefault="00116C0F" w:rsidP="00265A6C">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Terminal Evaluation Report, Project title: “Integrated Adaptation Programme to combat the effects of Climate Change on agricultural production and food security in Benin (PANA-1)”, UNDP / GEF (GEF ID 3704), Cotonou, Benin, October 2015.</w:t>
      </w:r>
    </w:p>
  </w:footnote>
  <w:footnote w:id="57">
    <w:p w14:paraId="697878A5" w14:textId="77777777" w:rsidR="00116C0F" w:rsidRPr="00E46E42" w:rsidRDefault="00116C0F" w:rsidP="00BA3082">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Terminal Evaluation Report, Project title: “Integrated Adaptation Programme to combat the effects of Climate Change on agricultural production and food security in Benin (PANA-1)”, UNDP / GEF (GEF ID 3704), Cotonou, Benin, October 2015.</w:t>
      </w:r>
    </w:p>
  </w:footnote>
  <w:footnote w:id="58">
    <w:p w14:paraId="4DB946C1" w14:textId="77777777" w:rsidR="00116C0F" w:rsidRPr="00C954AA" w:rsidRDefault="00116C0F">
      <w:pPr>
        <w:pStyle w:val="FootnoteText"/>
      </w:pPr>
      <w:r>
        <w:rPr>
          <w:rStyle w:val="FootnoteReference"/>
        </w:rPr>
        <w:footnoteRef/>
      </w:r>
      <w:r>
        <w:t xml:space="preserve"> </w:t>
      </w:r>
      <w:r w:rsidRPr="000B7F89">
        <w:rPr>
          <w:sz w:val="14"/>
          <w:szCs w:val="14"/>
        </w:rPr>
        <w:t>https://www.ctc-n.org/news/agro-meteorological-information-system-strengthen-climate-resilience-agriculture-producers</w:t>
      </w:r>
    </w:p>
  </w:footnote>
  <w:footnote w:id="59">
    <w:p w14:paraId="57DC3AC5" w14:textId="77777777" w:rsidR="00116C0F" w:rsidRPr="00F35E96" w:rsidRDefault="00116C0F">
      <w:pPr>
        <w:pStyle w:val="FootnoteText"/>
        <w:rPr>
          <w:lang w:val="fr-FR"/>
        </w:rPr>
      </w:pPr>
      <w:r>
        <w:rPr>
          <w:rStyle w:val="FootnoteReference"/>
        </w:rPr>
        <w:footnoteRef/>
      </w:r>
      <w:r w:rsidRPr="00F35E96">
        <w:rPr>
          <w:lang w:val="fr-FR"/>
        </w:rPr>
        <w:t xml:space="preserve"> </w:t>
      </w:r>
      <w:r w:rsidRPr="004541BE">
        <w:rPr>
          <w:rFonts w:cs="Arial"/>
          <w:sz w:val="14"/>
          <w:szCs w:val="14"/>
          <w:lang w:val="fr-FR"/>
        </w:rPr>
        <w:t xml:space="preserve">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w:t>
      </w:r>
      <w:r>
        <w:rPr>
          <w:rFonts w:cs="Arial"/>
          <w:sz w:val="14"/>
          <w:szCs w:val="14"/>
          <w:lang w:val="fr-FR"/>
        </w:rPr>
        <w:t>la variabilité climatiques au B</w:t>
      </w:r>
      <w:r w:rsidRPr="004541BE">
        <w:rPr>
          <w:rFonts w:cs="Arial"/>
          <w:sz w:val="14"/>
          <w:szCs w:val="14"/>
          <w:lang w:val="fr-FR"/>
        </w:rPr>
        <w:t>énin », version of August 2016</w:t>
      </w:r>
    </w:p>
  </w:footnote>
  <w:footnote w:id="60">
    <w:p w14:paraId="36C77D8B" w14:textId="77777777" w:rsidR="00116C0F" w:rsidRPr="00E46E42" w:rsidRDefault="00116C0F" w:rsidP="00F6084D">
      <w:pPr>
        <w:pStyle w:val="FootnoteText"/>
        <w:spacing w:after="0"/>
        <w:rPr>
          <w:rFonts w:cs="Arial"/>
          <w:color w:val="000000"/>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See guidance here:  https://info.undp.org/global/popp/frm/pages/financial-management-and-execution-modalities.aspx</w:t>
      </w:r>
    </w:p>
    <w:p w14:paraId="1E281F81" w14:textId="77777777" w:rsidR="00116C0F" w:rsidRPr="00E46E42" w:rsidRDefault="00116C0F" w:rsidP="00E46E42">
      <w:pPr>
        <w:pStyle w:val="FootnoteText"/>
        <w:spacing w:after="0"/>
        <w:rPr>
          <w:rFonts w:cs="Arial"/>
          <w:sz w:val="16"/>
          <w:szCs w:val="16"/>
          <w:lang w:val="en-US"/>
        </w:rPr>
      </w:pPr>
    </w:p>
  </w:footnote>
  <w:footnote w:id="61">
    <w:p w14:paraId="044D61D2"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Excluding project team staff time and UNDP staff time and travel expenses.</w:t>
      </w:r>
    </w:p>
  </w:footnote>
  <w:footnote w:id="62">
    <w:p w14:paraId="27AE737B"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The costs of UNDP Country Office and UNDP-GEF Unit’s participation and time are charged to the GEF Agency Fee.</w:t>
      </w:r>
    </w:p>
  </w:footnote>
  <w:footnote w:id="63">
    <w:p w14:paraId="6A910661" w14:textId="77777777" w:rsidR="00116C0F" w:rsidRPr="00E46E42" w:rsidRDefault="00116C0F" w:rsidP="00E46E42">
      <w:pPr>
        <w:pStyle w:val="FootnoteText"/>
        <w:spacing w:after="0"/>
        <w:jc w:val="left"/>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See </w:t>
      </w:r>
      <w:r w:rsidRPr="00E46E42">
        <w:rPr>
          <w:rFonts w:cs="Arial"/>
          <w:color w:val="000000"/>
          <w:sz w:val="16"/>
          <w:szCs w:val="16"/>
          <w:lang w:val="en-US"/>
        </w:rPr>
        <w:t>http://www.undp.org/content/undp/en/home/operations/transparency/information_disclosurepolicy/</w:t>
      </w:r>
    </w:p>
  </w:footnote>
  <w:footnote w:id="64">
    <w:p w14:paraId="58AEA921"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See </w:t>
      </w:r>
      <w:r w:rsidRPr="00E46E42">
        <w:rPr>
          <w:rFonts w:cs="Arial"/>
          <w:color w:val="000000"/>
          <w:sz w:val="16"/>
          <w:szCs w:val="16"/>
          <w:lang w:val="en-US"/>
        </w:rPr>
        <w:t>https://www.thegef.org/gef/policies_guidelines</w:t>
      </w:r>
    </w:p>
  </w:footnote>
  <w:footnote w:id="65">
    <w:p w14:paraId="3F9B346D" w14:textId="77777777" w:rsidR="00116C0F" w:rsidRPr="00F35E96" w:rsidRDefault="00116C0F" w:rsidP="00A45A74">
      <w:pPr>
        <w:pStyle w:val="FootnoteText"/>
        <w:rPr>
          <w:lang w:val="fr-FR"/>
        </w:rPr>
      </w:pPr>
      <w:r>
        <w:rPr>
          <w:rStyle w:val="FootnoteReference"/>
        </w:rPr>
        <w:footnoteRef/>
      </w:r>
      <w:r w:rsidRPr="00F35E96">
        <w:rPr>
          <w:lang w:val="fr-FR"/>
        </w:rPr>
        <w:t xml:space="preserve"> </w:t>
      </w:r>
      <w:r w:rsidRPr="004541BE">
        <w:rPr>
          <w:rFonts w:cs="Arial"/>
          <w:sz w:val="14"/>
          <w:szCs w:val="14"/>
          <w:lang w:val="fr-FR"/>
        </w:rPr>
        <w:t xml:space="preserve">Bertin K. Assogba Nongnide, Ingénieur Agronome du Génie Rural, des Eaux &amp; Forêts, Administrateur des Projets de Développement, Rapport de mission "analyse et évaluation de la vulnérabilité et variabilité climatiques dans le cadre de la formulation du projet « Renforcement de la résilience des moyens de subsistance ruraux et du système de gouvernement local aux risques et à </w:t>
      </w:r>
      <w:r>
        <w:rPr>
          <w:rFonts w:cs="Arial"/>
          <w:sz w:val="14"/>
          <w:szCs w:val="14"/>
          <w:lang w:val="fr-FR"/>
        </w:rPr>
        <w:t>la variabilité climatiques au B</w:t>
      </w:r>
      <w:r w:rsidRPr="004541BE">
        <w:rPr>
          <w:rFonts w:cs="Arial"/>
          <w:sz w:val="14"/>
          <w:szCs w:val="14"/>
          <w:lang w:val="fr-FR"/>
        </w:rPr>
        <w:t>énin », version of August 2016</w:t>
      </w:r>
    </w:p>
  </w:footnote>
  <w:footnote w:id="66">
    <w:p w14:paraId="4037007B"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In the sense of the PNUD document </w:t>
      </w:r>
      <w:r w:rsidRPr="00E46E42">
        <w:rPr>
          <w:rFonts w:cs="Arial"/>
          <w:i/>
          <w:sz w:val="16"/>
          <w:szCs w:val="16"/>
          <w:lang w:val="en-US"/>
        </w:rPr>
        <w:t>Procédure d’examen préalable social et environnemental</w:t>
      </w:r>
      <w:r w:rsidRPr="00E46E42">
        <w:rPr>
          <w:rFonts w:cs="Arial"/>
          <w:sz w:val="16"/>
          <w:szCs w:val="16"/>
          <w:lang w:val="en-US"/>
        </w:rPr>
        <w:t>, p. 43.</w:t>
      </w:r>
    </w:p>
  </w:footnote>
  <w:footnote w:id="67">
    <w:p w14:paraId="191A4215"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68">
    <w:p w14:paraId="1F65D97A" w14:textId="77777777" w:rsidR="00116C0F" w:rsidRPr="00E46E42" w:rsidRDefault="00116C0F" w:rsidP="00E46E42">
      <w:pPr>
        <w:spacing w:after="0"/>
        <w:rPr>
          <w:rFonts w:ascii="Arial" w:hAnsi="Arial" w:cs="Arial"/>
          <w:sz w:val="16"/>
          <w:szCs w:val="16"/>
        </w:rPr>
      </w:pPr>
      <w:r w:rsidRPr="00E46E42">
        <w:rPr>
          <w:rFonts w:ascii="Arial" w:hAnsi="Arial" w:cs="Arial"/>
          <w:sz w:val="16"/>
          <w:szCs w:val="16"/>
          <w:vertAlign w:val="superscript"/>
        </w:rPr>
        <w:footnoteRef/>
      </w:r>
      <w:r w:rsidRPr="00E46E42">
        <w:rPr>
          <w:rFonts w:ascii="Arial" w:hAnsi="Arial" w:cs="Arial"/>
          <w:sz w:val="16"/>
          <w:szCs w:val="16"/>
        </w:rPr>
        <w:t xml:space="preserve"> In regards to CO</w:t>
      </w:r>
      <w:r w:rsidRPr="00E46E42">
        <w:rPr>
          <w:rFonts w:ascii="Arial" w:hAnsi="Arial" w:cs="Arial"/>
          <w:sz w:val="16"/>
          <w:szCs w:val="16"/>
          <w:vertAlign w:val="subscript"/>
        </w:rPr>
        <w:t>2,</w:t>
      </w:r>
      <w:r w:rsidRPr="00E46E42">
        <w:rPr>
          <w:rFonts w:ascii="Arial" w:hAnsi="Arial" w:cs="Arial"/>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69">
    <w:p w14:paraId="2154D97D"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 w:id="70">
    <w:p w14:paraId="4F2864C7"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lang w:val="en-US"/>
        </w:rPr>
        <w:footnoteRef/>
      </w:r>
      <w:r w:rsidRPr="00E46E42">
        <w:rPr>
          <w:rFonts w:cs="Arial"/>
          <w:sz w:val="16"/>
          <w:szCs w:val="16"/>
          <w:lang w:val="en-US"/>
        </w:rPr>
        <w:t xml:space="preserve"> Normally, an Environmental and Social Management Plan would be prepared following baseline studies and then the subsequent impact assessment contained within the Environmental and Social Impact Assessment (or commonly known as an Environmental Impact Assessment (EIA)) and would form the basis for the construction and operational environmental and social management plans. Since the project is of moderate risk rating, no full-scale ESIA is required for the project, but some individual activities within the project will be conducted only after careful analysis of potential environmental and social impacts.</w:t>
      </w:r>
    </w:p>
  </w:footnote>
  <w:footnote w:id="71">
    <w:p w14:paraId="5BAF145C" w14:textId="77777777" w:rsidR="00116C0F" w:rsidRPr="00E46E42" w:rsidRDefault="00116C0F" w:rsidP="00E46E42">
      <w:pPr>
        <w:pStyle w:val="FootnoteText"/>
        <w:spacing w:after="0"/>
        <w:rPr>
          <w:rFonts w:cs="Arial"/>
          <w:sz w:val="16"/>
          <w:szCs w:val="16"/>
          <w:lang w:val="fr-FR"/>
        </w:rPr>
      </w:pPr>
      <w:r w:rsidRPr="00E46E42">
        <w:rPr>
          <w:rStyle w:val="FootnoteReference"/>
          <w:rFonts w:cs="Arial"/>
          <w:sz w:val="16"/>
          <w:szCs w:val="16"/>
          <w:lang w:val="en-US"/>
        </w:rPr>
        <w:footnoteRef/>
      </w:r>
      <w:r w:rsidRPr="00E46E42">
        <w:rPr>
          <w:rFonts w:cs="Arial"/>
          <w:sz w:val="16"/>
          <w:szCs w:val="16"/>
          <w:lang w:val="fr-FR"/>
        </w:rPr>
        <w:t xml:space="preserve"> Rapport de mission, « contribution à la mission à travers</w:t>
      </w:r>
      <w:r w:rsidRPr="00E46E42">
        <w:rPr>
          <w:rFonts w:cs="Arial"/>
          <w:i/>
          <w:sz w:val="16"/>
          <w:szCs w:val="16"/>
          <w:lang w:val="fr-FR"/>
        </w:rPr>
        <w:t xml:space="preserve"> </w:t>
      </w:r>
      <w:r w:rsidRPr="00E46E42">
        <w:rPr>
          <w:rStyle w:val="Emphasis"/>
          <w:rFonts w:cs="Arial"/>
          <w:i w:val="0"/>
          <w:sz w:val="16"/>
          <w:szCs w:val="16"/>
          <w:lang w:val="fr-FR"/>
        </w:rPr>
        <w:t>une étude sur la dégradation des terres et les conflits fonciers et domaniaux dans les zones d’intervention du projet », présenté par Félix Zinsou, version du 07/09/2016.</w:t>
      </w:r>
    </w:p>
  </w:footnote>
  <w:footnote w:id="72">
    <w:p w14:paraId="66AD071A" w14:textId="77777777" w:rsidR="00116C0F" w:rsidRPr="00E46E42" w:rsidRDefault="00116C0F" w:rsidP="00E46E42">
      <w:pPr>
        <w:spacing w:after="0"/>
        <w:rPr>
          <w:rFonts w:ascii="Arial" w:hAnsi="Arial" w:cs="Arial"/>
          <w:sz w:val="16"/>
          <w:szCs w:val="16"/>
        </w:rPr>
      </w:pPr>
      <w:r w:rsidRPr="00E46E42">
        <w:rPr>
          <w:rStyle w:val="FootnoteReference"/>
          <w:rFonts w:cs="Arial"/>
          <w:sz w:val="16"/>
          <w:szCs w:val="16"/>
        </w:rPr>
        <w:footnoteRef/>
      </w:r>
      <w:r w:rsidRPr="00E46E42">
        <w:rPr>
          <w:rFonts w:ascii="Arial" w:hAnsi="Arial" w:cs="Arial"/>
          <w:sz w:val="16"/>
          <w:szCs w:val="16"/>
        </w:rPr>
        <w:t xml:space="preserve"> </w:t>
      </w:r>
      <w:r w:rsidRPr="00E46E42">
        <w:rPr>
          <w:rFonts w:ascii="Arial" w:eastAsia="Times New Roman" w:hAnsi="Arial" w:cs="Arial"/>
          <w:sz w:val="16"/>
          <w:szCs w:val="16"/>
        </w:rPr>
        <w:t>Analysis from data collected from the « Plans de Développement Communaux (PDC) », August 2016</w:t>
      </w:r>
    </w:p>
  </w:footnote>
  <w:footnote w:id="73">
    <w:p w14:paraId="16F6700D" w14:textId="77777777" w:rsidR="00116C0F" w:rsidRPr="00E46E42" w:rsidRDefault="00116C0F" w:rsidP="00E46E42">
      <w:pPr>
        <w:pStyle w:val="FootnoteText"/>
        <w:spacing w:after="0"/>
        <w:rPr>
          <w:rFonts w:cs="Arial"/>
          <w:sz w:val="16"/>
          <w:szCs w:val="16"/>
        </w:rPr>
      </w:pPr>
      <w:r w:rsidRPr="00E46E42">
        <w:rPr>
          <w:rStyle w:val="FootnoteReference"/>
          <w:rFonts w:cs="Arial"/>
          <w:sz w:val="16"/>
          <w:szCs w:val="16"/>
        </w:rPr>
        <w:footnoteRef/>
      </w:r>
      <w:r w:rsidRPr="00E46E42">
        <w:rPr>
          <w:rFonts w:cs="Arial"/>
          <w:sz w:val="16"/>
          <w:szCs w:val="16"/>
        </w:rPr>
        <w:t xml:space="preserve"> https://sustainabledevelopment.un.org/sdg15</w:t>
      </w:r>
    </w:p>
  </w:footnote>
  <w:footnote w:id="74">
    <w:p w14:paraId="07356304"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rPr>
        <w:footnoteRef/>
      </w:r>
      <w:r w:rsidRPr="00E46E42">
        <w:rPr>
          <w:rFonts w:cs="Arial"/>
          <w:sz w:val="16"/>
          <w:szCs w:val="16"/>
        </w:rPr>
        <w:t xml:space="preserve"> </w:t>
      </w:r>
      <w:r w:rsidRPr="00E46E42">
        <w:rPr>
          <w:rFonts w:cs="Arial"/>
          <w:sz w:val="16"/>
          <w:szCs w:val="16"/>
          <w:lang w:val="en-US"/>
        </w:rPr>
        <w:t>See further description in the section ‘Examples of bamboo-led restoration’</w:t>
      </w:r>
    </w:p>
  </w:footnote>
  <w:footnote w:id="75">
    <w:p w14:paraId="26243E16"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rPr>
        <w:footnoteRef/>
      </w:r>
      <w:r w:rsidRPr="00E46E42">
        <w:rPr>
          <w:rFonts w:cs="Arial"/>
          <w:sz w:val="16"/>
          <w:szCs w:val="16"/>
        </w:rPr>
        <w:t xml:space="preserve"> https://www.cbd.int/cepa/cepafair/2014/presentations/cepa-fair-2014-16oct-inbar-utthan.pdf</w:t>
      </w:r>
    </w:p>
  </w:footnote>
  <w:footnote w:id="76">
    <w:p w14:paraId="576E9D38" w14:textId="77777777" w:rsidR="00116C0F" w:rsidRPr="00E46E42" w:rsidRDefault="00116C0F" w:rsidP="00E46E42">
      <w:pPr>
        <w:pStyle w:val="FootnoteText"/>
        <w:spacing w:after="0"/>
        <w:rPr>
          <w:rFonts w:cs="Arial"/>
          <w:sz w:val="16"/>
          <w:szCs w:val="16"/>
          <w:lang w:val="en-US"/>
        </w:rPr>
      </w:pPr>
      <w:r w:rsidRPr="00E46E42">
        <w:rPr>
          <w:rStyle w:val="FootnoteReference"/>
          <w:rFonts w:cs="Arial"/>
          <w:sz w:val="16"/>
          <w:szCs w:val="16"/>
        </w:rPr>
        <w:footnoteRef/>
      </w:r>
      <w:r w:rsidRPr="00E46E42">
        <w:rPr>
          <w:rFonts w:cs="Arial"/>
          <w:sz w:val="16"/>
          <w:szCs w:val="16"/>
        </w:rPr>
        <w:t xml:space="preserve"> http://www.inbar.int/scientific-efforts-to-understand-bamboo-better-underway/</w:t>
      </w:r>
    </w:p>
  </w:footnote>
  <w:footnote w:id="77">
    <w:p w14:paraId="49925545" w14:textId="77777777" w:rsidR="00116C0F" w:rsidRPr="00E46E42" w:rsidRDefault="00116C0F" w:rsidP="00E46E42">
      <w:pPr>
        <w:pStyle w:val="FootnoteText"/>
        <w:spacing w:after="0"/>
        <w:rPr>
          <w:rFonts w:cs="Arial"/>
          <w:sz w:val="16"/>
          <w:szCs w:val="16"/>
        </w:rPr>
      </w:pPr>
      <w:r w:rsidRPr="00E46E42">
        <w:rPr>
          <w:rStyle w:val="FootnoteReference"/>
          <w:rFonts w:cs="Arial"/>
          <w:sz w:val="16"/>
          <w:szCs w:val="16"/>
        </w:rPr>
        <w:footnoteRef/>
      </w:r>
      <w:r w:rsidRPr="00E46E42">
        <w:rPr>
          <w:rFonts w:cs="Arial"/>
          <w:sz w:val="16"/>
          <w:szCs w:val="16"/>
        </w:rPr>
        <w:t xml:space="preserve"> http://projects.worldbank.org/P133133/?lang=en&amp;tab=documents&amp;subTab=projectDocuments</w:t>
      </w:r>
    </w:p>
  </w:footnote>
  <w:footnote w:id="78">
    <w:p w14:paraId="0DDE0F70" w14:textId="77777777" w:rsidR="00116C0F" w:rsidRPr="00E46E42" w:rsidRDefault="00116C0F" w:rsidP="00E46E42">
      <w:pPr>
        <w:pStyle w:val="FootnoteText"/>
        <w:spacing w:after="0"/>
        <w:rPr>
          <w:rFonts w:cs="Arial"/>
          <w:sz w:val="16"/>
          <w:szCs w:val="16"/>
        </w:rPr>
      </w:pPr>
      <w:r w:rsidRPr="00E46E42">
        <w:rPr>
          <w:rStyle w:val="FootnoteReference"/>
          <w:rFonts w:cs="Arial"/>
          <w:sz w:val="16"/>
          <w:szCs w:val="16"/>
        </w:rPr>
        <w:footnoteRef/>
      </w:r>
      <w:r w:rsidRPr="00E46E42">
        <w:rPr>
          <w:rFonts w:cs="Arial"/>
          <w:sz w:val="16"/>
          <w:szCs w:val="16"/>
        </w:rPr>
        <w:t xml:space="preserve"> http://www.inbar.int/bamboo-a-solution-to-ethiopias-land-degradation/</w:t>
      </w:r>
    </w:p>
  </w:footnote>
  <w:footnote w:id="79">
    <w:p w14:paraId="1B02E739" w14:textId="77777777" w:rsidR="00116C0F" w:rsidRPr="00E46E42" w:rsidRDefault="00116C0F" w:rsidP="00E46E42">
      <w:pPr>
        <w:pStyle w:val="FootnoteText"/>
        <w:spacing w:after="0"/>
        <w:rPr>
          <w:rFonts w:cs="Arial"/>
          <w:sz w:val="16"/>
          <w:szCs w:val="16"/>
        </w:rPr>
      </w:pPr>
      <w:r w:rsidRPr="00E46E42">
        <w:rPr>
          <w:rStyle w:val="FootnoteReference"/>
          <w:rFonts w:cs="Arial"/>
          <w:sz w:val="16"/>
          <w:szCs w:val="16"/>
        </w:rPr>
        <w:footnoteRef/>
      </w:r>
      <w:r w:rsidRPr="00E46E42">
        <w:rPr>
          <w:rFonts w:cs="Arial"/>
          <w:sz w:val="16"/>
          <w:szCs w:val="16"/>
        </w:rPr>
        <w:t xml:space="preserve"> https://www.idrc.ca/en/article/resilient-bamboo-and-rattan-anchor-environmental-revival</w:t>
      </w:r>
    </w:p>
  </w:footnote>
  <w:footnote w:id="80">
    <w:p w14:paraId="596D3DA3" w14:textId="77777777" w:rsidR="00116C0F" w:rsidRPr="00E46E42" w:rsidRDefault="00116C0F" w:rsidP="00E46E42">
      <w:pPr>
        <w:pStyle w:val="FootnoteText"/>
        <w:spacing w:after="0"/>
        <w:rPr>
          <w:rFonts w:cs="Arial"/>
          <w:sz w:val="16"/>
          <w:szCs w:val="16"/>
        </w:rPr>
      </w:pPr>
      <w:r w:rsidRPr="00E46E42">
        <w:rPr>
          <w:rStyle w:val="FootnoteReference"/>
          <w:rFonts w:cs="Arial"/>
          <w:sz w:val="16"/>
          <w:szCs w:val="16"/>
        </w:rPr>
        <w:footnoteRef/>
      </w:r>
      <w:r w:rsidRPr="00E46E42">
        <w:rPr>
          <w:rFonts w:cs="Arial"/>
          <w:sz w:val="16"/>
          <w:szCs w:val="16"/>
        </w:rPr>
        <w:t xml:space="preserve"> http://www.wri.org/blog/2014/12/rebranding-bamboo-bonn-5-million-hectare-restoration-pledge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3E3B" w14:textId="77777777" w:rsidR="00116C0F" w:rsidRPr="00424365" w:rsidRDefault="00116C0F" w:rsidP="00424365">
    <w:pPr>
      <w:pStyle w:val="Header"/>
      <w:rPr>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FB340" w14:textId="77777777" w:rsidR="00116C0F" w:rsidRPr="007A7720" w:rsidRDefault="00116C0F" w:rsidP="00E376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9275" w14:textId="77777777" w:rsidR="00116C0F" w:rsidRPr="007A7720" w:rsidRDefault="00116C0F" w:rsidP="00E376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4C"/>
    <w:multiLevelType w:val="hybridMultilevel"/>
    <w:tmpl w:val="4346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D42FC"/>
    <w:multiLevelType w:val="hybridMultilevel"/>
    <w:tmpl w:val="AFBC75B0"/>
    <w:lvl w:ilvl="0" w:tplc="F01C037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07D53"/>
    <w:multiLevelType w:val="hybridMultilevel"/>
    <w:tmpl w:val="06AC4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12EF7BC1"/>
    <w:multiLevelType w:val="hybridMultilevel"/>
    <w:tmpl w:val="03843EC6"/>
    <w:lvl w:ilvl="0" w:tplc="D3308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B0AC6"/>
    <w:multiLevelType w:val="hybridMultilevel"/>
    <w:tmpl w:val="E710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B5479"/>
    <w:multiLevelType w:val="hybridMultilevel"/>
    <w:tmpl w:val="364C6510"/>
    <w:lvl w:ilvl="0" w:tplc="E938B408">
      <w:start w:val="63"/>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C06DC6"/>
    <w:multiLevelType w:val="hybridMultilevel"/>
    <w:tmpl w:val="C726A3CE"/>
    <w:lvl w:ilvl="0" w:tplc="59EC0E46">
      <w:start w:val="1"/>
      <w:numFmt w:val="lowerRoman"/>
      <w:pStyle w:val="Heading2"/>
      <w:lvlText w:val="%1)"/>
      <w:lvlJc w:val="left"/>
      <w:pPr>
        <w:ind w:left="1440" w:hanging="72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4C33311"/>
    <w:multiLevelType w:val="hybridMultilevel"/>
    <w:tmpl w:val="5658CA36"/>
    <w:lvl w:ilvl="0" w:tplc="0EF8BC14">
      <w:start w:val="1"/>
      <w:numFmt w:val="lowerLetter"/>
      <w:pStyle w:val="BodyTextNumbered"/>
      <w:lvlText w:val="%1)"/>
      <w:lvlJc w:val="left"/>
      <w:pPr>
        <w:ind w:left="700" w:hanging="360"/>
      </w:pPr>
    </w:lvl>
    <w:lvl w:ilvl="1" w:tplc="04090019">
      <w:start w:val="1"/>
      <w:numFmt w:val="lowerLetter"/>
      <w:lvlText w:val="%2."/>
      <w:lvlJc w:val="left"/>
      <w:pPr>
        <w:ind w:left="760" w:hanging="360"/>
      </w:pPr>
    </w:lvl>
    <w:lvl w:ilvl="2" w:tplc="0409001B">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10">
    <w:nsid w:val="161277A5"/>
    <w:multiLevelType w:val="hybridMultilevel"/>
    <w:tmpl w:val="A976AB9A"/>
    <w:lvl w:ilvl="0" w:tplc="9DB00120">
      <w:start w:val="1"/>
      <w:numFmt w:val="upperRoman"/>
      <w:pStyle w:val="Heading1"/>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6382790"/>
    <w:multiLevelType w:val="hybridMultilevel"/>
    <w:tmpl w:val="E1FC3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73630A7"/>
    <w:multiLevelType w:val="hybridMultilevel"/>
    <w:tmpl w:val="855A3606"/>
    <w:lvl w:ilvl="0" w:tplc="AB2416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AE6132F"/>
    <w:multiLevelType w:val="hybridMultilevel"/>
    <w:tmpl w:val="CE1A7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9267E0"/>
    <w:multiLevelType w:val="multilevel"/>
    <w:tmpl w:val="7C680880"/>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1CE7086B"/>
    <w:multiLevelType w:val="hybridMultilevel"/>
    <w:tmpl w:val="E53841FE"/>
    <w:lvl w:ilvl="0" w:tplc="9420F6F0">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AE487E"/>
    <w:multiLevelType w:val="multilevel"/>
    <w:tmpl w:val="B2086B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26C4409"/>
    <w:multiLevelType w:val="hybridMultilevel"/>
    <w:tmpl w:val="18281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2AB2972"/>
    <w:multiLevelType w:val="hybridMultilevel"/>
    <w:tmpl w:val="85967240"/>
    <w:lvl w:ilvl="0" w:tplc="47447E22">
      <w:start w:val="2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4965798"/>
    <w:multiLevelType w:val="hybridMultilevel"/>
    <w:tmpl w:val="3B7C7A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4C6753E"/>
    <w:multiLevelType w:val="hybridMultilevel"/>
    <w:tmpl w:val="583EDC06"/>
    <w:lvl w:ilvl="0" w:tplc="D3FAA0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4F05070"/>
    <w:multiLevelType w:val="multilevel"/>
    <w:tmpl w:val="271833B0"/>
    <w:lvl w:ilvl="0">
      <w:start w:val="1"/>
      <w:numFmt w:val="lowerRoman"/>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6CA5636"/>
    <w:multiLevelType w:val="hybridMultilevel"/>
    <w:tmpl w:val="D78A5700"/>
    <w:lvl w:ilvl="0" w:tplc="DB5C174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8A86019"/>
    <w:multiLevelType w:val="hybridMultilevel"/>
    <w:tmpl w:val="B5306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9140DE1"/>
    <w:multiLevelType w:val="hybridMultilevel"/>
    <w:tmpl w:val="908E26BC"/>
    <w:lvl w:ilvl="0" w:tplc="82B8323A">
      <w:start w:val="1"/>
      <w:numFmt w:val="lowerLetter"/>
      <w:suff w:val="space"/>
      <w:lvlText w:val="ii-%1."/>
      <w:lvlJc w:val="left"/>
      <w:pPr>
        <w:ind w:left="1440" w:hanging="360"/>
      </w:pPr>
      <w:rPr>
        <w:rFonts w:hint="default"/>
        <w:b w:val="0"/>
        <w:sz w:val="18"/>
        <w:szCs w:val="1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29F14106"/>
    <w:multiLevelType w:val="hybridMultilevel"/>
    <w:tmpl w:val="655E2300"/>
    <w:lvl w:ilvl="0" w:tplc="FECA43A0">
      <w:start w:val="1"/>
      <w:numFmt w:val="bullet"/>
      <w:pStyle w:val="Norm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B9B268C"/>
    <w:multiLevelType w:val="hybridMultilevel"/>
    <w:tmpl w:val="06703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C0859F2"/>
    <w:multiLevelType w:val="hybridMultilevel"/>
    <w:tmpl w:val="DCBA73B6"/>
    <w:lvl w:ilvl="0" w:tplc="68DC373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CF91820"/>
    <w:multiLevelType w:val="hybridMultilevel"/>
    <w:tmpl w:val="4F0E6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FEC21A0"/>
    <w:multiLevelType w:val="hybridMultilevel"/>
    <w:tmpl w:val="793C6EFA"/>
    <w:lvl w:ilvl="0" w:tplc="68DC373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3F277F9"/>
    <w:multiLevelType w:val="hybridMultilevel"/>
    <w:tmpl w:val="4F8066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343D4CFF"/>
    <w:multiLevelType w:val="hybridMultilevel"/>
    <w:tmpl w:val="CAE41DAC"/>
    <w:lvl w:ilvl="0" w:tplc="913E80EE">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5B173E1"/>
    <w:multiLevelType w:val="hybridMultilevel"/>
    <w:tmpl w:val="E0F4A3DC"/>
    <w:lvl w:ilvl="0" w:tplc="FFBEDB7C">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97B7034"/>
    <w:multiLevelType w:val="hybridMultilevel"/>
    <w:tmpl w:val="E75A2F84"/>
    <w:lvl w:ilvl="0" w:tplc="35209216">
      <w:start w:val="2"/>
      <w:numFmt w:val="bullet"/>
      <w:lvlText w:val="-"/>
      <w:lvlJc w:val="left"/>
      <w:pPr>
        <w:ind w:left="720" w:hanging="360"/>
      </w:pPr>
      <w:rPr>
        <w:rFonts w:ascii="Times New Roman" w:eastAsiaTheme="minorHAnsi"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9936AE1"/>
    <w:multiLevelType w:val="hybridMultilevel"/>
    <w:tmpl w:val="2C46F656"/>
    <w:lvl w:ilvl="0" w:tplc="D3FAA012">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3A1F08F1"/>
    <w:multiLevelType w:val="hybridMultilevel"/>
    <w:tmpl w:val="2A765F3C"/>
    <w:lvl w:ilvl="0" w:tplc="63B22DDE">
      <w:start w:val="1"/>
      <w:numFmt w:val="lowerRoman"/>
      <w:lvlText w:val="%1."/>
      <w:lvlJc w:val="left"/>
      <w:pPr>
        <w:ind w:left="1080" w:hanging="720"/>
      </w:pPr>
      <w:rPr>
        <w:rFonts w:hint="default"/>
      </w:rPr>
    </w:lvl>
    <w:lvl w:ilvl="1" w:tplc="4C4EDEF6">
      <w:start w:val="1"/>
      <w:numFmt w:val="lowerLetter"/>
      <w:lvlText w:val="i-%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F06113F"/>
    <w:multiLevelType w:val="hybridMultilevel"/>
    <w:tmpl w:val="5E622B0A"/>
    <w:lvl w:ilvl="0" w:tplc="AB2416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419F1FDA"/>
    <w:multiLevelType w:val="hybridMultilevel"/>
    <w:tmpl w:val="63C63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9FD36D3"/>
    <w:multiLevelType w:val="hybridMultilevel"/>
    <w:tmpl w:val="685867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BCE69A3"/>
    <w:multiLevelType w:val="hybridMultilevel"/>
    <w:tmpl w:val="6F50BC0A"/>
    <w:lvl w:ilvl="0" w:tplc="040C0001">
      <w:start w:val="1"/>
      <w:numFmt w:val="bullet"/>
      <w:pStyle w:val="StyleJustified"/>
      <w:lvlText w:val=""/>
      <w:lvlJc w:val="left"/>
      <w:pPr>
        <w:ind w:left="720" w:hanging="360"/>
      </w:pPr>
      <w:rPr>
        <w:rFonts w:ascii="Symbol" w:hAnsi="Symbol" w:hint="default"/>
      </w:rPr>
    </w:lvl>
    <w:lvl w:ilvl="1" w:tplc="6A825354">
      <w:numFmt w:val="bullet"/>
      <w:lvlText w:val="-"/>
      <w:lvlJc w:val="left"/>
      <w:pPr>
        <w:ind w:left="1440" w:hanging="360"/>
      </w:pPr>
      <w:rPr>
        <w:rFonts w:ascii="Arial Narrow" w:eastAsiaTheme="minorHAnsi"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CED7795"/>
    <w:multiLevelType w:val="hybridMultilevel"/>
    <w:tmpl w:val="DC309B2C"/>
    <w:lvl w:ilvl="0" w:tplc="68DC373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4811BB6"/>
    <w:multiLevelType w:val="hybridMultilevel"/>
    <w:tmpl w:val="B7F6EA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nsid w:val="58056F67"/>
    <w:multiLevelType w:val="hybridMultilevel"/>
    <w:tmpl w:val="372CEF08"/>
    <w:lvl w:ilvl="0" w:tplc="AB2416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5A7B7BFF"/>
    <w:multiLevelType w:val="hybridMultilevel"/>
    <w:tmpl w:val="EA880E86"/>
    <w:lvl w:ilvl="0" w:tplc="AD64746C">
      <w:start w:val="15"/>
      <w:numFmt w:val="bullet"/>
      <w:lvlText w:val=""/>
      <w:lvlJc w:val="left"/>
      <w:pPr>
        <w:ind w:left="720" w:hanging="360"/>
      </w:pPr>
      <w:rPr>
        <w:rFonts w:ascii="Wingdings" w:eastAsia="SimSu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FD655A7"/>
    <w:multiLevelType w:val="hybridMultilevel"/>
    <w:tmpl w:val="6AEC5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3E3440F"/>
    <w:multiLevelType w:val="hybridMultilevel"/>
    <w:tmpl w:val="4D4E110E"/>
    <w:lvl w:ilvl="0" w:tplc="68DC373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58C7EA8"/>
    <w:multiLevelType w:val="hybridMultilevel"/>
    <w:tmpl w:val="B7C48B60"/>
    <w:lvl w:ilvl="0" w:tplc="25160F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B236C66"/>
    <w:multiLevelType w:val="hybridMultilevel"/>
    <w:tmpl w:val="98F687B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DAA5D00"/>
    <w:multiLevelType w:val="hybridMultilevel"/>
    <w:tmpl w:val="DCA428BA"/>
    <w:lvl w:ilvl="0" w:tplc="6B8440BC">
      <w:start w:val="1"/>
      <w:numFmt w:val="decimal"/>
      <w:lvlText w:val="%1."/>
      <w:lvlJc w:val="left"/>
      <w:pPr>
        <w:tabs>
          <w:tab w:val="num" w:pos="687"/>
        </w:tabs>
        <w:ind w:left="687" w:hanging="567"/>
      </w:pPr>
      <w:rPr>
        <w:rFonts w:hint="default"/>
        <w:b w:val="0"/>
        <w:i w:val="0"/>
        <w:color w:val="auto"/>
        <w:lang w:val="en-US"/>
      </w:rPr>
    </w:lvl>
    <w:lvl w:ilvl="1" w:tplc="EE5ABCDA">
      <w:start w:val="1"/>
      <w:numFmt w:val="bullet"/>
      <w:lvlText w:val=""/>
      <w:lvlJc w:val="left"/>
      <w:pPr>
        <w:tabs>
          <w:tab w:val="num" w:pos="1800"/>
        </w:tabs>
        <w:ind w:left="1800" w:hanging="360"/>
      </w:pPr>
      <w:rPr>
        <w:rFonts w:ascii="Symbol" w:hAnsi="Symbol" w:hint="default"/>
      </w:rPr>
    </w:lvl>
    <w:lvl w:ilvl="2" w:tplc="69320D50" w:tentative="1">
      <w:start w:val="1"/>
      <w:numFmt w:val="lowerRoman"/>
      <w:lvlText w:val="%3."/>
      <w:lvlJc w:val="right"/>
      <w:pPr>
        <w:tabs>
          <w:tab w:val="num" w:pos="2520"/>
        </w:tabs>
        <w:ind w:left="2520" w:hanging="180"/>
      </w:pPr>
    </w:lvl>
    <w:lvl w:ilvl="3" w:tplc="11727DC2" w:tentative="1">
      <w:start w:val="1"/>
      <w:numFmt w:val="decimal"/>
      <w:lvlText w:val="%4."/>
      <w:lvlJc w:val="left"/>
      <w:pPr>
        <w:tabs>
          <w:tab w:val="num" w:pos="3240"/>
        </w:tabs>
        <w:ind w:left="3240" w:hanging="360"/>
      </w:pPr>
    </w:lvl>
    <w:lvl w:ilvl="4" w:tplc="01C408A4" w:tentative="1">
      <w:start w:val="1"/>
      <w:numFmt w:val="lowerLetter"/>
      <w:lvlText w:val="%5."/>
      <w:lvlJc w:val="left"/>
      <w:pPr>
        <w:tabs>
          <w:tab w:val="num" w:pos="3960"/>
        </w:tabs>
        <w:ind w:left="3960" w:hanging="360"/>
      </w:pPr>
    </w:lvl>
    <w:lvl w:ilvl="5" w:tplc="C46E2E96" w:tentative="1">
      <w:start w:val="1"/>
      <w:numFmt w:val="lowerRoman"/>
      <w:lvlText w:val="%6."/>
      <w:lvlJc w:val="right"/>
      <w:pPr>
        <w:tabs>
          <w:tab w:val="num" w:pos="4680"/>
        </w:tabs>
        <w:ind w:left="4680" w:hanging="180"/>
      </w:pPr>
    </w:lvl>
    <w:lvl w:ilvl="6" w:tplc="BDDAFCD8" w:tentative="1">
      <w:start w:val="1"/>
      <w:numFmt w:val="decimal"/>
      <w:lvlText w:val="%7."/>
      <w:lvlJc w:val="left"/>
      <w:pPr>
        <w:tabs>
          <w:tab w:val="num" w:pos="5400"/>
        </w:tabs>
        <w:ind w:left="5400" w:hanging="360"/>
      </w:pPr>
    </w:lvl>
    <w:lvl w:ilvl="7" w:tplc="B1E4F4EC" w:tentative="1">
      <w:start w:val="1"/>
      <w:numFmt w:val="lowerLetter"/>
      <w:lvlText w:val="%8."/>
      <w:lvlJc w:val="left"/>
      <w:pPr>
        <w:tabs>
          <w:tab w:val="num" w:pos="6120"/>
        </w:tabs>
        <w:ind w:left="6120" w:hanging="360"/>
      </w:pPr>
    </w:lvl>
    <w:lvl w:ilvl="8" w:tplc="86A29BC8" w:tentative="1">
      <w:start w:val="1"/>
      <w:numFmt w:val="lowerRoman"/>
      <w:lvlText w:val="%9."/>
      <w:lvlJc w:val="right"/>
      <w:pPr>
        <w:tabs>
          <w:tab w:val="num" w:pos="6840"/>
        </w:tabs>
        <w:ind w:left="6840" w:hanging="180"/>
      </w:pPr>
    </w:lvl>
  </w:abstractNum>
  <w:abstractNum w:abstractNumId="49">
    <w:nsid w:val="6E4F241A"/>
    <w:multiLevelType w:val="hybridMultilevel"/>
    <w:tmpl w:val="4C7C9D1C"/>
    <w:lvl w:ilvl="0" w:tplc="10090001">
      <w:start w:val="1"/>
      <w:numFmt w:val="bullet"/>
      <w:lvlText w:val=""/>
      <w:lvlJc w:val="left"/>
      <w:pPr>
        <w:ind w:left="720" w:hanging="360"/>
      </w:pPr>
      <w:rPr>
        <w:rFonts w:ascii="Symbol" w:hAnsi="Symbol" w:hint="default"/>
      </w:rPr>
    </w:lvl>
    <w:lvl w:ilvl="1" w:tplc="B5FC1060">
      <w:start w:val="3"/>
      <w:numFmt w:val="bullet"/>
      <w:lvlText w:val="•"/>
      <w:lvlJc w:val="left"/>
      <w:pPr>
        <w:ind w:left="1800" w:hanging="720"/>
      </w:pPr>
      <w:rPr>
        <w:rFonts w:ascii="Calibri" w:eastAsia="Calibri"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123202B"/>
    <w:multiLevelType w:val="hybridMultilevel"/>
    <w:tmpl w:val="8C369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5C14AA7"/>
    <w:multiLevelType w:val="hybridMultilevel"/>
    <w:tmpl w:val="597EA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609789E"/>
    <w:multiLevelType w:val="hybridMultilevel"/>
    <w:tmpl w:val="277E9A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6"/>
  </w:num>
  <w:num w:numId="4">
    <w:abstractNumId w:val="25"/>
  </w:num>
  <w:num w:numId="5">
    <w:abstractNumId w:val="5"/>
  </w:num>
  <w:num w:numId="6">
    <w:abstractNumId w:val="13"/>
  </w:num>
  <w:num w:numId="7">
    <w:abstractNumId w:val="3"/>
  </w:num>
  <w:num w:numId="8">
    <w:abstractNumId w:val="44"/>
  </w:num>
  <w:num w:numId="9">
    <w:abstractNumId w:val="48"/>
  </w:num>
  <w:num w:numId="10">
    <w:abstractNumId w:val="21"/>
  </w:num>
  <w:num w:numId="11">
    <w:abstractNumId w:val="14"/>
  </w:num>
  <w:num w:numId="12">
    <w:abstractNumId w:val="20"/>
  </w:num>
  <w:num w:numId="13">
    <w:abstractNumId w:val="4"/>
  </w:num>
  <w:num w:numId="14">
    <w:abstractNumId w:val="47"/>
  </w:num>
  <w:num w:numId="15">
    <w:abstractNumId w:val="28"/>
  </w:num>
  <w:num w:numId="16">
    <w:abstractNumId w:val="38"/>
  </w:num>
  <w:num w:numId="17">
    <w:abstractNumId w:val="26"/>
  </w:num>
  <w:num w:numId="18">
    <w:abstractNumId w:val="35"/>
  </w:num>
  <w:num w:numId="19">
    <w:abstractNumId w:val="24"/>
  </w:num>
  <w:num w:numId="20">
    <w:abstractNumId w:val="12"/>
  </w:num>
  <w:num w:numId="21">
    <w:abstractNumId w:val="49"/>
  </w:num>
  <w:num w:numId="22">
    <w:abstractNumId w:val="52"/>
  </w:num>
  <w:num w:numId="23">
    <w:abstractNumId w:val="50"/>
  </w:num>
  <w:num w:numId="24">
    <w:abstractNumId w:val="42"/>
  </w:num>
  <w:num w:numId="25">
    <w:abstractNumId w:val="30"/>
  </w:num>
  <w:num w:numId="26">
    <w:abstractNumId w:val="36"/>
  </w:num>
  <w:num w:numId="27">
    <w:abstractNumId w:val="23"/>
  </w:num>
  <w:num w:numId="28">
    <w:abstractNumId w:val="51"/>
  </w:num>
  <w:num w:numId="29">
    <w:abstractNumId w:val="0"/>
  </w:num>
  <w:num w:numId="30">
    <w:abstractNumId w:val="34"/>
  </w:num>
  <w:num w:numId="31">
    <w:abstractNumId w:val="8"/>
  </w:num>
  <w:num w:numId="32">
    <w:abstractNumId w:val="8"/>
    <w:lvlOverride w:ilvl="0">
      <w:startOverride w:val="1"/>
    </w:lvlOverride>
  </w:num>
  <w:num w:numId="33">
    <w:abstractNumId w:val="8"/>
    <w:lvlOverride w:ilvl="0">
      <w:startOverride w:val="1"/>
    </w:lvlOverride>
  </w:num>
  <w:num w:numId="34">
    <w:abstractNumId w:val="17"/>
  </w:num>
  <w:num w:numId="35">
    <w:abstractNumId w:val="39"/>
  </w:num>
  <w:num w:numId="36">
    <w:abstractNumId w:val="11"/>
  </w:num>
  <w:num w:numId="37">
    <w:abstractNumId w:val="40"/>
  </w:num>
  <w:num w:numId="38">
    <w:abstractNumId w:val="45"/>
  </w:num>
  <w:num w:numId="39">
    <w:abstractNumId w:val="27"/>
  </w:num>
  <w:num w:numId="40">
    <w:abstractNumId w:val="29"/>
  </w:num>
  <w:num w:numId="41">
    <w:abstractNumId w:val="41"/>
  </w:num>
  <w:num w:numId="42">
    <w:abstractNumId w:val="8"/>
    <w:lvlOverride w:ilvl="0">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
  </w:num>
  <w:num w:numId="46">
    <w:abstractNumId w:val="9"/>
  </w:num>
  <w:num w:numId="47">
    <w:abstractNumId w:val="18"/>
  </w:num>
  <w:num w:numId="48">
    <w:abstractNumId w:val="6"/>
  </w:num>
  <w:num w:numId="49">
    <w:abstractNumId w:val="31"/>
  </w:num>
  <w:num w:numId="50">
    <w:abstractNumId w:val="15"/>
  </w:num>
  <w:num w:numId="51">
    <w:abstractNumId w:val="32"/>
  </w:num>
  <w:num w:numId="52">
    <w:abstractNumId w:val="7"/>
  </w:num>
  <w:num w:numId="53">
    <w:abstractNumId w:val="43"/>
  </w:num>
  <w:num w:numId="54">
    <w:abstractNumId w:val="16"/>
  </w:num>
  <w:num w:numId="55">
    <w:abstractNumId w:val="37"/>
  </w:num>
  <w:num w:numId="56">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F7"/>
    <w:rsid w:val="00000CA8"/>
    <w:rsid w:val="00000CED"/>
    <w:rsid w:val="00001D86"/>
    <w:rsid w:val="000020FA"/>
    <w:rsid w:val="00002188"/>
    <w:rsid w:val="0000278F"/>
    <w:rsid w:val="00002853"/>
    <w:rsid w:val="00002A5F"/>
    <w:rsid w:val="00002C1F"/>
    <w:rsid w:val="00002CC1"/>
    <w:rsid w:val="00002CE3"/>
    <w:rsid w:val="000037FD"/>
    <w:rsid w:val="00003C72"/>
    <w:rsid w:val="00004157"/>
    <w:rsid w:val="0000425D"/>
    <w:rsid w:val="00004C3B"/>
    <w:rsid w:val="00005125"/>
    <w:rsid w:val="00005456"/>
    <w:rsid w:val="000057AA"/>
    <w:rsid w:val="00005845"/>
    <w:rsid w:val="0000586A"/>
    <w:rsid w:val="00005D48"/>
    <w:rsid w:val="000060BD"/>
    <w:rsid w:val="000067B0"/>
    <w:rsid w:val="0000683B"/>
    <w:rsid w:val="000075A3"/>
    <w:rsid w:val="000077A9"/>
    <w:rsid w:val="000077F2"/>
    <w:rsid w:val="000101B0"/>
    <w:rsid w:val="000107D3"/>
    <w:rsid w:val="0001093E"/>
    <w:rsid w:val="00010E68"/>
    <w:rsid w:val="0001134C"/>
    <w:rsid w:val="0001168F"/>
    <w:rsid w:val="000122EA"/>
    <w:rsid w:val="000125B2"/>
    <w:rsid w:val="000131D9"/>
    <w:rsid w:val="00013523"/>
    <w:rsid w:val="00013ADE"/>
    <w:rsid w:val="00015653"/>
    <w:rsid w:val="00015860"/>
    <w:rsid w:val="00015B6A"/>
    <w:rsid w:val="00016099"/>
    <w:rsid w:val="00016649"/>
    <w:rsid w:val="000177F6"/>
    <w:rsid w:val="00017B50"/>
    <w:rsid w:val="00017BFE"/>
    <w:rsid w:val="00017D18"/>
    <w:rsid w:val="00017D90"/>
    <w:rsid w:val="000205AF"/>
    <w:rsid w:val="00020AA0"/>
    <w:rsid w:val="00020DD4"/>
    <w:rsid w:val="00021004"/>
    <w:rsid w:val="00021238"/>
    <w:rsid w:val="000217F5"/>
    <w:rsid w:val="00021B90"/>
    <w:rsid w:val="00022401"/>
    <w:rsid w:val="0002252F"/>
    <w:rsid w:val="000225BF"/>
    <w:rsid w:val="00022DE9"/>
    <w:rsid w:val="000230A3"/>
    <w:rsid w:val="00023435"/>
    <w:rsid w:val="000234A8"/>
    <w:rsid w:val="00023A76"/>
    <w:rsid w:val="00023C29"/>
    <w:rsid w:val="00023C41"/>
    <w:rsid w:val="00024296"/>
    <w:rsid w:val="00024495"/>
    <w:rsid w:val="0002489D"/>
    <w:rsid w:val="00025012"/>
    <w:rsid w:val="0002530B"/>
    <w:rsid w:val="00025C9A"/>
    <w:rsid w:val="00025E57"/>
    <w:rsid w:val="000260FF"/>
    <w:rsid w:val="00026455"/>
    <w:rsid w:val="0002661F"/>
    <w:rsid w:val="000266D2"/>
    <w:rsid w:val="00027C62"/>
    <w:rsid w:val="00030007"/>
    <w:rsid w:val="00030873"/>
    <w:rsid w:val="0003122B"/>
    <w:rsid w:val="00031E16"/>
    <w:rsid w:val="00031E84"/>
    <w:rsid w:val="0003214C"/>
    <w:rsid w:val="00032241"/>
    <w:rsid w:val="00032E37"/>
    <w:rsid w:val="00033745"/>
    <w:rsid w:val="00033869"/>
    <w:rsid w:val="00033F65"/>
    <w:rsid w:val="000341EA"/>
    <w:rsid w:val="00034508"/>
    <w:rsid w:val="000348DE"/>
    <w:rsid w:val="00034B29"/>
    <w:rsid w:val="0003544E"/>
    <w:rsid w:val="00035830"/>
    <w:rsid w:val="00035D96"/>
    <w:rsid w:val="0003646E"/>
    <w:rsid w:val="00036804"/>
    <w:rsid w:val="00036A5C"/>
    <w:rsid w:val="00036F60"/>
    <w:rsid w:val="0003763F"/>
    <w:rsid w:val="000377AB"/>
    <w:rsid w:val="0003782E"/>
    <w:rsid w:val="00037A3E"/>
    <w:rsid w:val="00037BCC"/>
    <w:rsid w:val="00037E21"/>
    <w:rsid w:val="0004007C"/>
    <w:rsid w:val="00040511"/>
    <w:rsid w:val="00040714"/>
    <w:rsid w:val="00040B34"/>
    <w:rsid w:val="00040BE8"/>
    <w:rsid w:val="0004136E"/>
    <w:rsid w:val="000414C3"/>
    <w:rsid w:val="00041B17"/>
    <w:rsid w:val="00041E0C"/>
    <w:rsid w:val="00041FE0"/>
    <w:rsid w:val="00042BB9"/>
    <w:rsid w:val="00043249"/>
    <w:rsid w:val="00043303"/>
    <w:rsid w:val="0004344E"/>
    <w:rsid w:val="00043A4B"/>
    <w:rsid w:val="00044177"/>
    <w:rsid w:val="00044284"/>
    <w:rsid w:val="0004450C"/>
    <w:rsid w:val="000445AD"/>
    <w:rsid w:val="00044654"/>
    <w:rsid w:val="00044655"/>
    <w:rsid w:val="00044B8D"/>
    <w:rsid w:val="00044BD9"/>
    <w:rsid w:val="00044FDD"/>
    <w:rsid w:val="000459A0"/>
    <w:rsid w:val="000464F1"/>
    <w:rsid w:val="00046804"/>
    <w:rsid w:val="00046C84"/>
    <w:rsid w:val="00046CF8"/>
    <w:rsid w:val="00046FED"/>
    <w:rsid w:val="000477B7"/>
    <w:rsid w:val="00050021"/>
    <w:rsid w:val="000509F3"/>
    <w:rsid w:val="00050D84"/>
    <w:rsid w:val="0005135E"/>
    <w:rsid w:val="0005159D"/>
    <w:rsid w:val="00051A25"/>
    <w:rsid w:val="0005232E"/>
    <w:rsid w:val="00052EF5"/>
    <w:rsid w:val="00053494"/>
    <w:rsid w:val="0005351F"/>
    <w:rsid w:val="000540EE"/>
    <w:rsid w:val="00054895"/>
    <w:rsid w:val="000548D9"/>
    <w:rsid w:val="000549A0"/>
    <w:rsid w:val="00054B0C"/>
    <w:rsid w:val="00054EB2"/>
    <w:rsid w:val="0005530F"/>
    <w:rsid w:val="00055372"/>
    <w:rsid w:val="000556B9"/>
    <w:rsid w:val="000556CB"/>
    <w:rsid w:val="0005571B"/>
    <w:rsid w:val="00055972"/>
    <w:rsid w:val="00055AC7"/>
    <w:rsid w:val="00055BBF"/>
    <w:rsid w:val="00055F28"/>
    <w:rsid w:val="00056113"/>
    <w:rsid w:val="000561E4"/>
    <w:rsid w:val="00056567"/>
    <w:rsid w:val="000565AB"/>
    <w:rsid w:val="00056B16"/>
    <w:rsid w:val="000575CF"/>
    <w:rsid w:val="00057E03"/>
    <w:rsid w:val="00057F1E"/>
    <w:rsid w:val="0006004C"/>
    <w:rsid w:val="0006010A"/>
    <w:rsid w:val="000602DC"/>
    <w:rsid w:val="0006041E"/>
    <w:rsid w:val="00060D9A"/>
    <w:rsid w:val="00060E4F"/>
    <w:rsid w:val="00061536"/>
    <w:rsid w:val="000615FB"/>
    <w:rsid w:val="0006189E"/>
    <w:rsid w:val="00062063"/>
    <w:rsid w:val="0006250A"/>
    <w:rsid w:val="00062792"/>
    <w:rsid w:val="00062E78"/>
    <w:rsid w:val="00063762"/>
    <w:rsid w:val="00063935"/>
    <w:rsid w:val="00063D70"/>
    <w:rsid w:val="00063DD1"/>
    <w:rsid w:val="00063E7C"/>
    <w:rsid w:val="00064241"/>
    <w:rsid w:val="000647E9"/>
    <w:rsid w:val="00064A64"/>
    <w:rsid w:val="00064BBE"/>
    <w:rsid w:val="0006562F"/>
    <w:rsid w:val="00066A40"/>
    <w:rsid w:val="00066A76"/>
    <w:rsid w:val="00066C4E"/>
    <w:rsid w:val="00066DB0"/>
    <w:rsid w:val="0006741E"/>
    <w:rsid w:val="0006793B"/>
    <w:rsid w:val="00067C2A"/>
    <w:rsid w:val="00067FC8"/>
    <w:rsid w:val="00070127"/>
    <w:rsid w:val="00070B1A"/>
    <w:rsid w:val="0007137A"/>
    <w:rsid w:val="000715AE"/>
    <w:rsid w:val="00071E65"/>
    <w:rsid w:val="00071F11"/>
    <w:rsid w:val="0007266B"/>
    <w:rsid w:val="00072768"/>
    <w:rsid w:val="000729D2"/>
    <w:rsid w:val="00072CB3"/>
    <w:rsid w:val="00072DC0"/>
    <w:rsid w:val="000734D7"/>
    <w:rsid w:val="000734EF"/>
    <w:rsid w:val="0007404F"/>
    <w:rsid w:val="00074763"/>
    <w:rsid w:val="0007479A"/>
    <w:rsid w:val="000748FE"/>
    <w:rsid w:val="00074B7D"/>
    <w:rsid w:val="00074D27"/>
    <w:rsid w:val="00075056"/>
    <w:rsid w:val="00075100"/>
    <w:rsid w:val="00075324"/>
    <w:rsid w:val="000761BB"/>
    <w:rsid w:val="000761BF"/>
    <w:rsid w:val="00077232"/>
    <w:rsid w:val="00077367"/>
    <w:rsid w:val="0007767D"/>
    <w:rsid w:val="00080113"/>
    <w:rsid w:val="00080BD1"/>
    <w:rsid w:val="00080EAA"/>
    <w:rsid w:val="000816B1"/>
    <w:rsid w:val="00081B5A"/>
    <w:rsid w:val="000824D6"/>
    <w:rsid w:val="000826FE"/>
    <w:rsid w:val="00082B33"/>
    <w:rsid w:val="00082B40"/>
    <w:rsid w:val="00082E59"/>
    <w:rsid w:val="0008309A"/>
    <w:rsid w:val="00083393"/>
    <w:rsid w:val="000843F3"/>
    <w:rsid w:val="0008485F"/>
    <w:rsid w:val="00084E2B"/>
    <w:rsid w:val="00085230"/>
    <w:rsid w:val="000867F9"/>
    <w:rsid w:val="00086D18"/>
    <w:rsid w:val="00086FA9"/>
    <w:rsid w:val="00087996"/>
    <w:rsid w:val="000902FD"/>
    <w:rsid w:val="00090966"/>
    <w:rsid w:val="00090BF9"/>
    <w:rsid w:val="00090C82"/>
    <w:rsid w:val="00090D3E"/>
    <w:rsid w:val="0009100C"/>
    <w:rsid w:val="0009107D"/>
    <w:rsid w:val="000923DC"/>
    <w:rsid w:val="00092405"/>
    <w:rsid w:val="000929B1"/>
    <w:rsid w:val="000938C2"/>
    <w:rsid w:val="000944FE"/>
    <w:rsid w:val="00094E53"/>
    <w:rsid w:val="00095885"/>
    <w:rsid w:val="00096087"/>
    <w:rsid w:val="00096807"/>
    <w:rsid w:val="00096C29"/>
    <w:rsid w:val="00097017"/>
    <w:rsid w:val="000971A7"/>
    <w:rsid w:val="000973F9"/>
    <w:rsid w:val="00097632"/>
    <w:rsid w:val="00097A1E"/>
    <w:rsid w:val="00097F0F"/>
    <w:rsid w:val="000A024F"/>
    <w:rsid w:val="000A0289"/>
    <w:rsid w:val="000A04D0"/>
    <w:rsid w:val="000A0830"/>
    <w:rsid w:val="000A08E0"/>
    <w:rsid w:val="000A0B46"/>
    <w:rsid w:val="000A0E18"/>
    <w:rsid w:val="000A0F4C"/>
    <w:rsid w:val="000A1533"/>
    <w:rsid w:val="000A20A2"/>
    <w:rsid w:val="000A21B8"/>
    <w:rsid w:val="000A2C62"/>
    <w:rsid w:val="000A2F7D"/>
    <w:rsid w:val="000A308B"/>
    <w:rsid w:val="000A3136"/>
    <w:rsid w:val="000A3778"/>
    <w:rsid w:val="000A4287"/>
    <w:rsid w:val="000A44E4"/>
    <w:rsid w:val="000A4779"/>
    <w:rsid w:val="000A47FB"/>
    <w:rsid w:val="000A4865"/>
    <w:rsid w:val="000A498F"/>
    <w:rsid w:val="000A52E7"/>
    <w:rsid w:val="000A5408"/>
    <w:rsid w:val="000A5FFD"/>
    <w:rsid w:val="000A60FE"/>
    <w:rsid w:val="000A6186"/>
    <w:rsid w:val="000A6362"/>
    <w:rsid w:val="000A6583"/>
    <w:rsid w:val="000A6688"/>
    <w:rsid w:val="000A6A7D"/>
    <w:rsid w:val="000A6CEB"/>
    <w:rsid w:val="000A6D37"/>
    <w:rsid w:val="000A6EF8"/>
    <w:rsid w:val="000A74B2"/>
    <w:rsid w:val="000A7532"/>
    <w:rsid w:val="000A798A"/>
    <w:rsid w:val="000A7B8A"/>
    <w:rsid w:val="000B14C7"/>
    <w:rsid w:val="000B16F0"/>
    <w:rsid w:val="000B1BA8"/>
    <w:rsid w:val="000B2431"/>
    <w:rsid w:val="000B36AF"/>
    <w:rsid w:val="000B3748"/>
    <w:rsid w:val="000B3A46"/>
    <w:rsid w:val="000B3D4F"/>
    <w:rsid w:val="000B48A6"/>
    <w:rsid w:val="000B4C07"/>
    <w:rsid w:val="000B5072"/>
    <w:rsid w:val="000B508E"/>
    <w:rsid w:val="000B5523"/>
    <w:rsid w:val="000B59AA"/>
    <w:rsid w:val="000B5E17"/>
    <w:rsid w:val="000B66F8"/>
    <w:rsid w:val="000B6775"/>
    <w:rsid w:val="000B69ED"/>
    <w:rsid w:val="000B6BA8"/>
    <w:rsid w:val="000B7F89"/>
    <w:rsid w:val="000C0415"/>
    <w:rsid w:val="000C06D6"/>
    <w:rsid w:val="000C0C8B"/>
    <w:rsid w:val="000C1847"/>
    <w:rsid w:val="000C1BEF"/>
    <w:rsid w:val="000C1D2C"/>
    <w:rsid w:val="000C2571"/>
    <w:rsid w:val="000C2632"/>
    <w:rsid w:val="000C27AC"/>
    <w:rsid w:val="000C291E"/>
    <w:rsid w:val="000C295E"/>
    <w:rsid w:val="000C352C"/>
    <w:rsid w:val="000C3D1A"/>
    <w:rsid w:val="000C498C"/>
    <w:rsid w:val="000C4DDD"/>
    <w:rsid w:val="000C506D"/>
    <w:rsid w:val="000C533E"/>
    <w:rsid w:val="000C53C5"/>
    <w:rsid w:val="000C5A96"/>
    <w:rsid w:val="000C5ACC"/>
    <w:rsid w:val="000C5C1D"/>
    <w:rsid w:val="000C5F12"/>
    <w:rsid w:val="000C66BF"/>
    <w:rsid w:val="000C6C1D"/>
    <w:rsid w:val="000C6CCA"/>
    <w:rsid w:val="000C78C6"/>
    <w:rsid w:val="000C7B62"/>
    <w:rsid w:val="000D00F9"/>
    <w:rsid w:val="000D048C"/>
    <w:rsid w:val="000D05BB"/>
    <w:rsid w:val="000D0818"/>
    <w:rsid w:val="000D0868"/>
    <w:rsid w:val="000D0ABB"/>
    <w:rsid w:val="000D0FD6"/>
    <w:rsid w:val="000D11EC"/>
    <w:rsid w:val="000D1449"/>
    <w:rsid w:val="000D1C6C"/>
    <w:rsid w:val="000D1E42"/>
    <w:rsid w:val="000D1EE9"/>
    <w:rsid w:val="000D2265"/>
    <w:rsid w:val="000D285B"/>
    <w:rsid w:val="000D2A90"/>
    <w:rsid w:val="000D2DF2"/>
    <w:rsid w:val="000D2E10"/>
    <w:rsid w:val="000D3449"/>
    <w:rsid w:val="000D3D7D"/>
    <w:rsid w:val="000D43BE"/>
    <w:rsid w:val="000D44F1"/>
    <w:rsid w:val="000D451E"/>
    <w:rsid w:val="000D45FB"/>
    <w:rsid w:val="000D4E89"/>
    <w:rsid w:val="000D5052"/>
    <w:rsid w:val="000D5385"/>
    <w:rsid w:val="000D6187"/>
    <w:rsid w:val="000D6334"/>
    <w:rsid w:val="000D65C1"/>
    <w:rsid w:val="000D7063"/>
    <w:rsid w:val="000E089B"/>
    <w:rsid w:val="000E0988"/>
    <w:rsid w:val="000E0DAD"/>
    <w:rsid w:val="000E2363"/>
    <w:rsid w:val="000E2CEB"/>
    <w:rsid w:val="000E3117"/>
    <w:rsid w:val="000E3178"/>
    <w:rsid w:val="000E3C19"/>
    <w:rsid w:val="000E506E"/>
    <w:rsid w:val="000E586B"/>
    <w:rsid w:val="000E5B28"/>
    <w:rsid w:val="000E6178"/>
    <w:rsid w:val="000E6481"/>
    <w:rsid w:val="000E6550"/>
    <w:rsid w:val="000E7200"/>
    <w:rsid w:val="000E7618"/>
    <w:rsid w:val="000E7AD0"/>
    <w:rsid w:val="000F0E78"/>
    <w:rsid w:val="000F17C2"/>
    <w:rsid w:val="000F1A04"/>
    <w:rsid w:val="000F225E"/>
    <w:rsid w:val="000F237F"/>
    <w:rsid w:val="000F2B73"/>
    <w:rsid w:val="000F2C3A"/>
    <w:rsid w:val="000F3057"/>
    <w:rsid w:val="000F32EE"/>
    <w:rsid w:val="000F3503"/>
    <w:rsid w:val="000F4082"/>
    <w:rsid w:val="000F4475"/>
    <w:rsid w:val="000F468D"/>
    <w:rsid w:val="000F477E"/>
    <w:rsid w:val="000F490F"/>
    <w:rsid w:val="000F51C9"/>
    <w:rsid w:val="000F55A3"/>
    <w:rsid w:val="000F5920"/>
    <w:rsid w:val="000F5CDD"/>
    <w:rsid w:val="000F6317"/>
    <w:rsid w:val="000F635E"/>
    <w:rsid w:val="000F64F0"/>
    <w:rsid w:val="000F6504"/>
    <w:rsid w:val="000F6AFE"/>
    <w:rsid w:val="00100CC3"/>
    <w:rsid w:val="0010116A"/>
    <w:rsid w:val="00101496"/>
    <w:rsid w:val="001017A2"/>
    <w:rsid w:val="00101F60"/>
    <w:rsid w:val="00102C1E"/>
    <w:rsid w:val="00102C45"/>
    <w:rsid w:val="00103E01"/>
    <w:rsid w:val="001047C6"/>
    <w:rsid w:val="001052E6"/>
    <w:rsid w:val="00105D4D"/>
    <w:rsid w:val="00105E94"/>
    <w:rsid w:val="00105EF0"/>
    <w:rsid w:val="001060F5"/>
    <w:rsid w:val="001068EA"/>
    <w:rsid w:val="00106D42"/>
    <w:rsid w:val="001071AE"/>
    <w:rsid w:val="001071CC"/>
    <w:rsid w:val="00107253"/>
    <w:rsid w:val="00107472"/>
    <w:rsid w:val="00107D07"/>
    <w:rsid w:val="00107F27"/>
    <w:rsid w:val="00110171"/>
    <w:rsid w:val="001106D9"/>
    <w:rsid w:val="001107FC"/>
    <w:rsid w:val="00110869"/>
    <w:rsid w:val="00110B0F"/>
    <w:rsid w:val="00111347"/>
    <w:rsid w:val="0011158A"/>
    <w:rsid w:val="00111710"/>
    <w:rsid w:val="00111777"/>
    <w:rsid w:val="001123E5"/>
    <w:rsid w:val="00112F30"/>
    <w:rsid w:val="00113106"/>
    <w:rsid w:val="001134AE"/>
    <w:rsid w:val="001139FA"/>
    <w:rsid w:val="00113B22"/>
    <w:rsid w:val="001140BB"/>
    <w:rsid w:val="0011459A"/>
    <w:rsid w:val="001149D1"/>
    <w:rsid w:val="00115B6D"/>
    <w:rsid w:val="00115EED"/>
    <w:rsid w:val="001166C1"/>
    <w:rsid w:val="00116C0F"/>
    <w:rsid w:val="0011725F"/>
    <w:rsid w:val="00117E23"/>
    <w:rsid w:val="00120028"/>
    <w:rsid w:val="00120135"/>
    <w:rsid w:val="0012047E"/>
    <w:rsid w:val="00121376"/>
    <w:rsid w:val="00121DBA"/>
    <w:rsid w:val="00122301"/>
    <w:rsid w:val="00123B59"/>
    <w:rsid w:val="00124080"/>
    <w:rsid w:val="0012445D"/>
    <w:rsid w:val="00124EF1"/>
    <w:rsid w:val="001252EE"/>
    <w:rsid w:val="0012547F"/>
    <w:rsid w:val="00125E42"/>
    <w:rsid w:val="00126D7F"/>
    <w:rsid w:val="001274AB"/>
    <w:rsid w:val="00127659"/>
    <w:rsid w:val="00127866"/>
    <w:rsid w:val="00127D0D"/>
    <w:rsid w:val="001304B5"/>
    <w:rsid w:val="00130603"/>
    <w:rsid w:val="0013084B"/>
    <w:rsid w:val="001309D3"/>
    <w:rsid w:val="001310FB"/>
    <w:rsid w:val="00131A2B"/>
    <w:rsid w:val="00132695"/>
    <w:rsid w:val="00133018"/>
    <w:rsid w:val="00133902"/>
    <w:rsid w:val="001346B1"/>
    <w:rsid w:val="001348D8"/>
    <w:rsid w:val="00134A99"/>
    <w:rsid w:val="00134F15"/>
    <w:rsid w:val="00135392"/>
    <w:rsid w:val="00135706"/>
    <w:rsid w:val="00137C16"/>
    <w:rsid w:val="00137F67"/>
    <w:rsid w:val="00140EE1"/>
    <w:rsid w:val="00140F30"/>
    <w:rsid w:val="00140FA1"/>
    <w:rsid w:val="001411C6"/>
    <w:rsid w:val="00141B89"/>
    <w:rsid w:val="00142791"/>
    <w:rsid w:val="00142B69"/>
    <w:rsid w:val="00142D7F"/>
    <w:rsid w:val="00142F51"/>
    <w:rsid w:val="00143544"/>
    <w:rsid w:val="00143B00"/>
    <w:rsid w:val="00143B91"/>
    <w:rsid w:val="00143F97"/>
    <w:rsid w:val="001441A6"/>
    <w:rsid w:val="001443C3"/>
    <w:rsid w:val="001447EB"/>
    <w:rsid w:val="00144F2A"/>
    <w:rsid w:val="00145010"/>
    <w:rsid w:val="001455F1"/>
    <w:rsid w:val="00145816"/>
    <w:rsid w:val="00146321"/>
    <w:rsid w:val="00146350"/>
    <w:rsid w:val="0014662F"/>
    <w:rsid w:val="0014673C"/>
    <w:rsid w:val="0014675B"/>
    <w:rsid w:val="00146C43"/>
    <w:rsid w:val="00146C58"/>
    <w:rsid w:val="00146D5A"/>
    <w:rsid w:val="00146DAE"/>
    <w:rsid w:val="00147529"/>
    <w:rsid w:val="00147A34"/>
    <w:rsid w:val="0015056C"/>
    <w:rsid w:val="00150C86"/>
    <w:rsid w:val="0015241F"/>
    <w:rsid w:val="00152604"/>
    <w:rsid w:val="00152D55"/>
    <w:rsid w:val="00153156"/>
    <w:rsid w:val="00153794"/>
    <w:rsid w:val="00153815"/>
    <w:rsid w:val="00153DFA"/>
    <w:rsid w:val="00153E02"/>
    <w:rsid w:val="00155458"/>
    <w:rsid w:val="00155610"/>
    <w:rsid w:val="0015568A"/>
    <w:rsid w:val="00155911"/>
    <w:rsid w:val="00155D98"/>
    <w:rsid w:val="0015600E"/>
    <w:rsid w:val="001566BA"/>
    <w:rsid w:val="0015686F"/>
    <w:rsid w:val="00156889"/>
    <w:rsid w:val="00156C3E"/>
    <w:rsid w:val="00156E20"/>
    <w:rsid w:val="001571F9"/>
    <w:rsid w:val="0015737E"/>
    <w:rsid w:val="00157CFD"/>
    <w:rsid w:val="00157E85"/>
    <w:rsid w:val="00160011"/>
    <w:rsid w:val="0016045E"/>
    <w:rsid w:val="00160F58"/>
    <w:rsid w:val="001614E1"/>
    <w:rsid w:val="001617DC"/>
    <w:rsid w:val="00161809"/>
    <w:rsid w:val="0016180B"/>
    <w:rsid w:val="00161E8B"/>
    <w:rsid w:val="00161F04"/>
    <w:rsid w:val="00162560"/>
    <w:rsid w:val="001625D0"/>
    <w:rsid w:val="00162B97"/>
    <w:rsid w:val="00162DAA"/>
    <w:rsid w:val="001638EC"/>
    <w:rsid w:val="001643BA"/>
    <w:rsid w:val="00164D85"/>
    <w:rsid w:val="00166EBA"/>
    <w:rsid w:val="001670E2"/>
    <w:rsid w:val="00167101"/>
    <w:rsid w:val="001671A2"/>
    <w:rsid w:val="0016793A"/>
    <w:rsid w:val="00167CCF"/>
    <w:rsid w:val="0017005A"/>
    <w:rsid w:val="001701CE"/>
    <w:rsid w:val="00170DFF"/>
    <w:rsid w:val="00172B6E"/>
    <w:rsid w:val="00172BBE"/>
    <w:rsid w:val="00172E20"/>
    <w:rsid w:val="001731AE"/>
    <w:rsid w:val="00173509"/>
    <w:rsid w:val="00173799"/>
    <w:rsid w:val="0017399E"/>
    <w:rsid w:val="00173F69"/>
    <w:rsid w:val="001748C7"/>
    <w:rsid w:val="00174F5B"/>
    <w:rsid w:val="00174F8B"/>
    <w:rsid w:val="00175107"/>
    <w:rsid w:val="001754B1"/>
    <w:rsid w:val="001755F4"/>
    <w:rsid w:val="0017584F"/>
    <w:rsid w:val="00175918"/>
    <w:rsid w:val="00176215"/>
    <w:rsid w:val="0017626D"/>
    <w:rsid w:val="0017651C"/>
    <w:rsid w:val="00176704"/>
    <w:rsid w:val="0017674A"/>
    <w:rsid w:val="00176DEF"/>
    <w:rsid w:val="0017745D"/>
    <w:rsid w:val="0017747C"/>
    <w:rsid w:val="001774AD"/>
    <w:rsid w:val="00177A33"/>
    <w:rsid w:val="00177F10"/>
    <w:rsid w:val="001805F1"/>
    <w:rsid w:val="0018089C"/>
    <w:rsid w:val="001810E5"/>
    <w:rsid w:val="00181244"/>
    <w:rsid w:val="00181BBD"/>
    <w:rsid w:val="00181C67"/>
    <w:rsid w:val="00181D07"/>
    <w:rsid w:val="00181DB6"/>
    <w:rsid w:val="00181E7A"/>
    <w:rsid w:val="0018211F"/>
    <w:rsid w:val="00182292"/>
    <w:rsid w:val="00182608"/>
    <w:rsid w:val="00182770"/>
    <w:rsid w:val="00182CA1"/>
    <w:rsid w:val="00182D3D"/>
    <w:rsid w:val="00183177"/>
    <w:rsid w:val="0018347B"/>
    <w:rsid w:val="00183CCE"/>
    <w:rsid w:val="00183FA6"/>
    <w:rsid w:val="00184AA4"/>
    <w:rsid w:val="00184B18"/>
    <w:rsid w:val="00184BCE"/>
    <w:rsid w:val="0018509D"/>
    <w:rsid w:val="00185527"/>
    <w:rsid w:val="00185D47"/>
    <w:rsid w:val="00185FE5"/>
    <w:rsid w:val="0018637D"/>
    <w:rsid w:val="00186638"/>
    <w:rsid w:val="00186D11"/>
    <w:rsid w:val="001901EE"/>
    <w:rsid w:val="00190860"/>
    <w:rsid w:val="001909E5"/>
    <w:rsid w:val="00190F06"/>
    <w:rsid w:val="00191A6D"/>
    <w:rsid w:val="00191D2F"/>
    <w:rsid w:val="00191F69"/>
    <w:rsid w:val="00192102"/>
    <w:rsid w:val="001922D9"/>
    <w:rsid w:val="001923E3"/>
    <w:rsid w:val="00192618"/>
    <w:rsid w:val="00192812"/>
    <w:rsid w:val="00192C0E"/>
    <w:rsid w:val="001939D9"/>
    <w:rsid w:val="00193BFC"/>
    <w:rsid w:val="00194333"/>
    <w:rsid w:val="00194BA9"/>
    <w:rsid w:val="00194EE1"/>
    <w:rsid w:val="00195F54"/>
    <w:rsid w:val="00196502"/>
    <w:rsid w:val="00196AC3"/>
    <w:rsid w:val="00196E4C"/>
    <w:rsid w:val="0019742F"/>
    <w:rsid w:val="0019755B"/>
    <w:rsid w:val="00197758"/>
    <w:rsid w:val="00197B08"/>
    <w:rsid w:val="00197DE3"/>
    <w:rsid w:val="001A0917"/>
    <w:rsid w:val="001A1150"/>
    <w:rsid w:val="001A17A2"/>
    <w:rsid w:val="001A1BF2"/>
    <w:rsid w:val="001A1E4A"/>
    <w:rsid w:val="001A2021"/>
    <w:rsid w:val="001A2986"/>
    <w:rsid w:val="001A29BD"/>
    <w:rsid w:val="001A2B30"/>
    <w:rsid w:val="001A2D26"/>
    <w:rsid w:val="001A30B3"/>
    <w:rsid w:val="001A32AF"/>
    <w:rsid w:val="001A3E87"/>
    <w:rsid w:val="001A40B2"/>
    <w:rsid w:val="001A44AC"/>
    <w:rsid w:val="001A497E"/>
    <w:rsid w:val="001A49C9"/>
    <w:rsid w:val="001A579A"/>
    <w:rsid w:val="001A584F"/>
    <w:rsid w:val="001A594E"/>
    <w:rsid w:val="001A5CD7"/>
    <w:rsid w:val="001A5DA5"/>
    <w:rsid w:val="001A60F2"/>
    <w:rsid w:val="001A6DAD"/>
    <w:rsid w:val="001A7113"/>
    <w:rsid w:val="001A753E"/>
    <w:rsid w:val="001A7D44"/>
    <w:rsid w:val="001A7F0F"/>
    <w:rsid w:val="001B030E"/>
    <w:rsid w:val="001B063C"/>
    <w:rsid w:val="001B0DA6"/>
    <w:rsid w:val="001B0DD9"/>
    <w:rsid w:val="001B0F8B"/>
    <w:rsid w:val="001B14E4"/>
    <w:rsid w:val="001B190B"/>
    <w:rsid w:val="001B1BCE"/>
    <w:rsid w:val="001B22CF"/>
    <w:rsid w:val="001B25DA"/>
    <w:rsid w:val="001B263B"/>
    <w:rsid w:val="001B2AEE"/>
    <w:rsid w:val="001B3329"/>
    <w:rsid w:val="001B3622"/>
    <w:rsid w:val="001B3854"/>
    <w:rsid w:val="001B3A9E"/>
    <w:rsid w:val="001B43BC"/>
    <w:rsid w:val="001B4960"/>
    <w:rsid w:val="001B4E25"/>
    <w:rsid w:val="001B5614"/>
    <w:rsid w:val="001B56A2"/>
    <w:rsid w:val="001B5A8E"/>
    <w:rsid w:val="001B6223"/>
    <w:rsid w:val="001B6B6B"/>
    <w:rsid w:val="001B7015"/>
    <w:rsid w:val="001B7A8D"/>
    <w:rsid w:val="001C05C4"/>
    <w:rsid w:val="001C0BBD"/>
    <w:rsid w:val="001C127F"/>
    <w:rsid w:val="001C19A4"/>
    <w:rsid w:val="001C1A16"/>
    <w:rsid w:val="001C2765"/>
    <w:rsid w:val="001C2A72"/>
    <w:rsid w:val="001C2B79"/>
    <w:rsid w:val="001C4A7A"/>
    <w:rsid w:val="001C502A"/>
    <w:rsid w:val="001C505F"/>
    <w:rsid w:val="001C53C6"/>
    <w:rsid w:val="001C5460"/>
    <w:rsid w:val="001C576B"/>
    <w:rsid w:val="001C577A"/>
    <w:rsid w:val="001C59E3"/>
    <w:rsid w:val="001C5D45"/>
    <w:rsid w:val="001C60E3"/>
    <w:rsid w:val="001C621F"/>
    <w:rsid w:val="001C64FC"/>
    <w:rsid w:val="001C677D"/>
    <w:rsid w:val="001C6C51"/>
    <w:rsid w:val="001C7024"/>
    <w:rsid w:val="001C7E82"/>
    <w:rsid w:val="001D085B"/>
    <w:rsid w:val="001D09B4"/>
    <w:rsid w:val="001D0B24"/>
    <w:rsid w:val="001D0B98"/>
    <w:rsid w:val="001D0D96"/>
    <w:rsid w:val="001D0F8F"/>
    <w:rsid w:val="001D124F"/>
    <w:rsid w:val="001D15C1"/>
    <w:rsid w:val="001D1EB5"/>
    <w:rsid w:val="001D2097"/>
    <w:rsid w:val="001D2681"/>
    <w:rsid w:val="001D3679"/>
    <w:rsid w:val="001D45FA"/>
    <w:rsid w:val="001D47E3"/>
    <w:rsid w:val="001D5B18"/>
    <w:rsid w:val="001D734E"/>
    <w:rsid w:val="001D7438"/>
    <w:rsid w:val="001D7CB4"/>
    <w:rsid w:val="001D7E35"/>
    <w:rsid w:val="001D7E69"/>
    <w:rsid w:val="001E0176"/>
    <w:rsid w:val="001E0A62"/>
    <w:rsid w:val="001E0F01"/>
    <w:rsid w:val="001E233F"/>
    <w:rsid w:val="001E2955"/>
    <w:rsid w:val="001E3017"/>
    <w:rsid w:val="001E35F9"/>
    <w:rsid w:val="001E361F"/>
    <w:rsid w:val="001E3650"/>
    <w:rsid w:val="001E401E"/>
    <w:rsid w:val="001E41BF"/>
    <w:rsid w:val="001E4241"/>
    <w:rsid w:val="001E4F99"/>
    <w:rsid w:val="001E5562"/>
    <w:rsid w:val="001E5CAF"/>
    <w:rsid w:val="001E61F7"/>
    <w:rsid w:val="001E6563"/>
    <w:rsid w:val="001E78BD"/>
    <w:rsid w:val="001E7C29"/>
    <w:rsid w:val="001E7EC8"/>
    <w:rsid w:val="001F0014"/>
    <w:rsid w:val="001F0209"/>
    <w:rsid w:val="001F0632"/>
    <w:rsid w:val="001F0D77"/>
    <w:rsid w:val="001F0DE9"/>
    <w:rsid w:val="001F131B"/>
    <w:rsid w:val="001F1973"/>
    <w:rsid w:val="001F4133"/>
    <w:rsid w:val="001F44E0"/>
    <w:rsid w:val="001F49F2"/>
    <w:rsid w:val="001F4B06"/>
    <w:rsid w:val="001F4BA5"/>
    <w:rsid w:val="001F51F2"/>
    <w:rsid w:val="001F61BB"/>
    <w:rsid w:val="001F627B"/>
    <w:rsid w:val="001F6948"/>
    <w:rsid w:val="001F6E52"/>
    <w:rsid w:val="001F731B"/>
    <w:rsid w:val="001F77EF"/>
    <w:rsid w:val="001F7909"/>
    <w:rsid w:val="001F7BE8"/>
    <w:rsid w:val="00200AF5"/>
    <w:rsid w:val="0020154A"/>
    <w:rsid w:val="002018E2"/>
    <w:rsid w:val="00201903"/>
    <w:rsid w:val="00201B77"/>
    <w:rsid w:val="002022B1"/>
    <w:rsid w:val="00202506"/>
    <w:rsid w:val="002026B3"/>
    <w:rsid w:val="0020280D"/>
    <w:rsid w:val="00202E24"/>
    <w:rsid w:val="0020310F"/>
    <w:rsid w:val="0020342A"/>
    <w:rsid w:val="0020351D"/>
    <w:rsid w:val="00203894"/>
    <w:rsid w:val="00203A61"/>
    <w:rsid w:val="00203C11"/>
    <w:rsid w:val="0020477E"/>
    <w:rsid w:val="00204966"/>
    <w:rsid w:val="00204C05"/>
    <w:rsid w:val="00204E38"/>
    <w:rsid w:val="00205234"/>
    <w:rsid w:val="0020563D"/>
    <w:rsid w:val="00205829"/>
    <w:rsid w:val="00205A02"/>
    <w:rsid w:val="00205B65"/>
    <w:rsid w:val="0020620C"/>
    <w:rsid w:val="002068FA"/>
    <w:rsid w:val="0020731D"/>
    <w:rsid w:val="002074A5"/>
    <w:rsid w:val="002078C3"/>
    <w:rsid w:val="002102D3"/>
    <w:rsid w:val="00210321"/>
    <w:rsid w:val="002106F7"/>
    <w:rsid w:val="00210C35"/>
    <w:rsid w:val="00210CB9"/>
    <w:rsid w:val="00211045"/>
    <w:rsid w:val="00211050"/>
    <w:rsid w:val="00211AE1"/>
    <w:rsid w:val="00211BEA"/>
    <w:rsid w:val="00211F2D"/>
    <w:rsid w:val="0021263D"/>
    <w:rsid w:val="00212806"/>
    <w:rsid w:val="002128F2"/>
    <w:rsid w:val="00212B0D"/>
    <w:rsid w:val="00212E44"/>
    <w:rsid w:val="00212ED0"/>
    <w:rsid w:val="00213AEE"/>
    <w:rsid w:val="00213B3C"/>
    <w:rsid w:val="00214157"/>
    <w:rsid w:val="00214320"/>
    <w:rsid w:val="002157E8"/>
    <w:rsid w:val="0021581F"/>
    <w:rsid w:val="00216441"/>
    <w:rsid w:val="002165C8"/>
    <w:rsid w:val="002168D9"/>
    <w:rsid w:val="0021693A"/>
    <w:rsid w:val="00216D60"/>
    <w:rsid w:val="00217471"/>
    <w:rsid w:val="00217F32"/>
    <w:rsid w:val="00220076"/>
    <w:rsid w:val="0022073C"/>
    <w:rsid w:val="00220C8E"/>
    <w:rsid w:val="00221020"/>
    <w:rsid w:val="00221CCB"/>
    <w:rsid w:val="00221DB3"/>
    <w:rsid w:val="00221ED4"/>
    <w:rsid w:val="00222632"/>
    <w:rsid w:val="0022282B"/>
    <w:rsid w:val="00222B80"/>
    <w:rsid w:val="002234FE"/>
    <w:rsid w:val="0022359C"/>
    <w:rsid w:val="002239A2"/>
    <w:rsid w:val="00223E6D"/>
    <w:rsid w:val="002242E9"/>
    <w:rsid w:val="00224417"/>
    <w:rsid w:val="00224938"/>
    <w:rsid w:val="002249CC"/>
    <w:rsid w:val="002250C4"/>
    <w:rsid w:val="00225248"/>
    <w:rsid w:val="00225AFE"/>
    <w:rsid w:val="002260A4"/>
    <w:rsid w:val="0022640B"/>
    <w:rsid w:val="00226584"/>
    <w:rsid w:val="00226ADE"/>
    <w:rsid w:val="00226D1B"/>
    <w:rsid w:val="00227811"/>
    <w:rsid w:val="00227D00"/>
    <w:rsid w:val="0023034D"/>
    <w:rsid w:val="00231380"/>
    <w:rsid w:val="00231598"/>
    <w:rsid w:val="002317AF"/>
    <w:rsid w:val="00231A45"/>
    <w:rsid w:val="00231CF8"/>
    <w:rsid w:val="00231E36"/>
    <w:rsid w:val="00233370"/>
    <w:rsid w:val="00233434"/>
    <w:rsid w:val="00233600"/>
    <w:rsid w:val="00233B1C"/>
    <w:rsid w:val="00233F11"/>
    <w:rsid w:val="002343A9"/>
    <w:rsid w:val="00234446"/>
    <w:rsid w:val="00234706"/>
    <w:rsid w:val="00234A45"/>
    <w:rsid w:val="00234D78"/>
    <w:rsid w:val="00234E8E"/>
    <w:rsid w:val="00234E92"/>
    <w:rsid w:val="00235AE4"/>
    <w:rsid w:val="00235C9A"/>
    <w:rsid w:val="00235F3D"/>
    <w:rsid w:val="002365B1"/>
    <w:rsid w:val="0023688D"/>
    <w:rsid w:val="002369B0"/>
    <w:rsid w:val="00236A33"/>
    <w:rsid w:val="00236E5E"/>
    <w:rsid w:val="0023749D"/>
    <w:rsid w:val="00237FE5"/>
    <w:rsid w:val="00240747"/>
    <w:rsid w:val="00240789"/>
    <w:rsid w:val="00240BF7"/>
    <w:rsid w:val="00240D15"/>
    <w:rsid w:val="00240DAA"/>
    <w:rsid w:val="00240F8B"/>
    <w:rsid w:val="00241CD9"/>
    <w:rsid w:val="00242B34"/>
    <w:rsid w:val="00243069"/>
    <w:rsid w:val="0024349A"/>
    <w:rsid w:val="002438E1"/>
    <w:rsid w:val="00243DCD"/>
    <w:rsid w:val="00244162"/>
    <w:rsid w:val="00245E0B"/>
    <w:rsid w:val="002460CE"/>
    <w:rsid w:val="002462B2"/>
    <w:rsid w:val="00246539"/>
    <w:rsid w:val="00247233"/>
    <w:rsid w:val="00247730"/>
    <w:rsid w:val="002479BE"/>
    <w:rsid w:val="00247DAF"/>
    <w:rsid w:val="00247F33"/>
    <w:rsid w:val="002500DF"/>
    <w:rsid w:val="002500E5"/>
    <w:rsid w:val="00250105"/>
    <w:rsid w:val="00250821"/>
    <w:rsid w:val="00251793"/>
    <w:rsid w:val="00251CD1"/>
    <w:rsid w:val="00251D3E"/>
    <w:rsid w:val="0025203A"/>
    <w:rsid w:val="0025249D"/>
    <w:rsid w:val="0025249E"/>
    <w:rsid w:val="002525B0"/>
    <w:rsid w:val="002528C2"/>
    <w:rsid w:val="00252C38"/>
    <w:rsid w:val="00253370"/>
    <w:rsid w:val="002535D2"/>
    <w:rsid w:val="002537BB"/>
    <w:rsid w:val="00254005"/>
    <w:rsid w:val="00254623"/>
    <w:rsid w:val="00254F75"/>
    <w:rsid w:val="00254FC2"/>
    <w:rsid w:val="0025519D"/>
    <w:rsid w:val="00255C9D"/>
    <w:rsid w:val="002572B9"/>
    <w:rsid w:val="002572BD"/>
    <w:rsid w:val="002603D4"/>
    <w:rsid w:val="00260802"/>
    <w:rsid w:val="00260E56"/>
    <w:rsid w:val="002610BE"/>
    <w:rsid w:val="002612D0"/>
    <w:rsid w:val="0026145E"/>
    <w:rsid w:val="0026179E"/>
    <w:rsid w:val="00261C22"/>
    <w:rsid w:val="00261F8B"/>
    <w:rsid w:val="00262BFE"/>
    <w:rsid w:val="00262E1F"/>
    <w:rsid w:val="00263814"/>
    <w:rsid w:val="002638A7"/>
    <w:rsid w:val="00263CD5"/>
    <w:rsid w:val="002641E8"/>
    <w:rsid w:val="002647B5"/>
    <w:rsid w:val="002654C0"/>
    <w:rsid w:val="002657EC"/>
    <w:rsid w:val="002657EF"/>
    <w:rsid w:val="002659AC"/>
    <w:rsid w:val="00265A6C"/>
    <w:rsid w:val="002664A8"/>
    <w:rsid w:val="002664F9"/>
    <w:rsid w:val="002668C2"/>
    <w:rsid w:val="00266ED9"/>
    <w:rsid w:val="00267145"/>
    <w:rsid w:val="00267234"/>
    <w:rsid w:val="002675A6"/>
    <w:rsid w:val="00267856"/>
    <w:rsid w:val="002709F1"/>
    <w:rsid w:val="00270C8B"/>
    <w:rsid w:val="00270E7B"/>
    <w:rsid w:val="0027113A"/>
    <w:rsid w:val="00271599"/>
    <w:rsid w:val="002719FD"/>
    <w:rsid w:val="00271CFC"/>
    <w:rsid w:val="00271D9A"/>
    <w:rsid w:val="00272435"/>
    <w:rsid w:val="0027284E"/>
    <w:rsid w:val="00272864"/>
    <w:rsid w:val="00272ABC"/>
    <w:rsid w:val="00273186"/>
    <w:rsid w:val="0027330C"/>
    <w:rsid w:val="00273F16"/>
    <w:rsid w:val="00273F23"/>
    <w:rsid w:val="00274187"/>
    <w:rsid w:val="002745C0"/>
    <w:rsid w:val="00274AD6"/>
    <w:rsid w:val="00274B46"/>
    <w:rsid w:val="002756C4"/>
    <w:rsid w:val="00275F2B"/>
    <w:rsid w:val="00275FDE"/>
    <w:rsid w:val="00276422"/>
    <w:rsid w:val="002765D8"/>
    <w:rsid w:val="002767C0"/>
    <w:rsid w:val="002770D7"/>
    <w:rsid w:val="00277114"/>
    <w:rsid w:val="00277383"/>
    <w:rsid w:val="002773F8"/>
    <w:rsid w:val="002777BA"/>
    <w:rsid w:val="00277DFD"/>
    <w:rsid w:val="002801C6"/>
    <w:rsid w:val="00280818"/>
    <w:rsid w:val="0028083C"/>
    <w:rsid w:val="00280A24"/>
    <w:rsid w:val="00280F3F"/>
    <w:rsid w:val="002811A8"/>
    <w:rsid w:val="002813DA"/>
    <w:rsid w:val="002814C1"/>
    <w:rsid w:val="00281E03"/>
    <w:rsid w:val="0028206C"/>
    <w:rsid w:val="0028279F"/>
    <w:rsid w:val="00282E27"/>
    <w:rsid w:val="00282E2B"/>
    <w:rsid w:val="00283533"/>
    <w:rsid w:val="0028397A"/>
    <w:rsid w:val="00283BC6"/>
    <w:rsid w:val="002842AC"/>
    <w:rsid w:val="0028478A"/>
    <w:rsid w:val="00284BA8"/>
    <w:rsid w:val="00284C4E"/>
    <w:rsid w:val="0028508A"/>
    <w:rsid w:val="0028508B"/>
    <w:rsid w:val="00285A7D"/>
    <w:rsid w:val="002861A6"/>
    <w:rsid w:val="00286816"/>
    <w:rsid w:val="00286C6A"/>
    <w:rsid w:val="00286E02"/>
    <w:rsid w:val="00287241"/>
    <w:rsid w:val="002872A4"/>
    <w:rsid w:val="00287491"/>
    <w:rsid w:val="0028789A"/>
    <w:rsid w:val="0028799E"/>
    <w:rsid w:val="00290145"/>
    <w:rsid w:val="0029044E"/>
    <w:rsid w:val="002906AA"/>
    <w:rsid w:val="002908AB"/>
    <w:rsid w:val="00291BF8"/>
    <w:rsid w:val="00292737"/>
    <w:rsid w:val="00292797"/>
    <w:rsid w:val="00292977"/>
    <w:rsid w:val="00292A1D"/>
    <w:rsid w:val="00293643"/>
    <w:rsid w:val="00293647"/>
    <w:rsid w:val="0029379D"/>
    <w:rsid w:val="00293C23"/>
    <w:rsid w:val="00293D40"/>
    <w:rsid w:val="00293E2C"/>
    <w:rsid w:val="0029467D"/>
    <w:rsid w:val="0029468D"/>
    <w:rsid w:val="002946AC"/>
    <w:rsid w:val="00294CE8"/>
    <w:rsid w:val="0029500E"/>
    <w:rsid w:val="00295274"/>
    <w:rsid w:val="002954E9"/>
    <w:rsid w:val="002956B3"/>
    <w:rsid w:val="00295809"/>
    <w:rsid w:val="00295B70"/>
    <w:rsid w:val="00296148"/>
    <w:rsid w:val="00296497"/>
    <w:rsid w:val="0029674B"/>
    <w:rsid w:val="00296C6F"/>
    <w:rsid w:val="00296D6B"/>
    <w:rsid w:val="002973FE"/>
    <w:rsid w:val="00297B5C"/>
    <w:rsid w:val="002A05C3"/>
    <w:rsid w:val="002A08C3"/>
    <w:rsid w:val="002A0900"/>
    <w:rsid w:val="002A118F"/>
    <w:rsid w:val="002A1376"/>
    <w:rsid w:val="002A1923"/>
    <w:rsid w:val="002A2552"/>
    <w:rsid w:val="002A2615"/>
    <w:rsid w:val="002A28A0"/>
    <w:rsid w:val="002A2F09"/>
    <w:rsid w:val="002A3373"/>
    <w:rsid w:val="002A3557"/>
    <w:rsid w:val="002A3786"/>
    <w:rsid w:val="002A38BB"/>
    <w:rsid w:val="002A4287"/>
    <w:rsid w:val="002A45B6"/>
    <w:rsid w:val="002A47CB"/>
    <w:rsid w:val="002A528B"/>
    <w:rsid w:val="002A54A5"/>
    <w:rsid w:val="002A55F4"/>
    <w:rsid w:val="002A58F3"/>
    <w:rsid w:val="002A5AD3"/>
    <w:rsid w:val="002A5C87"/>
    <w:rsid w:val="002A5D81"/>
    <w:rsid w:val="002A5E27"/>
    <w:rsid w:val="002A5FA6"/>
    <w:rsid w:val="002A62FD"/>
    <w:rsid w:val="002A6344"/>
    <w:rsid w:val="002A640C"/>
    <w:rsid w:val="002A6BEC"/>
    <w:rsid w:val="002A7441"/>
    <w:rsid w:val="002A77E6"/>
    <w:rsid w:val="002A79D3"/>
    <w:rsid w:val="002A7E4C"/>
    <w:rsid w:val="002B0F37"/>
    <w:rsid w:val="002B1456"/>
    <w:rsid w:val="002B19A4"/>
    <w:rsid w:val="002B25F0"/>
    <w:rsid w:val="002B2ABA"/>
    <w:rsid w:val="002B2F61"/>
    <w:rsid w:val="002B3222"/>
    <w:rsid w:val="002B32E3"/>
    <w:rsid w:val="002B3466"/>
    <w:rsid w:val="002B3CFB"/>
    <w:rsid w:val="002B42EC"/>
    <w:rsid w:val="002B43A2"/>
    <w:rsid w:val="002B4784"/>
    <w:rsid w:val="002B505C"/>
    <w:rsid w:val="002B51C9"/>
    <w:rsid w:val="002B5220"/>
    <w:rsid w:val="002B5ABD"/>
    <w:rsid w:val="002B5DE9"/>
    <w:rsid w:val="002B62CB"/>
    <w:rsid w:val="002B6694"/>
    <w:rsid w:val="002B6846"/>
    <w:rsid w:val="002B777B"/>
    <w:rsid w:val="002B7966"/>
    <w:rsid w:val="002B7E61"/>
    <w:rsid w:val="002C0F24"/>
    <w:rsid w:val="002C133E"/>
    <w:rsid w:val="002C1804"/>
    <w:rsid w:val="002C23EF"/>
    <w:rsid w:val="002C27BE"/>
    <w:rsid w:val="002C2DE0"/>
    <w:rsid w:val="002C3867"/>
    <w:rsid w:val="002C3DE5"/>
    <w:rsid w:val="002C3F19"/>
    <w:rsid w:val="002C47C5"/>
    <w:rsid w:val="002C49B0"/>
    <w:rsid w:val="002C510E"/>
    <w:rsid w:val="002C5C7C"/>
    <w:rsid w:val="002C629B"/>
    <w:rsid w:val="002C69AE"/>
    <w:rsid w:val="002C6D80"/>
    <w:rsid w:val="002C7073"/>
    <w:rsid w:val="002C7A53"/>
    <w:rsid w:val="002D0513"/>
    <w:rsid w:val="002D16C4"/>
    <w:rsid w:val="002D17F8"/>
    <w:rsid w:val="002D209A"/>
    <w:rsid w:val="002D2257"/>
    <w:rsid w:val="002D25F7"/>
    <w:rsid w:val="002D2714"/>
    <w:rsid w:val="002D345E"/>
    <w:rsid w:val="002D3712"/>
    <w:rsid w:val="002D38E5"/>
    <w:rsid w:val="002D3A1E"/>
    <w:rsid w:val="002D3DDA"/>
    <w:rsid w:val="002D411B"/>
    <w:rsid w:val="002D421E"/>
    <w:rsid w:val="002D4975"/>
    <w:rsid w:val="002D49DD"/>
    <w:rsid w:val="002D4A31"/>
    <w:rsid w:val="002D4DA0"/>
    <w:rsid w:val="002D4DF8"/>
    <w:rsid w:val="002D5383"/>
    <w:rsid w:val="002D5860"/>
    <w:rsid w:val="002D59BE"/>
    <w:rsid w:val="002D59F7"/>
    <w:rsid w:val="002D608A"/>
    <w:rsid w:val="002D624A"/>
    <w:rsid w:val="002D72F3"/>
    <w:rsid w:val="002D7431"/>
    <w:rsid w:val="002D752D"/>
    <w:rsid w:val="002D78F3"/>
    <w:rsid w:val="002D7ADF"/>
    <w:rsid w:val="002E02BD"/>
    <w:rsid w:val="002E053A"/>
    <w:rsid w:val="002E1C7E"/>
    <w:rsid w:val="002E1D0B"/>
    <w:rsid w:val="002E21E5"/>
    <w:rsid w:val="002E2536"/>
    <w:rsid w:val="002E337C"/>
    <w:rsid w:val="002E48FD"/>
    <w:rsid w:val="002E4F8C"/>
    <w:rsid w:val="002E617F"/>
    <w:rsid w:val="002E6666"/>
    <w:rsid w:val="002E6C89"/>
    <w:rsid w:val="002E70D0"/>
    <w:rsid w:val="002E70F9"/>
    <w:rsid w:val="002E7733"/>
    <w:rsid w:val="002F01E0"/>
    <w:rsid w:val="002F1903"/>
    <w:rsid w:val="002F1AC5"/>
    <w:rsid w:val="002F1C42"/>
    <w:rsid w:val="002F1D35"/>
    <w:rsid w:val="002F241D"/>
    <w:rsid w:val="002F2A7F"/>
    <w:rsid w:val="002F3084"/>
    <w:rsid w:val="002F3568"/>
    <w:rsid w:val="002F3600"/>
    <w:rsid w:val="002F3761"/>
    <w:rsid w:val="002F39DD"/>
    <w:rsid w:val="002F3C93"/>
    <w:rsid w:val="002F3D4B"/>
    <w:rsid w:val="002F4203"/>
    <w:rsid w:val="002F4657"/>
    <w:rsid w:val="002F4685"/>
    <w:rsid w:val="002F4718"/>
    <w:rsid w:val="002F5065"/>
    <w:rsid w:val="002F5094"/>
    <w:rsid w:val="002F5D75"/>
    <w:rsid w:val="002F6148"/>
    <w:rsid w:val="002F638C"/>
    <w:rsid w:val="002F7027"/>
    <w:rsid w:val="002F7A47"/>
    <w:rsid w:val="002F7BA1"/>
    <w:rsid w:val="002F7BF3"/>
    <w:rsid w:val="002F7D93"/>
    <w:rsid w:val="0030092A"/>
    <w:rsid w:val="00301044"/>
    <w:rsid w:val="003011A0"/>
    <w:rsid w:val="00301FDD"/>
    <w:rsid w:val="003020BD"/>
    <w:rsid w:val="00302277"/>
    <w:rsid w:val="00302288"/>
    <w:rsid w:val="003024B7"/>
    <w:rsid w:val="00302603"/>
    <w:rsid w:val="003027DB"/>
    <w:rsid w:val="0030398D"/>
    <w:rsid w:val="003039EF"/>
    <w:rsid w:val="00303C7B"/>
    <w:rsid w:val="00304259"/>
    <w:rsid w:val="003055CB"/>
    <w:rsid w:val="00305738"/>
    <w:rsid w:val="00305A10"/>
    <w:rsid w:val="00306048"/>
    <w:rsid w:val="003065F7"/>
    <w:rsid w:val="0030661A"/>
    <w:rsid w:val="00306C5C"/>
    <w:rsid w:val="00306E2C"/>
    <w:rsid w:val="0030798F"/>
    <w:rsid w:val="00307B5A"/>
    <w:rsid w:val="003107C2"/>
    <w:rsid w:val="00311FFB"/>
    <w:rsid w:val="003122C4"/>
    <w:rsid w:val="00314B45"/>
    <w:rsid w:val="00314F64"/>
    <w:rsid w:val="00315ADA"/>
    <w:rsid w:val="00315C4E"/>
    <w:rsid w:val="003160C0"/>
    <w:rsid w:val="00316253"/>
    <w:rsid w:val="003164E5"/>
    <w:rsid w:val="00317025"/>
    <w:rsid w:val="0031715A"/>
    <w:rsid w:val="0031730F"/>
    <w:rsid w:val="0031784F"/>
    <w:rsid w:val="0031785F"/>
    <w:rsid w:val="00317881"/>
    <w:rsid w:val="003179FD"/>
    <w:rsid w:val="00317FEC"/>
    <w:rsid w:val="00320044"/>
    <w:rsid w:val="0032007D"/>
    <w:rsid w:val="00320666"/>
    <w:rsid w:val="003209B7"/>
    <w:rsid w:val="00320DF2"/>
    <w:rsid w:val="00321457"/>
    <w:rsid w:val="0032183A"/>
    <w:rsid w:val="00322406"/>
    <w:rsid w:val="0032260E"/>
    <w:rsid w:val="00322B55"/>
    <w:rsid w:val="00322E9F"/>
    <w:rsid w:val="00323437"/>
    <w:rsid w:val="003234CA"/>
    <w:rsid w:val="00323613"/>
    <w:rsid w:val="003236D2"/>
    <w:rsid w:val="00324873"/>
    <w:rsid w:val="00324E58"/>
    <w:rsid w:val="003250AD"/>
    <w:rsid w:val="003255CA"/>
    <w:rsid w:val="0032735B"/>
    <w:rsid w:val="00327BDD"/>
    <w:rsid w:val="0033072B"/>
    <w:rsid w:val="00330863"/>
    <w:rsid w:val="00330A3A"/>
    <w:rsid w:val="00331487"/>
    <w:rsid w:val="003315F6"/>
    <w:rsid w:val="003316A1"/>
    <w:rsid w:val="00331AD5"/>
    <w:rsid w:val="00331BEE"/>
    <w:rsid w:val="0033211B"/>
    <w:rsid w:val="0033222E"/>
    <w:rsid w:val="0033295F"/>
    <w:rsid w:val="0033315A"/>
    <w:rsid w:val="00333636"/>
    <w:rsid w:val="003336F0"/>
    <w:rsid w:val="003336FB"/>
    <w:rsid w:val="0033391A"/>
    <w:rsid w:val="00333AB1"/>
    <w:rsid w:val="00333AC8"/>
    <w:rsid w:val="00333D67"/>
    <w:rsid w:val="0033444C"/>
    <w:rsid w:val="0033479E"/>
    <w:rsid w:val="00335154"/>
    <w:rsid w:val="00335A0C"/>
    <w:rsid w:val="00335A4D"/>
    <w:rsid w:val="00335DE2"/>
    <w:rsid w:val="00335E8B"/>
    <w:rsid w:val="0033635D"/>
    <w:rsid w:val="003364CC"/>
    <w:rsid w:val="0033658A"/>
    <w:rsid w:val="003366A6"/>
    <w:rsid w:val="00336AEE"/>
    <w:rsid w:val="00336B96"/>
    <w:rsid w:val="00336CA4"/>
    <w:rsid w:val="0033712F"/>
    <w:rsid w:val="003375C3"/>
    <w:rsid w:val="00337768"/>
    <w:rsid w:val="00337AEC"/>
    <w:rsid w:val="00340037"/>
    <w:rsid w:val="003401ED"/>
    <w:rsid w:val="00340781"/>
    <w:rsid w:val="00340A20"/>
    <w:rsid w:val="00340E23"/>
    <w:rsid w:val="00341005"/>
    <w:rsid w:val="003416D9"/>
    <w:rsid w:val="0034178C"/>
    <w:rsid w:val="00341D7C"/>
    <w:rsid w:val="003421CC"/>
    <w:rsid w:val="0034248E"/>
    <w:rsid w:val="003427CB"/>
    <w:rsid w:val="00342FCA"/>
    <w:rsid w:val="0034324F"/>
    <w:rsid w:val="0034342B"/>
    <w:rsid w:val="003436D8"/>
    <w:rsid w:val="00343A13"/>
    <w:rsid w:val="00343CCA"/>
    <w:rsid w:val="0034481F"/>
    <w:rsid w:val="00344F5D"/>
    <w:rsid w:val="003455C6"/>
    <w:rsid w:val="0034575E"/>
    <w:rsid w:val="00345FF5"/>
    <w:rsid w:val="00346F20"/>
    <w:rsid w:val="003470C2"/>
    <w:rsid w:val="00347790"/>
    <w:rsid w:val="00347998"/>
    <w:rsid w:val="00347F8D"/>
    <w:rsid w:val="00347FAB"/>
    <w:rsid w:val="0035027B"/>
    <w:rsid w:val="003507DB"/>
    <w:rsid w:val="003512CF"/>
    <w:rsid w:val="00351676"/>
    <w:rsid w:val="00351AC2"/>
    <w:rsid w:val="0035226B"/>
    <w:rsid w:val="00352526"/>
    <w:rsid w:val="00352558"/>
    <w:rsid w:val="0035273E"/>
    <w:rsid w:val="003531C7"/>
    <w:rsid w:val="00353CB0"/>
    <w:rsid w:val="00353F26"/>
    <w:rsid w:val="0035406A"/>
    <w:rsid w:val="0035489D"/>
    <w:rsid w:val="00354F0E"/>
    <w:rsid w:val="00355B1D"/>
    <w:rsid w:val="00355D08"/>
    <w:rsid w:val="00356039"/>
    <w:rsid w:val="00356510"/>
    <w:rsid w:val="003567A2"/>
    <w:rsid w:val="00356BB7"/>
    <w:rsid w:val="003571CD"/>
    <w:rsid w:val="0035786D"/>
    <w:rsid w:val="00357938"/>
    <w:rsid w:val="00357C53"/>
    <w:rsid w:val="00357F46"/>
    <w:rsid w:val="003608FC"/>
    <w:rsid w:val="00361028"/>
    <w:rsid w:val="0036165F"/>
    <w:rsid w:val="00361728"/>
    <w:rsid w:val="0036189E"/>
    <w:rsid w:val="003622A7"/>
    <w:rsid w:val="00362677"/>
    <w:rsid w:val="00362855"/>
    <w:rsid w:val="00362D86"/>
    <w:rsid w:val="00363785"/>
    <w:rsid w:val="00363B0B"/>
    <w:rsid w:val="00363D15"/>
    <w:rsid w:val="00363D28"/>
    <w:rsid w:val="00363DBD"/>
    <w:rsid w:val="003640F7"/>
    <w:rsid w:val="003650FF"/>
    <w:rsid w:val="00365385"/>
    <w:rsid w:val="00365FC2"/>
    <w:rsid w:val="003669F4"/>
    <w:rsid w:val="003670B6"/>
    <w:rsid w:val="003673A0"/>
    <w:rsid w:val="00367508"/>
    <w:rsid w:val="0036796B"/>
    <w:rsid w:val="00367AD4"/>
    <w:rsid w:val="003707A4"/>
    <w:rsid w:val="00370BD6"/>
    <w:rsid w:val="0037132E"/>
    <w:rsid w:val="003714D3"/>
    <w:rsid w:val="003721DB"/>
    <w:rsid w:val="0037228D"/>
    <w:rsid w:val="003722F7"/>
    <w:rsid w:val="0037247E"/>
    <w:rsid w:val="00372AAA"/>
    <w:rsid w:val="00372AD7"/>
    <w:rsid w:val="00372FF7"/>
    <w:rsid w:val="00373232"/>
    <w:rsid w:val="003737F6"/>
    <w:rsid w:val="00374009"/>
    <w:rsid w:val="00374126"/>
    <w:rsid w:val="00374482"/>
    <w:rsid w:val="003747AD"/>
    <w:rsid w:val="003747F8"/>
    <w:rsid w:val="003750DD"/>
    <w:rsid w:val="003754B8"/>
    <w:rsid w:val="003758BF"/>
    <w:rsid w:val="003758CA"/>
    <w:rsid w:val="00376100"/>
    <w:rsid w:val="00376118"/>
    <w:rsid w:val="0037678E"/>
    <w:rsid w:val="00376E55"/>
    <w:rsid w:val="003770A9"/>
    <w:rsid w:val="0037737A"/>
    <w:rsid w:val="003777AE"/>
    <w:rsid w:val="003800EC"/>
    <w:rsid w:val="003801B9"/>
    <w:rsid w:val="003806E9"/>
    <w:rsid w:val="00380786"/>
    <w:rsid w:val="00380B7C"/>
    <w:rsid w:val="00380F6A"/>
    <w:rsid w:val="003810DA"/>
    <w:rsid w:val="003811C1"/>
    <w:rsid w:val="00381757"/>
    <w:rsid w:val="00381CED"/>
    <w:rsid w:val="00381DB3"/>
    <w:rsid w:val="00382D11"/>
    <w:rsid w:val="003831E3"/>
    <w:rsid w:val="00383790"/>
    <w:rsid w:val="00383863"/>
    <w:rsid w:val="00383AAE"/>
    <w:rsid w:val="00383E4E"/>
    <w:rsid w:val="003840D3"/>
    <w:rsid w:val="0038417E"/>
    <w:rsid w:val="003847E4"/>
    <w:rsid w:val="00385BFD"/>
    <w:rsid w:val="00385F64"/>
    <w:rsid w:val="0038611F"/>
    <w:rsid w:val="00386971"/>
    <w:rsid w:val="00386F0C"/>
    <w:rsid w:val="00386F9A"/>
    <w:rsid w:val="00387287"/>
    <w:rsid w:val="00387486"/>
    <w:rsid w:val="003875E8"/>
    <w:rsid w:val="00387E71"/>
    <w:rsid w:val="00391B71"/>
    <w:rsid w:val="00391F78"/>
    <w:rsid w:val="00392188"/>
    <w:rsid w:val="00392560"/>
    <w:rsid w:val="00392E99"/>
    <w:rsid w:val="00393241"/>
    <w:rsid w:val="00393350"/>
    <w:rsid w:val="003942EE"/>
    <w:rsid w:val="00394C21"/>
    <w:rsid w:val="00395136"/>
    <w:rsid w:val="0039516A"/>
    <w:rsid w:val="0039544C"/>
    <w:rsid w:val="0039547D"/>
    <w:rsid w:val="003954AC"/>
    <w:rsid w:val="00395C8D"/>
    <w:rsid w:val="0039626C"/>
    <w:rsid w:val="003963B5"/>
    <w:rsid w:val="00396601"/>
    <w:rsid w:val="00396EB2"/>
    <w:rsid w:val="003970BC"/>
    <w:rsid w:val="003977F6"/>
    <w:rsid w:val="0039788B"/>
    <w:rsid w:val="00397AAF"/>
    <w:rsid w:val="00397DE6"/>
    <w:rsid w:val="003A01F2"/>
    <w:rsid w:val="003A0FAF"/>
    <w:rsid w:val="003A102F"/>
    <w:rsid w:val="003A11EA"/>
    <w:rsid w:val="003A171F"/>
    <w:rsid w:val="003A18B5"/>
    <w:rsid w:val="003A1BE9"/>
    <w:rsid w:val="003A1C55"/>
    <w:rsid w:val="003A1C9A"/>
    <w:rsid w:val="003A24AF"/>
    <w:rsid w:val="003A2789"/>
    <w:rsid w:val="003A2891"/>
    <w:rsid w:val="003A2E63"/>
    <w:rsid w:val="003A3134"/>
    <w:rsid w:val="003A3403"/>
    <w:rsid w:val="003A4074"/>
    <w:rsid w:val="003A466E"/>
    <w:rsid w:val="003A46A8"/>
    <w:rsid w:val="003A5219"/>
    <w:rsid w:val="003A5299"/>
    <w:rsid w:val="003A5372"/>
    <w:rsid w:val="003A54A5"/>
    <w:rsid w:val="003A592A"/>
    <w:rsid w:val="003A5B1B"/>
    <w:rsid w:val="003A5B9D"/>
    <w:rsid w:val="003A68B4"/>
    <w:rsid w:val="003A70F8"/>
    <w:rsid w:val="003A77C8"/>
    <w:rsid w:val="003A7B3B"/>
    <w:rsid w:val="003A7F91"/>
    <w:rsid w:val="003B0440"/>
    <w:rsid w:val="003B0971"/>
    <w:rsid w:val="003B0B3E"/>
    <w:rsid w:val="003B0D61"/>
    <w:rsid w:val="003B0E68"/>
    <w:rsid w:val="003B11C3"/>
    <w:rsid w:val="003B17C5"/>
    <w:rsid w:val="003B1B69"/>
    <w:rsid w:val="003B215C"/>
    <w:rsid w:val="003B21CA"/>
    <w:rsid w:val="003B2233"/>
    <w:rsid w:val="003B2297"/>
    <w:rsid w:val="003B2A79"/>
    <w:rsid w:val="003B3065"/>
    <w:rsid w:val="003B32FC"/>
    <w:rsid w:val="003B3307"/>
    <w:rsid w:val="003B380B"/>
    <w:rsid w:val="003B4345"/>
    <w:rsid w:val="003B45DC"/>
    <w:rsid w:val="003B45E9"/>
    <w:rsid w:val="003B4DEC"/>
    <w:rsid w:val="003B54FD"/>
    <w:rsid w:val="003B5B56"/>
    <w:rsid w:val="003B5C2D"/>
    <w:rsid w:val="003B6162"/>
    <w:rsid w:val="003B6528"/>
    <w:rsid w:val="003B6735"/>
    <w:rsid w:val="003B68DF"/>
    <w:rsid w:val="003B6A42"/>
    <w:rsid w:val="003B7A89"/>
    <w:rsid w:val="003B7F9C"/>
    <w:rsid w:val="003C01F2"/>
    <w:rsid w:val="003C0446"/>
    <w:rsid w:val="003C0568"/>
    <w:rsid w:val="003C0C73"/>
    <w:rsid w:val="003C0EA7"/>
    <w:rsid w:val="003C160A"/>
    <w:rsid w:val="003C1611"/>
    <w:rsid w:val="003C1C76"/>
    <w:rsid w:val="003C2703"/>
    <w:rsid w:val="003C290D"/>
    <w:rsid w:val="003C2BF3"/>
    <w:rsid w:val="003C2D66"/>
    <w:rsid w:val="003C2F90"/>
    <w:rsid w:val="003C376E"/>
    <w:rsid w:val="003C3B22"/>
    <w:rsid w:val="003C3E2F"/>
    <w:rsid w:val="003C4383"/>
    <w:rsid w:val="003C4B11"/>
    <w:rsid w:val="003C4FE3"/>
    <w:rsid w:val="003C500C"/>
    <w:rsid w:val="003C5620"/>
    <w:rsid w:val="003C586A"/>
    <w:rsid w:val="003C5AB9"/>
    <w:rsid w:val="003C64D3"/>
    <w:rsid w:val="003C7C1A"/>
    <w:rsid w:val="003D2051"/>
    <w:rsid w:val="003D2C23"/>
    <w:rsid w:val="003D3E2D"/>
    <w:rsid w:val="003D461A"/>
    <w:rsid w:val="003D4868"/>
    <w:rsid w:val="003D4903"/>
    <w:rsid w:val="003D4A6D"/>
    <w:rsid w:val="003D53D6"/>
    <w:rsid w:val="003D5B3A"/>
    <w:rsid w:val="003D6AD1"/>
    <w:rsid w:val="003D6C8A"/>
    <w:rsid w:val="003D6E31"/>
    <w:rsid w:val="003D6FE3"/>
    <w:rsid w:val="003D77D8"/>
    <w:rsid w:val="003E0327"/>
    <w:rsid w:val="003E03CE"/>
    <w:rsid w:val="003E0503"/>
    <w:rsid w:val="003E115F"/>
    <w:rsid w:val="003E15B4"/>
    <w:rsid w:val="003E197F"/>
    <w:rsid w:val="003E1C96"/>
    <w:rsid w:val="003E1CBA"/>
    <w:rsid w:val="003E1F71"/>
    <w:rsid w:val="003E2279"/>
    <w:rsid w:val="003E266B"/>
    <w:rsid w:val="003E29DE"/>
    <w:rsid w:val="003E2B56"/>
    <w:rsid w:val="003E3ABA"/>
    <w:rsid w:val="003E4E4B"/>
    <w:rsid w:val="003E5B2E"/>
    <w:rsid w:val="003E5C8B"/>
    <w:rsid w:val="003E6089"/>
    <w:rsid w:val="003E6852"/>
    <w:rsid w:val="003E7392"/>
    <w:rsid w:val="003E73EB"/>
    <w:rsid w:val="003E74DF"/>
    <w:rsid w:val="003E785A"/>
    <w:rsid w:val="003E7860"/>
    <w:rsid w:val="003E7D66"/>
    <w:rsid w:val="003E7D93"/>
    <w:rsid w:val="003E7E23"/>
    <w:rsid w:val="003E7E3D"/>
    <w:rsid w:val="003F03B4"/>
    <w:rsid w:val="003F0F21"/>
    <w:rsid w:val="003F123E"/>
    <w:rsid w:val="003F13B3"/>
    <w:rsid w:val="003F1800"/>
    <w:rsid w:val="003F22CA"/>
    <w:rsid w:val="003F2425"/>
    <w:rsid w:val="003F2900"/>
    <w:rsid w:val="003F2D3D"/>
    <w:rsid w:val="003F2E94"/>
    <w:rsid w:val="003F2F54"/>
    <w:rsid w:val="003F3430"/>
    <w:rsid w:val="003F354C"/>
    <w:rsid w:val="003F3AE0"/>
    <w:rsid w:val="003F3BC5"/>
    <w:rsid w:val="003F3DC9"/>
    <w:rsid w:val="003F492C"/>
    <w:rsid w:val="003F4A3F"/>
    <w:rsid w:val="003F6490"/>
    <w:rsid w:val="003F7121"/>
    <w:rsid w:val="003F7169"/>
    <w:rsid w:val="003F77BC"/>
    <w:rsid w:val="00400132"/>
    <w:rsid w:val="0040014B"/>
    <w:rsid w:val="00400802"/>
    <w:rsid w:val="00400E97"/>
    <w:rsid w:val="00400EC8"/>
    <w:rsid w:val="0040122B"/>
    <w:rsid w:val="00401BCC"/>
    <w:rsid w:val="00401F01"/>
    <w:rsid w:val="004020CC"/>
    <w:rsid w:val="0040233A"/>
    <w:rsid w:val="004024C9"/>
    <w:rsid w:val="0040253E"/>
    <w:rsid w:val="004035EE"/>
    <w:rsid w:val="00403EA8"/>
    <w:rsid w:val="00405E60"/>
    <w:rsid w:val="00406452"/>
    <w:rsid w:val="00406578"/>
    <w:rsid w:val="00406CA5"/>
    <w:rsid w:val="00406EFB"/>
    <w:rsid w:val="004070B0"/>
    <w:rsid w:val="00407483"/>
    <w:rsid w:val="00407586"/>
    <w:rsid w:val="0040793A"/>
    <w:rsid w:val="00407C7F"/>
    <w:rsid w:val="00407CE5"/>
    <w:rsid w:val="00410DFF"/>
    <w:rsid w:val="00410E7B"/>
    <w:rsid w:val="0041108A"/>
    <w:rsid w:val="004113D4"/>
    <w:rsid w:val="00411F4F"/>
    <w:rsid w:val="00412A28"/>
    <w:rsid w:val="00412FCC"/>
    <w:rsid w:val="0041323A"/>
    <w:rsid w:val="0041328F"/>
    <w:rsid w:val="004136CD"/>
    <w:rsid w:val="004141AB"/>
    <w:rsid w:val="00414B3B"/>
    <w:rsid w:val="00414F26"/>
    <w:rsid w:val="004156F1"/>
    <w:rsid w:val="00415C0B"/>
    <w:rsid w:val="004162B1"/>
    <w:rsid w:val="00416AEF"/>
    <w:rsid w:val="00416B45"/>
    <w:rsid w:val="00416D14"/>
    <w:rsid w:val="0041701A"/>
    <w:rsid w:val="004179B5"/>
    <w:rsid w:val="00417B1D"/>
    <w:rsid w:val="00417C3C"/>
    <w:rsid w:val="00417CED"/>
    <w:rsid w:val="00417D9F"/>
    <w:rsid w:val="004203B2"/>
    <w:rsid w:val="004205E1"/>
    <w:rsid w:val="004209B7"/>
    <w:rsid w:val="0042197D"/>
    <w:rsid w:val="00421E4E"/>
    <w:rsid w:val="00422057"/>
    <w:rsid w:val="00422D9E"/>
    <w:rsid w:val="00423735"/>
    <w:rsid w:val="00423EAD"/>
    <w:rsid w:val="00423F5D"/>
    <w:rsid w:val="00424365"/>
    <w:rsid w:val="00424483"/>
    <w:rsid w:val="004248E2"/>
    <w:rsid w:val="00424E8C"/>
    <w:rsid w:val="00425A9F"/>
    <w:rsid w:val="004268C3"/>
    <w:rsid w:val="00426A97"/>
    <w:rsid w:val="00427F26"/>
    <w:rsid w:val="004304F5"/>
    <w:rsid w:val="00430B06"/>
    <w:rsid w:val="00430D70"/>
    <w:rsid w:val="0043121A"/>
    <w:rsid w:val="0043132D"/>
    <w:rsid w:val="004316A7"/>
    <w:rsid w:val="004316DE"/>
    <w:rsid w:val="00431A0A"/>
    <w:rsid w:val="00431D59"/>
    <w:rsid w:val="00432FD0"/>
    <w:rsid w:val="004334DD"/>
    <w:rsid w:val="0043446D"/>
    <w:rsid w:val="00434B2E"/>
    <w:rsid w:val="00434C02"/>
    <w:rsid w:val="0043514A"/>
    <w:rsid w:val="004358DB"/>
    <w:rsid w:val="00435F65"/>
    <w:rsid w:val="0043623C"/>
    <w:rsid w:val="0043644E"/>
    <w:rsid w:val="0043725B"/>
    <w:rsid w:val="00437834"/>
    <w:rsid w:val="004378B8"/>
    <w:rsid w:val="00437AC4"/>
    <w:rsid w:val="00437C2C"/>
    <w:rsid w:val="00437D54"/>
    <w:rsid w:val="004405FA"/>
    <w:rsid w:val="0044077A"/>
    <w:rsid w:val="004414EB"/>
    <w:rsid w:val="00441749"/>
    <w:rsid w:val="00441C3A"/>
    <w:rsid w:val="00441F64"/>
    <w:rsid w:val="004421E1"/>
    <w:rsid w:val="004423C4"/>
    <w:rsid w:val="00442E1A"/>
    <w:rsid w:val="00442E8C"/>
    <w:rsid w:val="00443287"/>
    <w:rsid w:val="00443759"/>
    <w:rsid w:val="00443AAA"/>
    <w:rsid w:val="004440C2"/>
    <w:rsid w:val="00444597"/>
    <w:rsid w:val="0044460A"/>
    <w:rsid w:val="00445633"/>
    <w:rsid w:val="00445C35"/>
    <w:rsid w:val="0044609E"/>
    <w:rsid w:val="00446B15"/>
    <w:rsid w:val="00446D08"/>
    <w:rsid w:val="00446F71"/>
    <w:rsid w:val="004470DE"/>
    <w:rsid w:val="0044712D"/>
    <w:rsid w:val="004501B9"/>
    <w:rsid w:val="00450604"/>
    <w:rsid w:val="00450A7C"/>
    <w:rsid w:val="00451696"/>
    <w:rsid w:val="0045185A"/>
    <w:rsid w:val="00451DB5"/>
    <w:rsid w:val="00451E61"/>
    <w:rsid w:val="00452195"/>
    <w:rsid w:val="00453D4C"/>
    <w:rsid w:val="004541AC"/>
    <w:rsid w:val="004541BE"/>
    <w:rsid w:val="0045435C"/>
    <w:rsid w:val="004546F5"/>
    <w:rsid w:val="004547F9"/>
    <w:rsid w:val="00454932"/>
    <w:rsid w:val="00454A59"/>
    <w:rsid w:val="00454B91"/>
    <w:rsid w:val="00454D3E"/>
    <w:rsid w:val="0045549B"/>
    <w:rsid w:val="00456028"/>
    <w:rsid w:val="004563CD"/>
    <w:rsid w:val="0045750B"/>
    <w:rsid w:val="00457855"/>
    <w:rsid w:val="004602F7"/>
    <w:rsid w:val="00460DB4"/>
    <w:rsid w:val="004617EE"/>
    <w:rsid w:val="00461D61"/>
    <w:rsid w:val="00461EEC"/>
    <w:rsid w:val="004620D0"/>
    <w:rsid w:val="00462A23"/>
    <w:rsid w:val="00462AA0"/>
    <w:rsid w:val="00463248"/>
    <w:rsid w:val="00463496"/>
    <w:rsid w:val="004634A9"/>
    <w:rsid w:val="00463DDF"/>
    <w:rsid w:val="004643B2"/>
    <w:rsid w:val="004643D6"/>
    <w:rsid w:val="00464D42"/>
    <w:rsid w:val="0046500E"/>
    <w:rsid w:val="0046544E"/>
    <w:rsid w:val="0046565B"/>
    <w:rsid w:val="00465A54"/>
    <w:rsid w:val="00465F2D"/>
    <w:rsid w:val="0046655A"/>
    <w:rsid w:val="00466632"/>
    <w:rsid w:val="004669B2"/>
    <w:rsid w:val="00466C5F"/>
    <w:rsid w:val="004670FE"/>
    <w:rsid w:val="0046717A"/>
    <w:rsid w:val="004673D9"/>
    <w:rsid w:val="004679F4"/>
    <w:rsid w:val="00467BF4"/>
    <w:rsid w:val="00467F61"/>
    <w:rsid w:val="0047010E"/>
    <w:rsid w:val="00470442"/>
    <w:rsid w:val="0047136E"/>
    <w:rsid w:val="00471A18"/>
    <w:rsid w:val="00471C19"/>
    <w:rsid w:val="004723D1"/>
    <w:rsid w:val="0047242D"/>
    <w:rsid w:val="00472782"/>
    <w:rsid w:val="0047285B"/>
    <w:rsid w:val="00472ACC"/>
    <w:rsid w:val="00472B3C"/>
    <w:rsid w:val="00472F5D"/>
    <w:rsid w:val="004731BC"/>
    <w:rsid w:val="004743D1"/>
    <w:rsid w:val="00474A34"/>
    <w:rsid w:val="0047541A"/>
    <w:rsid w:val="0047589B"/>
    <w:rsid w:val="00475907"/>
    <w:rsid w:val="0047620B"/>
    <w:rsid w:val="004763E0"/>
    <w:rsid w:val="00477E70"/>
    <w:rsid w:val="00480204"/>
    <w:rsid w:val="004802D2"/>
    <w:rsid w:val="00480B1E"/>
    <w:rsid w:val="00481FE1"/>
    <w:rsid w:val="00482120"/>
    <w:rsid w:val="00482271"/>
    <w:rsid w:val="004826A9"/>
    <w:rsid w:val="00483987"/>
    <w:rsid w:val="00483A63"/>
    <w:rsid w:val="00483FA3"/>
    <w:rsid w:val="00483FCB"/>
    <w:rsid w:val="00484B9D"/>
    <w:rsid w:val="00484BC6"/>
    <w:rsid w:val="0048528B"/>
    <w:rsid w:val="0048540A"/>
    <w:rsid w:val="004855BD"/>
    <w:rsid w:val="004859B2"/>
    <w:rsid w:val="00485ADF"/>
    <w:rsid w:val="00485D9F"/>
    <w:rsid w:val="00485E6A"/>
    <w:rsid w:val="0048713A"/>
    <w:rsid w:val="00487CAA"/>
    <w:rsid w:val="00490742"/>
    <w:rsid w:val="00490CD5"/>
    <w:rsid w:val="004914CA"/>
    <w:rsid w:val="00491C6B"/>
    <w:rsid w:val="00491C9F"/>
    <w:rsid w:val="00492198"/>
    <w:rsid w:val="004923E4"/>
    <w:rsid w:val="004931B0"/>
    <w:rsid w:val="004932C0"/>
    <w:rsid w:val="004937E8"/>
    <w:rsid w:val="00493C90"/>
    <w:rsid w:val="00493F18"/>
    <w:rsid w:val="0049415E"/>
    <w:rsid w:val="004946C8"/>
    <w:rsid w:val="00494C24"/>
    <w:rsid w:val="00495218"/>
    <w:rsid w:val="00495BB7"/>
    <w:rsid w:val="00495CF0"/>
    <w:rsid w:val="00495EDC"/>
    <w:rsid w:val="004962CF"/>
    <w:rsid w:val="004966D2"/>
    <w:rsid w:val="00496BD2"/>
    <w:rsid w:val="004A03A0"/>
    <w:rsid w:val="004A0FBC"/>
    <w:rsid w:val="004A1146"/>
    <w:rsid w:val="004A1157"/>
    <w:rsid w:val="004A1475"/>
    <w:rsid w:val="004A281B"/>
    <w:rsid w:val="004A311B"/>
    <w:rsid w:val="004A3369"/>
    <w:rsid w:val="004A39D9"/>
    <w:rsid w:val="004A40E3"/>
    <w:rsid w:val="004A54CF"/>
    <w:rsid w:val="004A59EE"/>
    <w:rsid w:val="004A6F41"/>
    <w:rsid w:val="004A6F99"/>
    <w:rsid w:val="004A7D62"/>
    <w:rsid w:val="004B024E"/>
    <w:rsid w:val="004B0BBE"/>
    <w:rsid w:val="004B0DFD"/>
    <w:rsid w:val="004B13C1"/>
    <w:rsid w:val="004B153F"/>
    <w:rsid w:val="004B16EB"/>
    <w:rsid w:val="004B189A"/>
    <w:rsid w:val="004B1F50"/>
    <w:rsid w:val="004B20AE"/>
    <w:rsid w:val="004B2429"/>
    <w:rsid w:val="004B276B"/>
    <w:rsid w:val="004B27DC"/>
    <w:rsid w:val="004B2B5C"/>
    <w:rsid w:val="004B2D0B"/>
    <w:rsid w:val="004B331C"/>
    <w:rsid w:val="004B3EC3"/>
    <w:rsid w:val="004B3F18"/>
    <w:rsid w:val="004B5D32"/>
    <w:rsid w:val="004B612C"/>
    <w:rsid w:val="004B6303"/>
    <w:rsid w:val="004B69B5"/>
    <w:rsid w:val="004B6C12"/>
    <w:rsid w:val="004B70C2"/>
    <w:rsid w:val="004B7231"/>
    <w:rsid w:val="004B79B1"/>
    <w:rsid w:val="004C059F"/>
    <w:rsid w:val="004C05DE"/>
    <w:rsid w:val="004C0675"/>
    <w:rsid w:val="004C0680"/>
    <w:rsid w:val="004C0C60"/>
    <w:rsid w:val="004C1065"/>
    <w:rsid w:val="004C10E9"/>
    <w:rsid w:val="004C127C"/>
    <w:rsid w:val="004C1DCA"/>
    <w:rsid w:val="004C21E9"/>
    <w:rsid w:val="004C2261"/>
    <w:rsid w:val="004C2C55"/>
    <w:rsid w:val="004C2DEA"/>
    <w:rsid w:val="004C2E7E"/>
    <w:rsid w:val="004C314C"/>
    <w:rsid w:val="004C33C6"/>
    <w:rsid w:val="004C3717"/>
    <w:rsid w:val="004C3CE0"/>
    <w:rsid w:val="004C427B"/>
    <w:rsid w:val="004C454A"/>
    <w:rsid w:val="004C4C9A"/>
    <w:rsid w:val="004C4F40"/>
    <w:rsid w:val="004C52E0"/>
    <w:rsid w:val="004C6CF0"/>
    <w:rsid w:val="004C708B"/>
    <w:rsid w:val="004C7878"/>
    <w:rsid w:val="004C7F9B"/>
    <w:rsid w:val="004D025E"/>
    <w:rsid w:val="004D03E2"/>
    <w:rsid w:val="004D0E3A"/>
    <w:rsid w:val="004D1035"/>
    <w:rsid w:val="004D16E4"/>
    <w:rsid w:val="004D19C8"/>
    <w:rsid w:val="004D2095"/>
    <w:rsid w:val="004D279D"/>
    <w:rsid w:val="004D2BF7"/>
    <w:rsid w:val="004D2D60"/>
    <w:rsid w:val="004D2F82"/>
    <w:rsid w:val="004D30F3"/>
    <w:rsid w:val="004D3179"/>
    <w:rsid w:val="004D386F"/>
    <w:rsid w:val="004D38A5"/>
    <w:rsid w:val="004D4C09"/>
    <w:rsid w:val="004D4F25"/>
    <w:rsid w:val="004D52B7"/>
    <w:rsid w:val="004D7623"/>
    <w:rsid w:val="004E0C1C"/>
    <w:rsid w:val="004E0C69"/>
    <w:rsid w:val="004E1255"/>
    <w:rsid w:val="004E163A"/>
    <w:rsid w:val="004E1A4B"/>
    <w:rsid w:val="004E1C0F"/>
    <w:rsid w:val="004E1C6D"/>
    <w:rsid w:val="004E1CCA"/>
    <w:rsid w:val="004E1FAC"/>
    <w:rsid w:val="004E202B"/>
    <w:rsid w:val="004E3282"/>
    <w:rsid w:val="004E32F3"/>
    <w:rsid w:val="004E35AF"/>
    <w:rsid w:val="004E3D58"/>
    <w:rsid w:val="004E474F"/>
    <w:rsid w:val="004E49D7"/>
    <w:rsid w:val="004E4A21"/>
    <w:rsid w:val="004E4AE0"/>
    <w:rsid w:val="004E4FF9"/>
    <w:rsid w:val="004E53D7"/>
    <w:rsid w:val="004E581E"/>
    <w:rsid w:val="004E5B57"/>
    <w:rsid w:val="004E5D22"/>
    <w:rsid w:val="004E61C2"/>
    <w:rsid w:val="004E637F"/>
    <w:rsid w:val="004E65EE"/>
    <w:rsid w:val="004E664E"/>
    <w:rsid w:val="004E677F"/>
    <w:rsid w:val="004E6978"/>
    <w:rsid w:val="004E69BA"/>
    <w:rsid w:val="004E76AD"/>
    <w:rsid w:val="004E7826"/>
    <w:rsid w:val="004E7C49"/>
    <w:rsid w:val="004F02C7"/>
    <w:rsid w:val="004F05A5"/>
    <w:rsid w:val="004F0DEA"/>
    <w:rsid w:val="004F0EEC"/>
    <w:rsid w:val="004F1184"/>
    <w:rsid w:val="004F130A"/>
    <w:rsid w:val="004F148D"/>
    <w:rsid w:val="004F182F"/>
    <w:rsid w:val="004F187F"/>
    <w:rsid w:val="004F1895"/>
    <w:rsid w:val="004F2706"/>
    <w:rsid w:val="004F28ED"/>
    <w:rsid w:val="004F2A0D"/>
    <w:rsid w:val="004F2A27"/>
    <w:rsid w:val="004F2A99"/>
    <w:rsid w:val="004F2C39"/>
    <w:rsid w:val="004F38B1"/>
    <w:rsid w:val="004F3A51"/>
    <w:rsid w:val="004F3B77"/>
    <w:rsid w:val="004F4269"/>
    <w:rsid w:val="004F4BE2"/>
    <w:rsid w:val="004F4C87"/>
    <w:rsid w:val="004F4DD9"/>
    <w:rsid w:val="004F4EBD"/>
    <w:rsid w:val="004F5066"/>
    <w:rsid w:val="004F530D"/>
    <w:rsid w:val="004F75EB"/>
    <w:rsid w:val="004F7F0C"/>
    <w:rsid w:val="004F7F8C"/>
    <w:rsid w:val="00500A1A"/>
    <w:rsid w:val="00500B8F"/>
    <w:rsid w:val="00500DF2"/>
    <w:rsid w:val="00500FA2"/>
    <w:rsid w:val="00500FC3"/>
    <w:rsid w:val="0050143A"/>
    <w:rsid w:val="005018AF"/>
    <w:rsid w:val="00501B2E"/>
    <w:rsid w:val="0050227A"/>
    <w:rsid w:val="005022C0"/>
    <w:rsid w:val="0050245C"/>
    <w:rsid w:val="00502BB8"/>
    <w:rsid w:val="005033A4"/>
    <w:rsid w:val="005042D6"/>
    <w:rsid w:val="005046D4"/>
    <w:rsid w:val="00504983"/>
    <w:rsid w:val="00504F56"/>
    <w:rsid w:val="0050502B"/>
    <w:rsid w:val="00505275"/>
    <w:rsid w:val="00505585"/>
    <w:rsid w:val="0050601A"/>
    <w:rsid w:val="00506A39"/>
    <w:rsid w:val="00506C9C"/>
    <w:rsid w:val="005072DD"/>
    <w:rsid w:val="00507CB2"/>
    <w:rsid w:val="00507F3C"/>
    <w:rsid w:val="00510412"/>
    <w:rsid w:val="005106F3"/>
    <w:rsid w:val="00510B4E"/>
    <w:rsid w:val="005114C3"/>
    <w:rsid w:val="005114DF"/>
    <w:rsid w:val="00511F95"/>
    <w:rsid w:val="0051274E"/>
    <w:rsid w:val="00512A3A"/>
    <w:rsid w:val="00512A7C"/>
    <w:rsid w:val="00512B39"/>
    <w:rsid w:val="00512BF1"/>
    <w:rsid w:val="00513420"/>
    <w:rsid w:val="00513D34"/>
    <w:rsid w:val="00513EE9"/>
    <w:rsid w:val="00514147"/>
    <w:rsid w:val="005142F8"/>
    <w:rsid w:val="00514CD9"/>
    <w:rsid w:val="00514F9D"/>
    <w:rsid w:val="0051536C"/>
    <w:rsid w:val="00515394"/>
    <w:rsid w:val="00516063"/>
    <w:rsid w:val="005160A2"/>
    <w:rsid w:val="00516797"/>
    <w:rsid w:val="0051694E"/>
    <w:rsid w:val="005169FC"/>
    <w:rsid w:val="00516BD6"/>
    <w:rsid w:val="00517108"/>
    <w:rsid w:val="00517C88"/>
    <w:rsid w:val="005203AD"/>
    <w:rsid w:val="00520665"/>
    <w:rsid w:val="00520701"/>
    <w:rsid w:val="00520A61"/>
    <w:rsid w:val="0052111B"/>
    <w:rsid w:val="00521598"/>
    <w:rsid w:val="0052183C"/>
    <w:rsid w:val="00521AC6"/>
    <w:rsid w:val="00521FA0"/>
    <w:rsid w:val="00522018"/>
    <w:rsid w:val="0052260A"/>
    <w:rsid w:val="00522997"/>
    <w:rsid w:val="00522AD1"/>
    <w:rsid w:val="00522F3F"/>
    <w:rsid w:val="005235C8"/>
    <w:rsid w:val="00524668"/>
    <w:rsid w:val="00524DF9"/>
    <w:rsid w:val="005250C0"/>
    <w:rsid w:val="00525374"/>
    <w:rsid w:val="00525831"/>
    <w:rsid w:val="00525F93"/>
    <w:rsid w:val="00525FCE"/>
    <w:rsid w:val="005266A7"/>
    <w:rsid w:val="0052677E"/>
    <w:rsid w:val="00526CB8"/>
    <w:rsid w:val="005274AB"/>
    <w:rsid w:val="005279BA"/>
    <w:rsid w:val="00527E48"/>
    <w:rsid w:val="00527E4D"/>
    <w:rsid w:val="005301E8"/>
    <w:rsid w:val="00530A60"/>
    <w:rsid w:val="00530DC1"/>
    <w:rsid w:val="005317E6"/>
    <w:rsid w:val="0053197A"/>
    <w:rsid w:val="005319A3"/>
    <w:rsid w:val="00532410"/>
    <w:rsid w:val="00532524"/>
    <w:rsid w:val="00532710"/>
    <w:rsid w:val="00532951"/>
    <w:rsid w:val="00532C5F"/>
    <w:rsid w:val="005333D8"/>
    <w:rsid w:val="0053356A"/>
    <w:rsid w:val="005339C9"/>
    <w:rsid w:val="00533DE5"/>
    <w:rsid w:val="00533EC7"/>
    <w:rsid w:val="00533ED1"/>
    <w:rsid w:val="0053408E"/>
    <w:rsid w:val="005343FE"/>
    <w:rsid w:val="00534726"/>
    <w:rsid w:val="00535497"/>
    <w:rsid w:val="00535750"/>
    <w:rsid w:val="00536189"/>
    <w:rsid w:val="0053670A"/>
    <w:rsid w:val="005367EA"/>
    <w:rsid w:val="005369DE"/>
    <w:rsid w:val="00536C2B"/>
    <w:rsid w:val="00536E7F"/>
    <w:rsid w:val="00536F33"/>
    <w:rsid w:val="00537145"/>
    <w:rsid w:val="00537D50"/>
    <w:rsid w:val="00537E2E"/>
    <w:rsid w:val="00540C4F"/>
    <w:rsid w:val="005416AE"/>
    <w:rsid w:val="0054170B"/>
    <w:rsid w:val="00541AC6"/>
    <w:rsid w:val="00541C73"/>
    <w:rsid w:val="00541D24"/>
    <w:rsid w:val="00541E6F"/>
    <w:rsid w:val="00542026"/>
    <w:rsid w:val="005421E0"/>
    <w:rsid w:val="0054268D"/>
    <w:rsid w:val="00542C07"/>
    <w:rsid w:val="00542ED9"/>
    <w:rsid w:val="00543056"/>
    <w:rsid w:val="005430C3"/>
    <w:rsid w:val="0054375D"/>
    <w:rsid w:val="00543A83"/>
    <w:rsid w:val="00543B41"/>
    <w:rsid w:val="00544099"/>
    <w:rsid w:val="005449B2"/>
    <w:rsid w:val="00544EF1"/>
    <w:rsid w:val="00544F78"/>
    <w:rsid w:val="00545077"/>
    <w:rsid w:val="00545728"/>
    <w:rsid w:val="00545C12"/>
    <w:rsid w:val="005464E9"/>
    <w:rsid w:val="0054685E"/>
    <w:rsid w:val="0054733C"/>
    <w:rsid w:val="00547424"/>
    <w:rsid w:val="0054791C"/>
    <w:rsid w:val="00547E3A"/>
    <w:rsid w:val="0055000C"/>
    <w:rsid w:val="005506A1"/>
    <w:rsid w:val="0055073C"/>
    <w:rsid w:val="005507B6"/>
    <w:rsid w:val="00550884"/>
    <w:rsid w:val="00550B07"/>
    <w:rsid w:val="00550BAE"/>
    <w:rsid w:val="00550D8E"/>
    <w:rsid w:val="0055115E"/>
    <w:rsid w:val="005514E1"/>
    <w:rsid w:val="005517F0"/>
    <w:rsid w:val="00552012"/>
    <w:rsid w:val="0055273C"/>
    <w:rsid w:val="00552F78"/>
    <w:rsid w:val="005536A4"/>
    <w:rsid w:val="005547C6"/>
    <w:rsid w:val="00554D82"/>
    <w:rsid w:val="005550B6"/>
    <w:rsid w:val="005557EC"/>
    <w:rsid w:val="00555F2A"/>
    <w:rsid w:val="0055612B"/>
    <w:rsid w:val="005566AE"/>
    <w:rsid w:val="005567AB"/>
    <w:rsid w:val="00556D02"/>
    <w:rsid w:val="00556F2B"/>
    <w:rsid w:val="005572CD"/>
    <w:rsid w:val="005575A0"/>
    <w:rsid w:val="005576E4"/>
    <w:rsid w:val="00557C92"/>
    <w:rsid w:val="00557DF6"/>
    <w:rsid w:val="00560154"/>
    <w:rsid w:val="00560175"/>
    <w:rsid w:val="005607F6"/>
    <w:rsid w:val="00560D3E"/>
    <w:rsid w:val="0056107A"/>
    <w:rsid w:val="00561253"/>
    <w:rsid w:val="0056147F"/>
    <w:rsid w:val="005621F7"/>
    <w:rsid w:val="0056241E"/>
    <w:rsid w:val="005636AF"/>
    <w:rsid w:val="0056375F"/>
    <w:rsid w:val="0056378E"/>
    <w:rsid w:val="005637A8"/>
    <w:rsid w:val="00563CE2"/>
    <w:rsid w:val="00563ED4"/>
    <w:rsid w:val="005640F8"/>
    <w:rsid w:val="0056539A"/>
    <w:rsid w:val="005657C7"/>
    <w:rsid w:val="00565B7D"/>
    <w:rsid w:val="00565BB3"/>
    <w:rsid w:val="005669A4"/>
    <w:rsid w:val="0056703B"/>
    <w:rsid w:val="0056722A"/>
    <w:rsid w:val="0056796C"/>
    <w:rsid w:val="0056799C"/>
    <w:rsid w:val="00567A64"/>
    <w:rsid w:val="00567BB2"/>
    <w:rsid w:val="00567BEA"/>
    <w:rsid w:val="00567DB7"/>
    <w:rsid w:val="00567F04"/>
    <w:rsid w:val="005702B3"/>
    <w:rsid w:val="005707F8"/>
    <w:rsid w:val="00570B09"/>
    <w:rsid w:val="00570E55"/>
    <w:rsid w:val="005715A4"/>
    <w:rsid w:val="005719B4"/>
    <w:rsid w:val="00571EDC"/>
    <w:rsid w:val="005722AF"/>
    <w:rsid w:val="00572387"/>
    <w:rsid w:val="005728DE"/>
    <w:rsid w:val="00572CB1"/>
    <w:rsid w:val="00573AC4"/>
    <w:rsid w:val="00573EC0"/>
    <w:rsid w:val="00573FB1"/>
    <w:rsid w:val="0057468C"/>
    <w:rsid w:val="00574A47"/>
    <w:rsid w:val="005751FA"/>
    <w:rsid w:val="0057578A"/>
    <w:rsid w:val="00575820"/>
    <w:rsid w:val="00575BFE"/>
    <w:rsid w:val="0057611C"/>
    <w:rsid w:val="00576D6B"/>
    <w:rsid w:val="00576E59"/>
    <w:rsid w:val="0057778E"/>
    <w:rsid w:val="00577C2F"/>
    <w:rsid w:val="00577C93"/>
    <w:rsid w:val="00577EE8"/>
    <w:rsid w:val="0058006A"/>
    <w:rsid w:val="00580096"/>
    <w:rsid w:val="00580408"/>
    <w:rsid w:val="00580530"/>
    <w:rsid w:val="005805C0"/>
    <w:rsid w:val="005806DD"/>
    <w:rsid w:val="00580730"/>
    <w:rsid w:val="00580770"/>
    <w:rsid w:val="005808AC"/>
    <w:rsid w:val="00581007"/>
    <w:rsid w:val="005817A0"/>
    <w:rsid w:val="005818B7"/>
    <w:rsid w:val="00581DB5"/>
    <w:rsid w:val="00582C4B"/>
    <w:rsid w:val="00582DC8"/>
    <w:rsid w:val="00582EA0"/>
    <w:rsid w:val="00583734"/>
    <w:rsid w:val="005842FF"/>
    <w:rsid w:val="00584359"/>
    <w:rsid w:val="00584CAA"/>
    <w:rsid w:val="00584D8D"/>
    <w:rsid w:val="0058527E"/>
    <w:rsid w:val="00585565"/>
    <w:rsid w:val="00585935"/>
    <w:rsid w:val="005859CD"/>
    <w:rsid w:val="0058627A"/>
    <w:rsid w:val="005862BB"/>
    <w:rsid w:val="005862CE"/>
    <w:rsid w:val="00586716"/>
    <w:rsid w:val="00586A91"/>
    <w:rsid w:val="00586AC4"/>
    <w:rsid w:val="0058768C"/>
    <w:rsid w:val="005876A4"/>
    <w:rsid w:val="00587F5D"/>
    <w:rsid w:val="00590EC3"/>
    <w:rsid w:val="00590F61"/>
    <w:rsid w:val="005913B8"/>
    <w:rsid w:val="00591868"/>
    <w:rsid w:val="00591D7F"/>
    <w:rsid w:val="00593402"/>
    <w:rsid w:val="005936CF"/>
    <w:rsid w:val="00594316"/>
    <w:rsid w:val="0059479C"/>
    <w:rsid w:val="005957B5"/>
    <w:rsid w:val="00595A23"/>
    <w:rsid w:val="00596105"/>
    <w:rsid w:val="00596316"/>
    <w:rsid w:val="005966D3"/>
    <w:rsid w:val="00596F55"/>
    <w:rsid w:val="0059774D"/>
    <w:rsid w:val="00597A09"/>
    <w:rsid w:val="00597A7D"/>
    <w:rsid w:val="00597C3A"/>
    <w:rsid w:val="00597DEC"/>
    <w:rsid w:val="005A0163"/>
    <w:rsid w:val="005A0367"/>
    <w:rsid w:val="005A0B3C"/>
    <w:rsid w:val="005A1227"/>
    <w:rsid w:val="005A1571"/>
    <w:rsid w:val="005A1B47"/>
    <w:rsid w:val="005A1C30"/>
    <w:rsid w:val="005A2AA6"/>
    <w:rsid w:val="005A2BE1"/>
    <w:rsid w:val="005A2FA1"/>
    <w:rsid w:val="005A2FB6"/>
    <w:rsid w:val="005A3205"/>
    <w:rsid w:val="005A5282"/>
    <w:rsid w:val="005A5463"/>
    <w:rsid w:val="005A558C"/>
    <w:rsid w:val="005A5677"/>
    <w:rsid w:val="005A5BAF"/>
    <w:rsid w:val="005A5BCA"/>
    <w:rsid w:val="005A5CD9"/>
    <w:rsid w:val="005A6599"/>
    <w:rsid w:val="005A6F8D"/>
    <w:rsid w:val="005A7391"/>
    <w:rsid w:val="005A7695"/>
    <w:rsid w:val="005A7714"/>
    <w:rsid w:val="005A780E"/>
    <w:rsid w:val="005A7882"/>
    <w:rsid w:val="005A7B3E"/>
    <w:rsid w:val="005A7CDC"/>
    <w:rsid w:val="005B0195"/>
    <w:rsid w:val="005B05F6"/>
    <w:rsid w:val="005B06E4"/>
    <w:rsid w:val="005B08A3"/>
    <w:rsid w:val="005B0D15"/>
    <w:rsid w:val="005B18BE"/>
    <w:rsid w:val="005B1F35"/>
    <w:rsid w:val="005B211D"/>
    <w:rsid w:val="005B2392"/>
    <w:rsid w:val="005B27BF"/>
    <w:rsid w:val="005B2DBF"/>
    <w:rsid w:val="005B35B0"/>
    <w:rsid w:val="005B3695"/>
    <w:rsid w:val="005B3744"/>
    <w:rsid w:val="005B39B9"/>
    <w:rsid w:val="005B4071"/>
    <w:rsid w:val="005B47FC"/>
    <w:rsid w:val="005B4C71"/>
    <w:rsid w:val="005B52CA"/>
    <w:rsid w:val="005B5925"/>
    <w:rsid w:val="005B632E"/>
    <w:rsid w:val="005B6EDE"/>
    <w:rsid w:val="005B7564"/>
    <w:rsid w:val="005B7A55"/>
    <w:rsid w:val="005C014E"/>
    <w:rsid w:val="005C03B2"/>
    <w:rsid w:val="005C0C00"/>
    <w:rsid w:val="005C105E"/>
    <w:rsid w:val="005C1B34"/>
    <w:rsid w:val="005C1F44"/>
    <w:rsid w:val="005C2467"/>
    <w:rsid w:val="005C426F"/>
    <w:rsid w:val="005C44F6"/>
    <w:rsid w:val="005C572C"/>
    <w:rsid w:val="005C58E3"/>
    <w:rsid w:val="005C69EB"/>
    <w:rsid w:val="005C744F"/>
    <w:rsid w:val="005C7671"/>
    <w:rsid w:val="005C7701"/>
    <w:rsid w:val="005C7C21"/>
    <w:rsid w:val="005C7D89"/>
    <w:rsid w:val="005C7E1C"/>
    <w:rsid w:val="005D0B7F"/>
    <w:rsid w:val="005D0C12"/>
    <w:rsid w:val="005D0F9C"/>
    <w:rsid w:val="005D0FDD"/>
    <w:rsid w:val="005D1077"/>
    <w:rsid w:val="005D1A4B"/>
    <w:rsid w:val="005D22E9"/>
    <w:rsid w:val="005D2B18"/>
    <w:rsid w:val="005D2F87"/>
    <w:rsid w:val="005D321F"/>
    <w:rsid w:val="005D352D"/>
    <w:rsid w:val="005D3A68"/>
    <w:rsid w:val="005D3A6F"/>
    <w:rsid w:val="005D3BDF"/>
    <w:rsid w:val="005D4312"/>
    <w:rsid w:val="005D44C4"/>
    <w:rsid w:val="005D4830"/>
    <w:rsid w:val="005D4F97"/>
    <w:rsid w:val="005D581F"/>
    <w:rsid w:val="005D654C"/>
    <w:rsid w:val="005D6B4F"/>
    <w:rsid w:val="005D7001"/>
    <w:rsid w:val="005D77CF"/>
    <w:rsid w:val="005D77E2"/>
    <w:rsid w:val="005E060C"/>
    <w:rsid w:val="005E0DFE"/>
    <w:rsid w:val="005E11D3"/>
    <w:rsid w:val="005E1246"/>
    <w:rsid w:val="005E1454"/>
    <w:rsid w:val="005E218B"/>
    <w:rsid w:val="005E29B9"/>
    <w:rsid w:val="005E2F94"/>
    <w:rsid w:val="005E310B"/>
    <w:rsid w:val="005E31DB"/>
    <w:rsid w:val="005E36C4"/>
    <w:rsid w:val="005E3913"/>
    <w:rsid w:val="005E4534"/>
    <w:rsid w:val="005E4C83"/>
    <w:rsid w:val="005E5190"/>
    <w:rsid w:val="005E527F"/>
    <w:rsid w:val="005E58ED"/>
    <w:rsid w:val="005E5FBE"/>
    <w:rsid w:val="005E6206"/>
    <w:rsid w:val="005E651C"/>
    <w:rsid w:val="005E6D31"/>
    <w:rsid w:val="005E77D3"/>
    <w:rsid w:val="005E7BED"/>
    <w:rsid w:val="005E7E35"/>
    <w:rsid w:val="005F059C"/>
    <w:rsid w:val="005F0B16"/>
    <w:rsid w:val="005F0D8C"/>
    <w:rsid w:val="005F0E51"/>
    <w:rsid w:val="005F0FE1"/>
    <w:rsid w:val="005F0FFC"/>
    <w:rsid w:val="005F145D"/>
    <w:rsid w:val="005F1B1F"/>
    <w:rsid w:val="005F28F9"/>
    <w:rsid w:val="005F2B0A"/>
    <w:rsid w:val="005F2BFF"/>
    <w:rsid w:val="005F2E51"/>
    <w:rsid w:val="005F3015"/>
    <w:rsid w:val="005F3465"/>
    <w:rsid w:val="005F393D"/>
    <w:rsid w:val="005F3B76"/>
    <w:rsid w:val="005F3BB1"/>
    <w:rsid w:val="005F3C83"/>
    <w:rsid w:val="005F41A2"/>
    <w:rsid w:val="005F41B2"/>
    <w:rsid w:val="005F4436"/>
    <w:rsid w:val="005F48B6"/>
    <w:rsid w:val="005F517F"/>
    <w:rsid w:val="005F5379"/>
    <w:rsid w:val="005F5541"/>
    <w:rsid w:val="005F5D5B"/>
    <w:rsid w:val="005F6745"/>
    <w:rsid w:val="005F67B4"/>
    <w:rsid w:val="005F69DB"/>
    <w:rsid w:val="005F6AD4"/>
    <w:rsid w:val="005F7F03"/>
    <w:rsid w:val="006003B3"/>
    <w:rsid w:val="00600B1A"/>
    <w:rsid w:val="00600E38"/>
    <w:rsid w:val="00600FD1"/>
    <w:rsid w:val="00601376"/>
    <w:rsid w:val="006013CB"/>
    <w:rsid w:val="00601473"/>
    <w:rsid w:val="006017D5"/>
    <w:rsid w:val="006018AD"/>
    <w:rsid w:val="00601A3D"/>
    <w:rsid w:val="00602331"/>
    <w:rsid w:val="00602B13"/>
    <w:rsid w:val="00602EAA"/>
    <w:rsid w:val="00602F1A"/>
    <w:rsid w:val="00603A45"/>
    <w:rsid w:val="00604002"/>
    <w:rsid w:val="00604F06"/>
    <w:rsid w:val="00605567"/>
    <w:rsid w:val="006058C4"/>
    <w:rsid w:val="00606500"/>
    <w:rsid w:val="00606AA0"/>
    <w:rsid w:val="00606BE6"/>
    <w:rsid w:val="006103D6"/>
    <w:rsid w:val="006103EB"/>
    <w:rsid w:val="00610567"/>
    <w:rsid w:val="0061064E"/>
    <w:rsid w:val="006108C3"/>
    <w:rsid w:val="00611364"/>
    <w:rsid w:val="00611BCF"/>
    <w:rsid w:val="00611FE1"/>
    <w:rsid w:val="006121E4"/>
    <w:rsid w:val="006121FA"/>
    <w:rsid w:val="0061266E"/>
    <w:rsid w:val="006126B3"/>
    <w:rsid w:val="00612959"/>
    <w:rsid w:val="00612C46"/>
    <w:rsid w:val="006130D4"/>
    <w:rsid w:val="0061335F"/>
    <w:rsid w:val="006134F6"/>
    <w:rsid w:val="00613703"/>
    <w:rsid w:val="00615AD2"/>
    <w:rsid w:val="00615C9C"/>
    <w:rsid w:val="00615FEA"/>
    <w:rsid w:val="0061687B"/>
    <w:rsid w:val="006176EA"/>
    <w:rsid w:val="006206C5"/>
    <w:rsid w:val="006214BF"/>
    <w:rsid w:val="00621613"/>
    <w:rsid w:val="00621653"/>
    <w:rsid w:val="00621F8E"/>
    <w:rsid w:val="00622AD0"/>
    <w:rsid w:val="006244A3"/>
    <w:rsid w:val="00624591"/>
    <w:rsid w:val="006245C6"/>
    <w:rsid w:val="00624A67"/>
    <w:rsid w:val="00624A78"/>
    <w:rsid w:val="006252B9"/>
    <w:rsid w:val="0062539C"/>
    <w:rsid w:val="006255AC"/>
    <w:rsid w:val="0062598B"/>
    <w:rsid w:val="00625AA2"/>
    <w:rsid w:val="00625D19"/>
    <w:rsid w:val="00625D5D"/>
    <w:rsid w:val="00625EAB"/>
    <w:rsid w:val="0062603C"/>
    <w:rsid w:val="0062685C"/>
    <w:rsid w:val="006269E1"/>
    <w:rsid w:val="00626ABF"/>
    <w:rsid w:val="00626B6E"/>
    <w:rsid w:val="00626C60"/>
    <w:rsid w:val="00626FD3"/>
    <w:rsid w:val="00627270"/>
    <w:rsid w:val="00627A38"/>
    <w:rsid w:val="00627A89"/>
    <w:rsid w:val="00630AF6"/>
    <w:rsid w:val="00630B28"/>
    <w:rsid w:val="00630DBD"/>
    <w:rsid w:val="006310B1"/>
    <w:rsid w:val="00631301"/>
    <w:rsid w:val="006316F2"/>
    <w:rsid w:val="0063265D"/>
    <w:rsid w:val="00632D27"/>
    <w:rsid w:val="00633BA5"/>
    <w:rsid w:val="00633BAF"/>
    <w:rsid w:val="0063409C"/>
    <w:rsid w:val="0063433D"/>
    <w:rsid w:val="0063442A"/>
    <w:rsid w:val="0063448F"/>
    <w:rsid w:val="00634920"/>
    <w:rsid w:val="00634C6E"/>
    <w:rsid w:val="0063519E"/>
    <w:rsid w:val="006353F2"/>
    <w:rsid w:val="00635405"/>
    <w:rsid w:val="0063568A"/>
    <w:rsid w:val="006357C6"/>
    <w:rsid w:val="00635A28"/>
    <w:rsid w:val="00636010"/>
    <w:rsid w:val="00636252"/>
    <w:rsid w:val="00636318"/>
    <w:rsid w:val="006364A0"/>
    <w:rsid w:val="006367A0"/>
    <w:rsid w:val="00637965"/>
    <w:rsid w:val="0063796B"/>
    <w:rsid w:val="006406AB"/>
    <w:rsid w:val="006407FF"/>
    <w:rsid w:val="00640B3F"/>
    <w:rsid w:val="00641081"/>
    <w:rsid w:val="00641350"/>
    <w:rsid w:val="006414DC"/>
    <w:rsid w:val="006423C0"/>
    <w:rsid w:val="00642788"/>
    <w:rsid w:val="006428D0"/>
    <w:rsid w:val="006438FE"/>
    <w:rsid w:val="00643EF7"/>
    <w:rsid w:val="0064421A"/>
    <w:rsid w:val="00645F6C"/>
    <w:rsid w:val="00646055"/>
    <w:rsid w:val="00647634"/>
    <w:rsid w:val="00647AD9"/>
    <w:rsid w:val="00647E1F"/>
    <w:rsid w:val="00647FE3"/>
    <w:rsid w:val="00650506"/>
    <w:rsid w:val="006508A6"/>
    <w:rsid w:val="00650D2A"/>
    <w:rsid w:val="00650F25"/>
    <w:rsid w:val="0065154C"/>
    <w:rsid w:val="00653294"/>
    <w:rsid w:val="006535C8"/>
    <w:rsid w:val="006537E4"/>
    <w:rsid w:val="006544B7"/>
    <w:rsid w:val="0065459C"/>
    <w:rsid w:val="00654D16"/>
    <w:rsid w:val="006550C1"/>
    <w:rsid w:val="0065558C"/>
    <w:rsid w:val="00655758"/>
    <w:rsid w:val="006559DA"/>
    <w:rsid w:val="00655A55"/>
    <w:rsid w:val="00655B9D"/>
    <w:rsid w:val="00656B40"/>
    <w:rsid w:val="00656CBB"/>
    <w:rsid w:val="00656DA1"/>
    <w:rsid w:val="00656F05"/>
    <w:rsid w:val="006570AE"/>
    <w:rsid w:val="00657580"/>
    <w:rsid w:val="006576E3"/>
    <w:rsid w:val="00660558"/>
    <w:rsid w:val="006608BD"/>
    <w:rsid w:val="006613D1"/>
    <w:rsid w:val="006615C8"/>
    <w:rsid w:val="00661944"/>
    <w:rsid w:val="00661989"/>
    <w:rsid w:val="0066278E"/>
    <w:rsid w:val="006628CF"/>
    <w:rsid w:val="00662D3D"/>
    <w:rsid w:val="006640E0"/>
    <w:rsid w:val="0066422B"/>
    <w:rsid w:val="006642E3"/>
    <w:rsid w:val="0066468D"/>
    <w:rsid w:val="00665AC8"/>
    <w:rsid w:val="00665E01"/>
    <w:rsid w:val="00665EA0"/>
    <w:rsid w:val="00665FAC"/>
    <w:rsid w:val="006665F7"/>
    <w:rsid w:val="00666A76"/>
    <w:rsid w:val="006674A2"/>
    <w:rsid w:val="00667627"/>
    <w:rsid w:val="00667B10"/>
    <w:rsid w:val="00667E02"/>
    <w:rsid w:val="00670138"/>
    <w:rsid w:val="006703D0"/>
    <w:rsid w:val="00670466"/>
    <w:rsid w:val="00670823"/>
    <w:rsid w:val="00670828"/>
    <w:rsid w:val="00670B57"/>
    <w:rsid w:val="00670C06"/>
    <w:rsid w:val="00670FD0"/>
    <w:rsid w:val="006718AD"/>
    <w:rsid w:val="00671EF0"/>
    <w:rsid w:val="00672486"/>
    <w:rsid w:val="006728BA"/>
    <w:rsid w:val="00672EC3"/>
    <w:rsid w:val="00673CE8"/>
    <w:rsid w:val="00674C8F"/>
    <w:rsid w:val="00675432"/>
    <w:rsid w:val="00675B3D"/>
    <w:rsid w:val="00675D07"/>
    <w:rsid w:val="00675E8C"/>
    <w:rsid w:val="00676D14"/>
    <w:rsid w:val="00676E1C"/>
    <w:rsid w:val="00677626"/>
    <w:rsid w:val="0067783C"/>
    <w:rsid w:val="00680080"/>
    <w:rsid w:val="00680245"/>
    <w:rsid w:val="00680416"/>
    <w:rsid w:val="00680448"/>
    <w:rsid w:val="00680685"/>
    <w:rsid w:val="006806D3"/>
    <w:rsid w:val="006809B7"/>
    <w:rsid w:val="00681117"/>
    <w:rsid w:val="00681937"/>
    <w:rsid w:val="006820B2"/>
    <w:rsid w:val="006820C5"/>
    <w:rsid w:val="00682175"/>
    <w:rsid w:val="0068219D"/>
    <w:rsid w:val="006827E0"/>
    <w:rsid w:val="00682A53"/>
    <w:rsid w:val="00682B6A"/>
    <w:rsid w:val="00682D89"/>
    <w:rsid w:val="00682E0D"/>
    <w:rsid w:val="0068307F"/>
    <w:rsid w:val="006830DD"/>
    <w:rsid w:val="0068369F"/>
    <w:rsid w:val="0068382C"/>
    <w:rsid w:val="00683BC5"/>
    <w:rsid w:val="00683DBA"/>
    <w:rsid w:val="00684160"/>
    <w:rsid w:val="006844B0"/>
    <w:rsid w:val="00684B3A"/>
    <w:rsid w:val="0068534A"/>
    <w:rsid w:val="00685432"/>
    <w:rsid w:val="006856A7"/>
    <w:rsid w:val="0068606A"/>
    <w:rsid w:val="00686118"/>
    <w:rsid w:val="0068646D"/>
    <w:rsid w:val="00686704"/>
    <w:rsid w:val="006868FC"/>
    <w:rsid w:val="00686D80"/>
    <w:rsid w:val="00690501"/>
    <w:rsid w:val="00690B13"/>
    <w:rsid w:val="00691110"/>
    <w:rsid w:val="006914F8"/>
    <w:rsid w:val="006915DE"/>
    <w:rsid w:val="00691D2F"/>
    <w:rsid w:val="006921E6"/>
    <w:rsid w:val="00692602"/>
    <w:rsid w:val="0069265A"/>
    <w:rsid w:val="0069368E"/>
    <w:rsid w:val="00694786"/>
    <w:rsid w:val="0069489D"/>
    <w:rsid w:val="00694ECB"/>
    <w:rsid w:val="00695A73"/>
    <w:rsid w:val="00695D69"/>
    <w:rsid w:val="00696B9B"/>
    <w:rsid w:val="00696D59"/>
    <w:rsid w:val="00697C0E"/>
    <w:rsid w:val="006A05E3"/>
    <w:rsid w:val="006A1916"/>
    <w:rsid w:val="006A2559"/>
    <w:rsid w:val="006A2979"/>
    <w:rsid w:val="006A2D89"/>
    <w:rsid w:val="006A3810"/>
    <w:rsid w:val="006A3869"/>
    <w:rsid w:val="006A422A"/>
    <w:rsid w:val="006A4914"/>
    <w:rsid w:val="006A54B4"/>
    <w:rsid w:val="006A5802"/>
    <w:rsid w:val="006A599D"/>
    <w:rsid w:val="006A5BD8"/>
    <w:rsid w:val="006A610C"/>
    <w:rsid w:val="006A611E"/>
    <w:rsid w:val="006A62A7"/>
    <w:rsid w:val="006A6ADC"/>
    <w:rsid w:val="006A6D78"/>
    <w:rsid w:val="006A79F2"/>
    <w:rsid w:val="006A7A80"/>
    <w:rsid w:val="006A7C21"/>
    <w:rsid w:val="006A7CF4"/>
    <w:rsid w:val="006B0293"/>
    <w:rsid w:val="006B0A04"/>
    <w:rsid w:val="006B181B"/>
    <w:rsid w:val="006B1B7F"/>
    <w:rsid w:val="006B1E13"/>
    <w:rsid w:val="006B27B7"/>
    <w:rsid w:val="006B30BF"/>
    <w:rsid w:val="006B368D"/>
    <w:rsid w:val="006B3C52"/>
    <w:rsid w:val="006B3D47"/>
    <w:rsid w:val="006B3F2D"/>
    <w:rsid w:val="006B43F3"/>
    <w:rsid w:val="006B4E1D"/>
    <w:rsid w:val="006B4F6A"/>
    <w:rsid w:val="006B52AF"/>
    <w:rsid w:val="006B5629"/>
    <w:rsid w:val="006B5925"/>
    <w:rsid w:val="006B5DFD"/>
    <w:rsid w:val="006B67FA"/>
    <w:rsid w:val="006B7273"/>
    <w:rsid w:val="006C0797"/>
    <w:rsid w:val="006C141A"/>
    <w:rsid w:val="006C196B"/>
    <w:rsid w:val="006C1A36"/>
    <w:rsid w:val="006C1B1C"/>
    <w:rsid w:val="006C1B8E"/>
    <w:rsid w:val="006C1F00"/>
    <w:rsid w:val="006C2097"/>
    <w:rsid w:val="006C2923"/>
    <w:rsid w:val="006C2D0C"/>
    <w:rsid w:val="006C32E6"/>
    <w:rsid w:val="006C3698"/>
    <w:rsid w:val="006C3AA6"/>
    <w:rsid w:val="006C4102"/>
    <w:rsid w:val="006C4582"/>
    <w:rsid w:val="006C45A0"/>
    <w:rsid w:val="006C4C7C"/>
    <w:rsid w:val="006C4FAE"/>
    <w:rsid w:val="006C5B17"/>
    <w:rsid w:val="006C6072"/>
    <w:rsid w:val="006C7027"/>
    <w:rsid w:val="006C70CC"/>
    <w:rsid w:val="006C75C4"/>
    <w:rsid w:val="006C7EB8"/>
    <w:rsid w:val="006D0A3B"/>
    <w:rsid w:val="006D136F"/>
    <w:rsid w:val="006D1842"/>
    <w:rsid w:val="006D2049"/>
    <w:rsid w:val="006D2C73"/>
    <w:rsid w:val="006D3A59"/>
    <w:rsid w:val="006D41E6"/>
    <w:rsid w:val="006D43CA"/>
    <w:rsid w:val="006D5911"/>
    <w:rsid w:val="006D60C3"/>
    <w:rsid w:val="006D6763"/>
    <w:rsid w:val="006D6807"/>
    <w:rsid w:val="006D6931"/>
    <w:rsid w:val="006D6B6D"/>
    <w:rsid w:val="006D6EC5"/>
    <w:rsid w:val="006D796D"/>
    <w:rsid w:val="006D7A22"/>
    <w:rsid w:val="006D7B3E"/>
    <w:rsid w:val="006D7BED"/>
    <w:rsid w:val="006E037C"/>
    <w:rsid w:val="006E0441"/>
    <w:rsid w:val="006E1F90"/>
    <w:rsid w:val="006E2199"/>
    <w:rsid w:val="006E2A3A"/>
    <w:rsid w:val="006E2A88"/>
    <w:rsid w:val="006E3197"/>
    <w:rsid w:val="006E3851"/>
    <w:rsid w:val="006E3B0E"/>
    <w:rsid w:val="006E3DF5"/>
    <w:rsid w:val="006E3E42"/>
    <w:rsid w:val="006E4088"/>
    <w:rsid w:val="006E40C1"/>
    <w:rsid w:val="006E4128"/>
    <w:rsid w:val="006E426A"/>
    <w:rsid w:val="006E436D"/>
    <w:rsid w:val="006E4871"/>
    <w:rsid w:val="006E4A87"/>
    <w:rsid w:val="006E582F"/>
    <w:rsid w:val="006E5A30"/>
    <w:rsid w:val="006E5B14"/>
    <w:rsid w:val="006E60C4"/>
    <w:rsid w:val="006E709F"/>
    <w:rsid w:val="006E7929"/>
    <w:rsid w:val="006E7EA0"/>
    <w:rsid w:val="006F0051"/>
    <w:rsid w:val="006F0C79"/>
    <w:rsid w:val="006F0E20"/>
    <w:rsid w:val="006F13A5"/>
    <w:rsid w:val="006F1BAB"/>
    <w:rsid w:val="006F1D31"/>
    <w:rsid w:val="006F2142"/>
    <w:rsid w:val="006F2256"/>
    <w:rsid w:val="006F2339"/>
    <w:rsid w:val="006F305C"/>
    <w:rsid w:val="006F308D"/>
    <w:rsid w:val="006F36E4"/>
    <w:rsid w:val="006F37AA"/>
    <w:rsid w:val="006F3972"/>
    <w:rsid w:val="006F3AFD"/>
    <w:rsid w:val="006F3C04"/>
    <w:rsid w:val="006F461E"/>
    <w:rsid w:val="006F47AD"/>
    <w:rsid w:val="006F493B"/>
    <w:rsid w:val="006F4CD7"/>
    <w:rsid w:val="006F52C8"/>
    <w:rsid w:val="006F5941"/>
    <w:rsid w:val="006F6033"/>
    <w:rsid w:val="006F6400"/>
    <w:rsid w:val="006F6753"/>
    <w:rsid w:val="006F67CB"/>
    <w:rsid w:val="006F69A5"/>
    <w:rsid w:val="006F7150"/>
    <w:rsid w:val="006F785E"/>
    <w:rsid w:val="00700206"/>
    <w:rsid w:val="007004A4"/>
    <w:rsid w:val="007008FA"/>
    <w:rsid w:val="00700A21"/>
    <w:rsid w:val="00700B85"/>
    <w:rsid w:val="00700D7C"/>
    <w:rsid w:val="007012AD"/>
    <w:rsid w:val="007013C0"/>
    <w:rsid w:val="007014DD"/>
    <w:rsid w:val="0070195A"/>
    <w:rsid w:val="00701E91"/>
    <w:rsid w:val="0070204D"/>
    <w:rsid w:val="0070216B"/>
    <w:rsid w:val="0070216C"/>
    <w:rsid w:val="00702431"/>
    <w:rsid w:val="007025A5"/>
    <w:rsid w:val="00703DF9"/>
    <w:rsid w:val="007050EF"/>
    <w:rsid w:val="007051F8"/>
    <w:rsid w:val="00705633"/>
    <w:rsid w:val="007059DF"/>
    <w:rsid w:val="00705E93"/>
    <w:rsid w:val="0070606B"/>
    <w:rsid w:val="00706595"/>
    <w:rsid w:val="00706B5E"/>
    <w:rsid w:val="00707178"/>
    <w:rsid w:val="007079DE"/>
    <w:rsid w:val="00707A93"/>
    <w:rsid w:val="00710283"/>
    <w:rsid w:val="0071098E"/>
    <w:rsid w:val="00710FE1"/>
    <w:rsid w:val="0071172A"/>
    <w:rsid w:val="00711CD6"/>
    <w:rsid w:val="00711D15"/>
    <w:rsid w:val="00711FFD"/>
    <w:rsid w:val="0071268B"/>
    <w:rsid w:val="0071368B"/>
    <w:rsid w:val="0071375F"/>
    <w:rsid w:val="007137D1"/>
    <w:rsid w:val="00713892"/>
    <w:rsid w:val="007144D3"/>
    <w:rsid w:val="00715559"/>
    <w:rsid w:val="00715E49"/>
    <w:rsid w:val="00715EDA"/>
    <w:rsid w:val="00715F88"/>
    <w:rsid w:val="00716624"/>
    <w:rsid w:val="0071668C"/>
    <w:rsid w:val="00716F75"/>
    <w:rsid w:val="007175F4"/>
    <w:rsid w:val="00717C81"/>
    <w:rsid w:val="00720284"/>
    <w:rsid w:val="00720382"/>
    <w:rsid w:val="00720790"/>
    <w:rsid w:val="00720BB0"/>
    <w:rsid w:val="00720F89"/>
    <w:rsid w:val="00720FA6"/>
    <w:rsid w:val="0072141E"/>
    <w:rsid w:val="00721613"/>
    <w:rsid w:val="00721FA5"/>
    <w:rsid w:val="00722F3B"/>
    <w:rsid w:val="007230A0"/>
    <w:rsid w:val="007233AF"/>
    <w:rsid w:val="0072349E"/>
    <w:rsid w:val="007236DC"/>
    <w:rsid w:val="00723C31"/>
    <w:rsid w:val="00723EA4"/>
    <w:rsid w:val="00724288"/>
    <w:rsid w:val="0072475F"/>
    <w:rsid w:val="00724A92"/>
    <w:rsid w:val="00724D5D"/>
    <w:rsid w:val="00724F77"/>
    <w:rsid w:val="0072518E"/>
    <w:rsid w:val="00725226"/>
    <w:rsid w:val="007261EC"/>
    <w:rsid w:val="00726406"/>
    <w:rsid w:val="00730ABC"/>
    <w:rsid w:val="00730B4A"/>
    <w:rsid w:val="007315E7"/>
    <w:rsid w:val="00731C11"/>
    <w:rsid w:val="00731F7C"/>
    <w:rsid w:val="00732217"/>
    <w:rsid w:val="00732600"/>
    <w:rsid w:val="00732712"/>
    <w:rsid w:val="0073282D"/>
    <w:rsid w:val="00732F43"/>
    <w:rsid w:val="00733258"/>
    <w:rsid w:val="00733347"/>
    <w:rsid w:val="0073393D"/>
    <w:rsid w:val="00733A97"/>
    <w:rsid w:val="0073479D"/>
    <w:rsid w:val="00734B9D"/>
    <w:rsid w:val="00734DFD"/>
    <w:rsid w:val="0073518C"/>
    <w:rsid w:val="00735640"/>
    <w:rsid w:val="00736733"/>
    <w:rsid w:val="0073673A"/>
    <w:rsid w:val="00736B97"/>
    <w:rsid w:val="00736DBB"/>
    <w:rsid w:val="00740309"/>
    <w:rsid w:val="00740665"/>
    <w:rsid w:val="00740A4D"/>
    <w:rsid w:val="00740F26"/>
    <w:rsid w:val="0074274B"/>
    <w:rsid w:val="00742AEE"/>
    <w:rsid w:val="00742B41"/>
    <w:rsid w:val="00743544"/>
    <w:rsid w:val="007440E9"/>
    <w:rsid w:val="007454D7"/>
    <w:rsid w:val="007464D5"/>
    <w:rsid w:val="007464EC"/>
    <w:rsid w:val="00746B6A"/>
    <w:rsid w:val="00746FD3"/>
    <w:rsid w:val="00747072"/>
    <w:rsid w:val="007471CE"/>
    <w:rsid w:val="0074731A"/>
    <w:rsid w:val="007473E3"/>
    <w:rsid w:val="00747952"/>
    <w:rsid w:val="00747ABB"/>
    <w:rsid w:val="00747FC1"/>
    <w:rsid w:val="0075064F"/>
    <w:rsid w:val="0075070A"/>
    <w:rsid w:val="007510AE"/>
    <w:rsid w:val="007512D0"/>
    <w:rsid w:val="007513A1"/>
    <w:rsid w:val="00751975"/>
    <w:rsid w:val="00751D79"/>
    <w:rsid w:val="007521FF"/>
    <w:rsid w:val="007523E4"/>
    <w:rsid w:val="00752D03"/>
    <w:rsid w:val="00752DE4"/>
    <w:rsid w:val="00753293"/>
    <w:rsid w:val="00753CC9"/>
    <w:rsid w:val="00754034"/>
    <w:rsid w:val="0075427C"/>
    <w:rsid w:val="00754C5D"/>
    <w:rsid w:val="0075522B"/>
    <w:rsid w:val="007556C7"/>
    <w:rsid w:val="007570EC"/>
    <w:rsid w:val="00757417"/>
    <w:rsid w:val="00757B4A"/>
    <w:rsid w:val="0076005F"/>
    <w:rsid w:val="0076039E"/>
    <w:rsid w:val="007603C5"/>
    <w:rsid w:val="00760587"/>
    <w:rsid w:val="0076097B"/>
    <w:rsid w:val="00760A49"/>
    <w:rsid w:val="00760D3A"/>
    <w:rsid w:val="00760DFA"/>
    <w:rsid w:val="00761042"/>
    <w:rsid w:val="00761BD3"/>
    <w:rsid w:val="00761CDB"/>
    <w:rsid w:val="00762199"/>
    <w:rsid w:val="007622B3"/>
    <w:rsid w:val="00763072"/>
    <w:rsid w:val="0076309E"/>
    <w:rsid w:val="00763414"/>
    <w:rsid w:val="00763642"/>
    <w:rsid w:val="007638E8"/>
    <w:rsid w:val="0076454B"/>
    <w:rsid w:val="00764918"/>
    <w:rsid w:val="007649D2"/>
    <w:rsid w:val="00765057"/>
    <w:rsid w:val="0076547D"/>
    <w:rsid w:val="007654AE"/>
    <w:rsid w:val="00765713"/>
    <w:rsid w:val="0076581D"/>
    <w:rsid w:val="007675DE"/>
    <w:rsid w:val="0077065D"/>
    <w:rsid w:val="0077088A"/>
    <w:rsid w:val="00770B83"/>
    <w:rsid w:val="00770DC8"/>
    <w:rsid w:val="00770EEF"/>
    <w:rsid w:val="00772100"/>
    <w:rsid w:val="007721B5"/>
    <w:rsid w:val="00773053"/>
    <w:rsid w:val="0077331E"/>
    <w:rsid w:val="007739AC"/>
    <w:rsid w:val="007744DE"/>
    <w:rsid w:val="007745C3"/>
    <w:rsid w:val="00774618"/>
    <w:rsid w:val="00774B54"/>
    <w:rsid w:val="00774B5E"/>
    <w:rsid w:val="00774B94"/>
    <w:rsid w:val="00774DE4"/>
    <w:rsid w:val="0077509F"/>
    <w:rsid w:val="00775366"/>
    <w:rsid w:val="0077552E"/>
    <w:rsid w:val="00775EE3"/>
    <w:rsid w:val="0077692D"/>
    <w:rsid w:val="00777F4B"/>
    <w:rsid w:val="00780054"/>
    <w:rsid w:val="00780619"/>
    <w:rsid w:val="00780DCC"/>
    <w:rsid w:val="0078108A"/>
    <w:rsid w:val="0078159D"/>
    <w:rsid w:val="007817B5"/>
    <w:rsid w:val="00781B50"/>
    <w:rsid w:val="00781FB8"/>
    <w:rsid w:val="00782282"/>
    <w:rsid w:val="007823D5"/>
    <w:rsid w:val="00782A14"/>
    <w:rsid w:val="00782B38"/>
    <w:rsid w:val="00782B8A"/>
    <w:rsid w:val="0078365D"/>
    <w:rsid w:val="007838CE"/>
    <w:rsid w:val="00783D91"/>
    <w:rsid w:val="007846E7"/>
    <w:rsid w:val="007847D9"/>
    <w:rsid w:val="00784852"/>
    <w:rsid w:val="007848E4"/>
    <w:rsid w:val="00784D5B"/>
    <w:rsid w:val="00785427"/>
    <w:rsid w:val="00786926"/>
    <w:rsid w:val="00786946"/>
    <w:rsid w:val="00786B61"/>
    <w:rsid w:val="00787109"/>
    <w:rsid w:val="00787406"/>
    <w:rsid w:val="007877D6"/>
    <w:rsid w:val="007878A9"/>
    <w:rsid w:val="00787AE2"/>
    <w:rsid w:val="00787CD1"/>
    <w:rsid w:val="00787D88"/>
    <w:rsid w:val="007902F4"/>
    <w:rsid w:val="00790848"/>
    <w:rsid w:val="0079099A"/>
    <w:rsid w:val="00790AE5"/>
    <w:rsid w:val="00790E66"/>
    <w:rsid w:val="00791151"/>
    <w:rsid w:val="007911A4"/>
    <w:rsid w:val="00791C9A"/>
    <w:rsid w:val="0079202F"/>
    <w:rsid w:val="00792601"/>
    <w:rsid w:val="00792938"/>
    <w:rsid w:val="00792BF6"/>
    <w:rsid w:val="00792E9A"/>
    <w:rsid w:val="00793099"/>
    <w:rsid w:val="00793282"/>
    <w:rsid w:val="007934EC"/>
    <w:rsid w:val="00793791"/>
    <w:rsid w:val="007937F9"/>
    <w:rsid w:val="007938D0"/>
    <w:rsid w:val="00794E5C"/>
    <w:rsid w:val="00794EF4"/>
    <w:rsid w:val="007952C7"/>
    <w:rsid w:val="007952E3"/>
    <w:rsid w:val="007956DE"/>
    <w:rsid w:val="00796317"/>
    <w:rsid w:val="00796397"/>
    <w:rsid w:val="00796666"/>
    <w:rsid w:val="00796807"/>
    <w:rsid w:val="00796815"/>
    <w:rsid w:val="00796CD0"/>
    <w:rsid w:val="0079709B"/>
    <w:rsid w:val="00797CB0"/>
    <w:rsid w:val="007A0B1C"/>
    <w:rsid w:val="007A0CCB"/>
    <w:rsid w:val="007A13F6"/>
    <w:rsid w:val="007A1511"/>
    <w:rsid w:val="007A1790"/>
    <w:rsid w:val="007A1CBE"/>
    <w:rsid w:val="007A2ABF"/>
    <w:rsid w:val="007A3144"/>
    <w:rsid w:val="007A5377"/>
    <w:rsid w:val="007A53A9"/>
    <w:rsid w:val="007A5C67"/>
    <w:rsid w:val="007A5D29"/>
    <w:rsid w:val="007A62E1"/>
    <w:rsid w:val="007A661E"/>
    <w:rsid w:val="007A68D2"/>
    <w:rsid w:val="007A746B"/>
    <w:rsid w:val="007A778C"/>
    <w:rsid w:val="007A7CEA"/>
    <w:rsid w:val="007A7F2F"/>
    <w:rsid w:val="007B0BE7"/>
    <w:rsid w:val="007B112D"/>
    <w:rsid w:val="007B1503"/>
    <w:rsid w:val="007B1661"/>
    <w:rsid w:val="007B19B2"/>
    <w:rsid w:val="007B1D5A"/>
    <w:rsid w:val="007B1ED4"/>
    <w:rsid w:val="007B2233"/>
    <w:rsid w:val="007B2413"/>
    <w:rsid w:val="007B2EA6"/>
    <w:rsid w:val="007B3D2E"/>
    <w:rsid w:val="007B4257"/>
    <w:rsid w:val="007B555D"/>
    <w:rsid w:val="007B557E"/>
    <w:rsid w:val="007B5B38"/>
    <w:rsid w:val="007B5C8C"/>
    <w:rsid w:val="007B60D5"/>
    <w:rsid w:val="007B6147"/>
    <w:rsid w:val="007B72D6"/>
    <w:rsid w:val="007B7572"/>
    <w:rsid w:val="007B7928"/>
    <w:rsid w:val="007B7CA2"/>
    <w:rsid w:val="007B7D91"/>
    <w:rsid w:val="007B7EF6"/>
    <w:rsid w:val="007B7FF2"/>
    <w:rsid w:val="007C0246"/>
    <w:rsid w:val="007C05B6"/>
    <w:rsid w:val="007C0977"/>
    <w:rsid w:val="007C0B7B"/>
    <w:rsid w:val="007C0C0B"/>
    <w:rsid w:val="007C1019"/>
    <w:rsid w:val="007C1E74"/>
    <w:rsid w:val="007C2A2F"/>
    <w:rsid w:val="007C3023"/>
    <w:rsid w:val="007C34DF"/>
    <w:rsid w:val="007C3B53"/>
    <w:rsid w:val="007C42E3"/>
    <w:rsid w:val="007C488B"/>
    <w:rsid w:val="007C5181"/>
    <w:rsid w:val="007C5CB6"/>
    <w:rsid w:val="007C6062"/>
    <w:rsid w:val="007C6114"/>
    <w:rsid w:val="007C635E"/>
    <w:rsid w:val="007C6533"/>
    <w:rsid w:val="007C6E13"/>
    <w:rsid w:val="007C6E71"/>
    <w:rsid w:val="007C6ED6"/>
    <w:rsid w:val="007C79F8"/>
    <w:rsid w:val="007D0AB3"/>
    <w:rsid w:val="007D2DC7"/>
    <w:rsid w:val="007D3075"/>
    <w:rsid w:val="007D32A8"/>
    <w:rsid w:val="007D33F8"/>
    <w:rsid w:val="007D3A5D"/>
    <w:rsid w:val="007D4704"/>
    <w:rsid w:val="007D4C66"/>
    <w:rsid w:val="007D4FC6"/>
    <w:rsid w:val="007D56ED"/>
    <w:rsid w:val="007D571C"/>
    <w:rsid w:val="007D58EB"/>
    <w:rsid w:val="007D5911"/>
    <w:rsid w:val="007D6AAC"/>
    <w:rsid w:val="007D6BFA"/>
    <w:rsid w:val="007D6DB9"/>
    <w:rsid w:val="007D6E9B"/>
    <w:rsid w:val="007D6F7C"/>
    <w:rsid w:val="007D7120"/>
    <w:rsid w:val="007D728B"/>
    <w:rsid w:val="007D72F8"/>
    <w:rsid w:val="007D7590"/>
    <w:rsid w:val="007D7877"/>
    <w:rsid w:val="007D792E"/>
    <w:rsid w:val="007D7CFF"/>
    <w:rsid w:val="007D7DF9"/>
    <w:rsid w:val="007E0122"/>
    <w:rsid w:val="007E0E91"/>
    <w:rsid w:val="007E1251"/>
    <w:rsid w:val="007E1A8E"/>
    <w:rsid w:val="007E2098"/>
    <w:rsid w:val="007E237E"/>
    <w:rsid w:val="007E321D"/>
    <w:rsid w:val="007E3375"/>
    <w:rsid w:val="007E36D1"/>
    <w:rsid w:val="007E3A98"/>
    <w:rsid w:val="007E3DD7"/>
    <w:rsid w:val="007E40A9"/>
    <w:rsid w:val="007E4136"/>
    <w:rsid w:val="007E4173"/>
    <w:rsid w:val="007E48EF"/>
    <w:rsid w:val="007E49DB"/>
    <w:rsid w:val="007E59A4"/>
    <w:rsid w:val="007E5AA0"/>
    <w:rsid w:val="007E60FB"/>
    <w:rsid w:val="007E6657"/>
    <w:rsid w:val="007E6E85"/>
    <w:rsid w:val="007E7295"/>
    <w:rsid w:val="007E786A"/>
    <w:rsid w:val="007E7AC9"/>
    <w:rsid w:val="007F05D0"/>
    <w:rsid w:val="007F08AC"/>
    <w:rsid w:val="007F0AD0"/>
    <w:rsid w:val="007F14CB"/>
    <w:rsid w:val="007F1791"/>
    <w:rsid w:val="007F1D81"/>
    <w:rsid w:val="007F1F1D"/>
    <w:rsid w:val="007F21F0"/>
    <w:rsid w:val="007F27D0"/>
    <w:rsid w:val="007F2ADD"/>
    <w:rsid w:val="007F2B30"/>
    <w:rsid w:val="007F30A7"/>
    <w:rsid w:val="007F35C8"/>
    <w:rsid w:val="007F379F"/>
    <w:rsid w:val="007F38A3"/>
    <w:rsid w:val="007F3C35"/>
    <w:rsid w:val="007F3C36"/>
    <w:rsid w:val="007F3E21"/>
    <w:rsid w:val="007F44F7"/>
    <w:rsid w:val="007F4AAC"/>
    <w:rsid w:val="007F4BE7"/>
    <w:rsid w:val="007F4FB7"/>
    <w:rsid w:val="007F5125"/>
    <w:rsid w:val="007F52D1"/>
    <w:rsid w:val="007F5357"/>
    <w:rsid w:val="007F5483"/>
    <w:rsid w:val="007F57A5"/>
    <w:rsid w:val="007F58BD"/>
    <w:rsid w:val="007F60D4"/>
    <w:rsid w:val="007F6407"/>
    <w:rsid w:val="007F653B"/>
    <w:rsid w:val="007F705A"/>
    <w:rsid w:val="007F746A"/>
    <w:rsid w:val="0080030E"/>
    <w:rsid w:val="0080051D"/>
    <w:rsid w:val="00800A8F"/>
    <w:rsid w:val="00800DB8"/>
    <w:rsid w:val="00801536"/>
    <w:rsid w:val="008019E4"/>
    <w:rsid w:val="008028DF"/>
    <w:rsid w:val="00803A0E"/>
    <w:rsid w:val="00803DB3"/>
    <w:rsid w:val="008042E0"/>
    <w:rsid w:val="0080435B"/>
    <w:rsid w:val="00804A61"/>
    <w:rsid w:val="0080519E"/>
    <w:rsid w:val="008061CA"/>
    <w:rsid w:val="00806AED"/>
    <w:rsid w:val="008071BF"/>
    <w:rsid w:val="008071DC"/>
    <w:rsid w:val="00807AE4"/>
    <w:rsid w:val="00807DD3"/>
    <w:rsid w:val="00810591"/>
    <w:rsid w:val="00810A26"/>
    <w:rsid w:val="00810A80"/>
    <w:rsid w:val="00810FD9"/>
    <w:rsid w:val="008110FE"/>
    <w:rsid w:val="00811350"/>
    <w:rsid w:val="00811F60"/>
    <w:rsid w:val="00812001"/>
    <w:rsid w:val="0081321A"/>
    <w:rsid w:val="008132F7"/>
    <w:rsid w:val="0081398F"/>
    <w:rsid w:val="008141ED"/>
    <w:rsid w:val="00814B96"/>
    <w:rsid w:val="00815277"/>
    <w:rsid w:val="00815350"/>
    <w:rsid w:val="00815822"/>
    <w:rsid w:val="008158DB"/>
    <w:rsid w:val="00815C1C"/>
    <w:rsid w:val="00816389"/>
    <w:rsid w:val="008163F5"/>
    <w:rsid w:val="008165F1"/>
    <w:rsid w:val="00816BDB"/>
    <w:rsid w:val="00816E15"/>
    <w:rsid w:val="00817762"/>
    <w:rsid w:val="0082052C"/>
    <w:rsid w:val="00820B1A"/>
    <w:rsid w:val="008213F4"/>
    <w:rsid w:val="00821E53"/>
    <w:rsid w:val="008224ED"/>
    <w:rsid w:val="0082267F"/>
    <w:rsid w:val="00822C4C"/>
    <w:rsid w:val="0082308B"/>
    <w:rsid w:val="008238B5"/>
    <w:rsid w:val="00823E32"/>
    <w:rsid w:val="008242EB"/>
    <w:rsid w:val="00824685"/>
    <w:rsid w:val="00824C1E"/>
    <w:rsid w:val="00824DB6"/>
    <w:rsid w:val="008253E8"/>
    <w:rsid w:val="00825878"/>
    <w:rsid w:val="008265A0"/>
    <w:rsid w:val="00826C9B"/>
    <w:rsid w:val="00826EA0"/>
    <w:rsid w:val="00826EFD"/>
    <w:rsid w:val="0082707E"/>
    <w:rsid w:val="008277AC"/>
    <w:rsid w:val="00827972"/>
    <w:rsid w:val="00827FD9"/>
    <w:rsid w:val="0083040D"/>
    <w:rsid w:val="00830569"/>
    <w:rsid w:val="0083081F"/>
    <w:rsid w:val="008308EC"/>
    <w:rsid w:val="008309D4"/>
    <w:rsid w:val="0083141B"/>
    <w:rsid w:val="0083178E"/>
    <w:rsid w:val="00831D6F"/>
    <w:rsid w:val="00832210"/>
    <w:rsid w:val="008322BD"/>
    <w:rsid w:val="00832D93"/>
    <w:rsid w:val="00833BC2"/>
    <w:rsid w:val="00833C8F"/>
    <w:rsid w:val="00833DD5"/>
    <w:rsid w:val="00833E43"/>
    <w:rsid w:val="008343BF"/>
    <w:rsid w:val="008349D8"/>
    <w:rsid w:val="00834A3E"/>
    <w:rsid w:val="00834B68"/>
    <w:rsid w:val="00835505"/>
    <w:rsid w:val="00835BA1"/>
    <w:rsid w:val="00836A41"/>
    <w:rsid w:val="00837417"/>
    <w:rsid w:val="008378A6"/>
    <w:rsid w:val="008378C1"/>
    <w:rsid w:val="00837BDA"/>
    <w:rsid w:val="008405EC"/>
    <w:rsid w:val="00840B96"/>
    <w:rsid w:val="00841551"/>
    <w:rsid w:val="00841ABE"/>
    <w:rsid w:val="00841B85"/>
    <w:rsid w:val="00841C76"/>
    <w:rsid w:val="00841D0A"/>
    <w:rsid w:val="00841FC9"/>
    <w:rsid w:val="0084204E"/>
    <w:rsid w:val="008423A0"/>
    <w:rsid w:val="008428EC"/>
    <w:rsid w:val="008429BF"/>
    <w:rsid w:val="00843159"/>
    <w:rsid w:val="008432CB"/>
    <w:rsid w:val="00843451"/>
    <w:rsid w:val="00843895"/>
    <w:rsid w:val="008443F5"/>
    <w:rsid w:val="00844C43"/>
    <w:rsid w:val="00845077"/>
    <w:rsid w:val="008463AE"/>
    <w:rsid w:val="008466F0"/>
    <w:rsid w:val="00846FE0"/>
    <w:rsid w:val="0084727C"/>
    <w:rsid w:val="00847480"/>
    <w:rsid w:val="00847AB0"/>
    <w:rsid w:val="0085142B"/>
    <w:rsid w:val="00852BE3"/>
    <w:rsid w:val="00852C5A"/>
    <w:rsid w:val="00852F5B"/>
    <w:rsid w:val="0085364F"/>
    <w:rsid w:val="0085423A"/>
    <w:rsid w:val="0085452F"/>
    <w:rsid w:val="008549CF"/>
    <w:rsid w:val="00855272"/>
    <w:rsid w:val="00855695"/>
    <w:rsid w:val="00855974"/>
    <w:rsid w:val="0085629B"/>
    <w:rsid w:val="00856A2C"/>
    <w:rsid w:val="00856F9D"/>
    <w:rsid w:val="008571BA"/>
    <w:rsid w:val="008571D4"/>
    <w:rsid w:val="008603D3"/>
    <w:rsid w:val="008606E8"/>
    <w:rsid w:val="008606FD"/>
    <w:rsid w:val="0086071E"/>
    <w:rsid w:val="008613EF"/>
    <w:rsid w:val="00861607"/>
    <w:rsid w:val="00861B9A"/>
    <w:rsid w:val="00862196"/>
    <w:rsid w:val="0086219E"/>
    <w:rsid w:val="0086244B"/>
    <w:rsid w:val="0086371F"/>
    <w:rsid w:val="008638A7"/>
    <w:rsid w:val="00863B22"/>
    <w:rsid w:val="0086407F"/>
    <w:rsid w:val="00864468"/>
    <w:rsid w:val="008644B7"/>
    <w:rsid w:val="008645AF"/>
    <w:rsid w:val="008647F9"/>
    <w:rsid w:val="008650F8"/>
    <w:rsid w:val="00865184"/>
    <w:rsid w:val="00865C94"/>
    <w:rsid w:val="00866416"/>
    <w:rsid w:val="0086759E"/>
    <w:rsid w:val="00867E75"/>
    <w:rsid w:val="00870206"/>
    <w:rsid w:val="00870394"/>
    <w:rsid w:val="008705F9"/>
    <w:rsid w:val="00870D61"/>
    <w:rsid w:val="00871931"/>
    <w:rsid w:val="00871D31"/>
    <w:rsid w:val="00872665"/>
    <w:rsid w:val="00872D48"/>
    <w:rsid w:val="00872DA4"/>
    <w:rsid w:val="008736C5"/>
    <w:rsid w:val="00873F52"/>
    <w:rsid w:val="00874348"/>
    <w:rsid w:val="008747AE"/>
    <w:rsid w:val="00875203"/>
    <w:rsid w:val="00875F6E"/>
    <w:rsid w:val="00876132"/>
    <w:rsid w:val="0087643D"/>
    <w:rsid w:val="00876756"/>
    <w:rsid w:val="00876C64"/>
    <w:rsid w:val="00877275"/>
    <w:rsid w:val="008776C0"/>
    <w:rsid w:val="00877D23"/>
    <w:rsid w:val="00877F62"/>
    <w:rsid w:val="00880170"/>
    <w:rsid w:val="008805A1"/>
    <w:rsid w:val="00880B7D"/>
    <w:rsid w:val="00880F8D"/>
    <w:rsid w:val="00881786"/>
    <w:rsid w:val="00881A26"/>
    <w:rsid w:val="00881B56"/>
    <w:rsid w:val="00881CA0"/>
    <w:rsid w:val="00881F0F"/>
    <w:rsid w:val="00882397"/>
    <w:rsid w:val="008829BB"/>
    <w:rsid w:val="0088356A"/>
    <w:rsid w:val="008836FB"/>
    <w:rsid w:val="00884434"/>
    <w:rsid w:val="00884F69"/>
    <w:rsid w:val="00886C14"/>
    <w:rsid w:val="00886D93"/>
    <w:rsid w:val="008870DF"/>
    <w:rsid w:val="008879E9"/>
    <w:rsid w:val="00887AA1"/>
    <w:rsid w:val="00887C90"/>
    <w:rsid w:val="00890195"/>
    <w:rsid w:val="00890845"/>
    <w:rsid w:val="00890C9A"/>
    <w:rsid w:val="00890CC6"/>
    <w:rsid w:val="008919DB"/>
    <w:rsid w:val="00891A9E"/>
    <w:rsid w:val="00891B71"/>
    <w:rsid w:val="00892512"/>
    <w:rsid w:val="008927A0"/>
    <w:rsid w:val="008928D2"/>
    <w:rsid w:val="00892B01"/>
    <w:rsid w:val="00892C64"/>
    <w:rsid w:val="00893313"/>
    <w:rsid w:val="008934A9"/>
    <w:rsid w:val="008941E8"/>
    <w:rsid w:val="0089430E"/>
    <w:rsid w:val="008948C7"/>
    <w:rsid w:val="00894D47"/>
    <w:rsid w:val="00896458"/>
    <w:rsid w:val="008966D4"/>
    <w:rsid w:val="00896798"/>
    <w:rsid w:val="0089737D"/>
    <w:rsid w:val="008976A4"/>
    <w:rsid w:val="00897773"/>
    <w:rsid w:val="008A048B"/>
    <w:rsid w:val="008A0C8F"/>
    <w:rsid w:val="008A1015"/>
    <w:rsid w:val="008A102C"/>
    <w:rsid w:val="008A11E1"/>
    <w:rsid w:val="008A1457"/>
    <w:rsid w:val="008A1B63"/>
    <w:rsid w:val="008A1EF6"/>
    <w:rsid w:val="008A2396"/>
    <w:rsid w:val="008A2447"/>
    <w:rsid w:val="008A2618"/>
    <w:rsid w:val="008A347C"/>
    <w:rsid w:val="008A3645"/>
    <w:rsid w:val="008A40B2"/>
    <w:rsid w:val="008A4316"/>
    <w:rsid w:val="008A49F4"/>
    <w:rsid w:val="008A5C8C"/>
    <w:rsid w:val="008A5E27"/>
    <w:rsid w:val="008A6134"/>
    <w:rsid w:val="008A6548"/>
    <w:rsid w:val="008A690C"/>
    <w:rsid w:val="008A6C89"/>
    <w:rsid w:val="008B0E4B"/>
    <w:rsid w:val="008B0F0C"/>
    <w:rsid w:val="008B2B05"/>
    <w:rsid w:val="008B2C36"/>
    <w:rsid w:val="008B3177"/>
    <w:rsid w:val="008B3690"/>
    <w:rsid w:val="008B3C2C"/>
    <w:rsid w:val="008B3C7C"/>
    <w:rsid w:val="008B3CF0"/>
    <w:rsid w:val="008B44D3"/>
    <w:rsid w:val="008B509D"/>
    <w:rsid w:val="008B5186"/>
    <w:rsid w:val="008B51DB"/>
    <w:rsid w:val="008B52C3"/>
    <w:rsid w:val="008B55F8"/>
    <w:rsid w:val="008B6670"/>
    <w:rsid w:val="008B681D"/>
    <w:rsid w:val="008B693A"/>
    <w:rsid w:val="008B7C26"/>
    <w:rsid w:val="008B7F96"/>
    <w:rsid w:val="008C00DB"/>
    <w:rsid w:val="008C025F"/>
    <w:rsid w:val="008C0DC2"/>
    <w:rsid w:val="008C19AB"/>
    <w:rsid w:val="008C2511"/>
    <w:rsid w:val="008C27C6"/>
    <w:rsid w:val="008C2B1F"/>
    <w:rsid w:val="008C2EDC"/>
    <w:rsid w:val="008C335A"/>
    <w:rsid w:val="008C33EC"/>
    <w:rsid w:val="008C3C45"/>
    <w:rsid w:val="008C3F68"/>
    <w:rsid w:val="008C419F"/>
    <w:rsid w:val="008C427F"/>
    <w:rsid w:val="008C48A1"/>
    <w:rsid w:val="008C4A9F"/>
    <w:rsid w:val="008C4BD6"/>
    <w:rsid w:val="008C527C"/>
    <w:rsid w:val="008C5646"/>
    <w:rsid w:val="008C5DA0"/>
    <w:rsid w:val="008C6272"/>
    <w:rsid w:val="008C6557"/>
    <w:rsid w:val="008C65EB"/>
    <w:rsid w:val="008C677D"/>
    <w:rsid w:val="008C6C80"/>
    <w:rsid w:val="008C6CB7"/>
    <w:rsid w:val="008C6F0C"/>
    <w:rsid w:val="008C70F7"/>
    <w:rsid w:val="008C7246"/>
    <w:rsid w:val="008C7295"/>
    <w:rsid w:val="008C72AA"/>
    <w:rsid w:val="008C7547"/>
    <w:rsid w:val="008D0076"/>
    <w:rsid w:val="008D0E81"/>
    <w:rsid w:val="008D0F74"/>
    <w:rsid w:val="008D13F2"/>
    <w:rsid w:val="008D1705"/>
    <w:rsid w:val="008D1CF3"/>
    <w:rsid w:val="008D1EBA"/>
    <w:rsid w:val="008D2FB7"/>
    <w:rsid w:val="008D338C"/>
    <w:rsid w:val="008D390F"/>
    <w:rsid w:val="008D3AEA"/>
    <w:rsid w:val="008D449B"/>
    <w:rsid w:val="008D486A"/>
    <w:rsid w:val="008D52DE"/>
    <w:rsid w:val="008D552A"/>
    <w:rsid w:val="008D6111"/>
    <w:rsid w:val="008D6A1D"/>
    <w:rsid w:val="008D6E8C"/>
    <w:rsid w:val="008D7400"/>
    <w:rsid w:val="008D78A2"/>
    <w:rsid w:val="008E0179"/>
    <w:rsid w:val="008E019F"/>
    <w:rsid w:val="008E12EE"/>
    <w:rsid w:val="008E1554"/>
    <w:rsid w:val="008E1652"/>
    <w:rsid w:val="008E1B6D"/>
    <w:rsid w:val="008E251A"/>
    <w:rsid w:val="008E27C2"/>
    <w:rsid w:val="008E3106"/>
    <w:rsid w:val="008E31DD"/>
    <w:rsid w:val="008E3490"/>
    <w:rsid w:val="008E355F"/>
    <w:rsid w:val="008E3F6D"/>
    <w:rsid w:val="008E4574"/>
    <w:rsid w:val="008E4727"/>
    <w:rsid w:val="008E4F94"/>
    <w:rsid w:val="008E5310"/>
    <w:rsid w:val="008E5C1F"/>
    <w:rsid w:val="008E6C65"/>
    <w:rsid w:val="008E6D2F"/>
    <w:rsid w:val="008E7428"/>
    <w:rsid w:val="008E7842"/>
    <w:rsid w:val="008E7E3F"/>
    <w:rsid w:val="008F07B9"/>
    <w:rsid w:val="008F0894"/>
    <w:rsid w:val="008F08EA"/>
    <w:rsid w:val="008F0C64"/>
    <w:rsid w:val="008F0EBC"/>
    <w:rsid w:val="008F1069"/>
    <w:rsid w:val="008F165E"/>
    <w:rsid w:val="008F194D"/>
    <w:rsid w:val="008F19B4"/>
    <w:rsid w:val="008F1BB8"/>
    <w:rsid w:val="008F2096"/>
    <w:rsid w:val="008F2362"/>
    <w:rsid w:val="008F2451"/>
    <w:rsid w:val="008F2F73"/>
    <w:rsid w:val="008F3357"/>
    <w:rsid w:val="008F343C"/>
    <w:rsid w:val="008F3FF3"/>
    <w:rsid w:val="008F4431"/>
    <w:rsid w:val="008F45C4"/>
    <w:rsid w:val="008F4712"/>
    <w:rsid w:val="008F486A"/>
    <w:rsid w:val="008F4F4F"/>
    <w:rsid w:val="008F5291"/>
    <w:rsid w:val="008F5693"/>
    <w:rsid w:val="008F5E11"/>
    <w:rsid w:val="008F5F49"/>
    <w:rsid w:val="008F6495"/>
    <w:rsid w:val="008F665F"/>
    <w:rsid w:val="008F68B9"/>
    <w:rsid w:val="008F6FAB"/>
    <w:rsid w:val="008F7287"/>
    <w:rsid w:val="008F73C7"/>
    <w:rsid w:val="008F7B3D"/>
    <w:rsid w:val="008F7B8A"/>
    <w:rsid w:val="008F7E29"/>
    <w:rsid w:val="008F7F77"/>
    <w:rsid w:val="00900031"/>
    <w:rsid w:val="00901048"/>
    <w:rsid w:val="009011B2"/>
    <w:rsid w:val="00901C95"/>
    <w:rsid w:val="00901CCD"/>
    <w:rsid w:val="00902441"/>
    <w:rsid w:val="00902512"/>
    <w:rsid w:val="0090297D"/>
    <w:rsid w:val="00902C1B"/>
    <w:rsid w:val="00902CA5"/>
    <w:rsid w:val="00902E76"/>
    <w:rsid w:val="0090403D"/>
    <w:rsid w:val="00904182"/>
    <w:rsid w:val="0090444D"/>
    <w:rsid w:val="009046BA"/>
    <w:rsid w:val="00904778"/>
    <w:rsid w:val="00904D1A"/>
    <w:rsid w:val="00904D59"/>
    <w:rsid w:val="00905529"/>
    <w:rsid w:val="00905DD1"/>
    <w:rsid w:val="00905FEF"/>
    <w:rsid w:val="0090653B"/>
    <w:rsid w:val="0090658D"/>
    <w:rsid w:val="00906AF7"/>
    <w:rsid w:val="00906F14"/>
    <w:rsid w:val="009078AE"/>
    <w:rsid w:val="009078F9"/>
    <w:rsid w:val="00907B1B"/>
    <w:rsid w:val="00907C61"/>
    <w:rsid w:val="00907D58"/>
    <w:rsid w:val="00910320"/>
    <w:rsid w:val="0091089B"/>
    <w:rsid w:val="00910BED"/>
    <w:rsid w:val="00910E9A"/>
    <w:rsid w:val="00910EB1"/>
    <w:rsid w:val="00910F27"/>
    <w:rsid w:val="0091140F"/>
    <w:rsid w:val="00911895"/>
    <w:rsid w:val="009118D9"/>
    <w:rsid w:val="00912142"/>
    <w:rsid w:val="009122D7"/>
    <w:rsid w:val="00912D5B"/>
    <w:rsid w:val="00912DA1"/>
    <w:rsid w:val="00913051"/>
    <w:rsid w:val="009132ED"/>
    <w:rsid w:val="00913747"/>
    <w:rsid w:val="00913A83"/>
    <w:rsid w:val="00913CF3"/>
    <w:rsid w:val="00913E1F"/>
    <w:rsid w:val="009141F1"/>
    <w:rsid w:val="00914E41"/>
    <w:rsid w:val="00914F84"/>
    <w:rsid w:val="0091550C"/>
    <w:rsid w:val="00915AE4"/>
    <w:rsid w:val="00915C10"/>
    <w:rsid w:val="00915CC9"/>
    <w:rsid w:val="00916406"/>
    <w:rsid w:val="00916589"/>
    <w:rsid w:val="009166E6"/>
    <w:rsid w:val="00916D52"/>
    <w:rsid w:val="00917315"/>
    <w:rsid w:val="00920360"/>
    <w:rsid w:val="009205D3"/>
    <w:rsid w:val="009206D3"/>
    <w:rsid w:val="009211C1"/>
    <w:rsid w:val="00921B4A"/>
    <w:rsid w:val="0092262A"/>
    <w:rsid w:val="00922A16"/>
    <w:rsid w:val="00923C81"/>
    <w:rsid w:val="00924623"/>
    <w:rsid w:val="00924908"/>
    <w:rsid w:val="00925FB8"/>
    <w:rsid w:val="00926656"/>
    <w:rsid w:val="00926679"/>
    <w:rsid w:val="00927CDF"/>
    <w:rsid w:val="00930051"/>
    <w:rsid w:val="00930339"/>
    <w:rsid w:val="00930493"/>
    <w:rsid w:val="00930E60"/>
    <w:rsid w:val="0093110D"/>
    <w:rsid w:val="0093143C"/>
    <w:rsid w:val="009316C4"/>
    <w:rsid w:val="0093185E"/>
    <w:rsid w:val="00931B33"/>
    <w:rsid w:val="00931BBC"/>
    <w:rsid w:val="00933126"/>
    <w:rsid w:val="00933747"/>
    <w:rsid w:val="00933E3C"/>
    <w:rsid w:val="00935288"/>
    <w:rsid w:val="0093570E"/>
    <w:rsid w:val="009357ED"/>
    <w:rsid w:val="00935EC6"/>
    <w:rsid w:val="009367DF"/>
    <w:rsid w:val="00936B39"/>
    <w:rsid w:val="0093722B"/>
    <w:rsid w:val="009372C1"/>
    <w:rsid w:val="00937AA9"/>
    <w:rsid w:val="00937AB1"/>
    <w:rsid w:val="00937B01"/>
    <w:rsid w:val="00940112"/>
    <w:rsid w:val="00940309"/>
    <w:rsid w:val="0094042F"/>
    <w:rsid w:val="00940679"/>
    <w:rsid w:val="0094068D"/>
    <w:rsid w:val="00940D03"/>
    <w:rsid w:val="00941296"/>
    <w:rsid w:val="00941466"/>
    <w:rsid w:val="009419B9"/>
    <w:rsid w:val="00941CAD"/>
    <w:rsid w:val="009421CB"/>
    <w:rsid w:val="0094380A"/>
    <w:rsid w:val="00943D64"/>
    <w:rsid w:val="00943EB8"/>
    <w:rsid w:val="00944079"/>
    <w:rsid w:val="0094428B"/>
    <w:rsid w:val="009443D8"/>
    <w:rsid w:val="0094440F"/>
    <w:rsid w:val="0094449B"/>
    <w:rsid w:val="00944DE8"/>
    <w:rsid w:val="009454ED"/>
    <w:rsid w:val="00945930"/>
    <w:rsid w:val="009465FF"/>
    <w:rsid w:val="00946FCE"/>
    <w:rsid w:val="0094720D"/>
    <w:rsid w:val="009477B3"/>
    <w:rsid w:val="0094781E"/>
    <w:rsid w:val="00947920"/>
    <w:rsid w:val="00950621"/>
    <w:rsid w:val="00950888"/>
    <w:rsid w:val="00950A01"/>
    <w:rsid w:val="00950D20"/>
    <w:rsid w:val="0095193F"/>
    <w:rsid w:val="0095235F"/>
    <w:rsid w:val="0095291D"/>
    <w:rsid w:val="009533D8"/>
    <w:rsid w:val="009536A0"/>
    <w:rsid w:val="00953A52"/>
    <w:rsid w:val="009549F5"/>
    <w:rsid w:val="00954A3F"/>
    <w:rsid w:val="00955102"/>
    <w:rsid w:val="00956168"/>
    <w:rsid w:val="0095626D"/>
    <w:rsid w:val="0095688F"/>
    <w:rsid w:val="00956F0F"/>
    <w:rsid w:val="00957325"/>
    <w:rsid w:val="009579C9"/>
    <w:rsid w:val="00957D37"/>
    <w:rsid w:val="00961B52"/>
    <w:rsid w:val="00961C44"/>
    <w:rsid w:val="00961D9F"/>
    <w:rsid w:val="009620A8"/>
    <w:rsid w:val="00962597"/>
    <w:rsid w:val="009626D4"/>
    <w:rsid w:val="009626F1"/>
    <w:rsid w:val="00962835"/>
    <w:rsid w:val="0096284E"/>
    <w:rsid w:val="00962B9E"/>
    <w:rsid w:val="00962C26"/>
    <w:rsid w:val="00963219"/>
    <w:rsid w:val="0096398E"/>
    <w:rsid w:val="00964373"/>
    <w:rsid w:val="00965861"/>
    <w:rsid w:val="00965BED"/>
    <w:rsid w:val="00966513"/>
    <w:rsid w:val="0096665D"/>
    <w:rsid w:val="00966AAD"/>
    <w:rsid w:val="00966B32"/>
    <w:rsid w:val="00966EC9"/>
    <w:rsid w:val="009673B1"/>
    <w:rsid w:val="00967407"/>
    <w:rsid w:val="0096759F"/>
    <w:rsid w:val="00967A16"/>
    <w:rsid w:val="009701BE"/>
    <w:rsid w:val="009722CC"/>
    <w:rsid w:val="00972CBE"/>
    <w:rsid w:val="00973513"/>
    <w:rsid w:val="009747C3"/>
    <w:rsid w:val="009748EE"/>
    <w:rsid w:val="00974908"/>
    <w:rsid w:val="009749F9"/>
    <w:rsid w:val="009750B4"/>
    <w:rsid w:val="00975E20"/>
    <w:rsid w:val="00976020"/>
    <w:rsid w:val="0097619D"/>
    <w:rsid w:val="0097635E"/>
    <w:rsid w:val="009765C7"/>
    <w:rsid w:val="009769EE"/>
    <w:rsid w:val="00976A1D"/>
    <w:rsid w:val="00976AC0"/>
    <w:rsid w:val="00976D95"/>
    <w:rsid w:val="009775E4"/>
    <w:rsid w:val="0097768C"/>
    <w:rsid w:val="00980402"/>
    <w:rsid w:val="0098075B"/>
    <w:rsid w:val="009812A6"/>
    <w:rsid w:val="00981CF4"/>
    <w:rsid w:val="00982973"/>
    <w:rsid w:val="00983058"/>
    <w:rsid w:val="009830FD"/>
    <w:rsid w:val="00983136"/>
    <w:rsid w:val="00983702"/>
    <w:rsid w:val="00983FD7"/>
    <w:rsid w:val="00984893"/>
    <w:rsid w:val="00984906"/>
    <w:rsid w:val="0098511C"/>
    <w:rsid w:val="00985350"/>
    <w:rsid w:val="00985599"/>
    <w:rsid w:val="00985735"/>
    <w:rsid w:val="00985DCB"/>
    <w:rsid w:val="0098604D"/>
    <w:rsid w:val="009862A4"/>
    <w:rsid w:val="00986447"/>
    <w:rsid w:val="009865DB"/>
    <w:rsid w:val="00986A20"/>
    <w:rsid w:val="00987AC8"/>
    <w:rsid w:val="00991237"/>
    <w:rsid w:val="009914A5"/>
    <w:rsid w:val="009914EE"/>
    <w:rsid w:val="0099161D"/>
    <w:rsid w:val="00991FAC"/>
    <w:rsid w:val="00991FF7"/>
    <w:rsid w:val="009922AB"/>
    <w:rsid w:val="009932BF"/>
    <w:rsid w:val="00993697"/>
    <w:rsid w:val="00993A63"/>
    <w:rsid w:val="00993D41"/>
    <w:rsid w:val="00994037"/>
    <w:rsid w:val="009940F2"/>
    <w:rsid w:val="009957A0"/>
    <w:rsid w:val="00995842"/>
    <w:rsid w:val="00995C44"/>
    <w:rsid w:val="00996732"/>
    <w:rsid w:val="0099685F"/>
    <w:rsid w:val="00996BD8"/>
    <w:rsid w:val="00996E56"/>
    <w:rsid w:val="009971C5"/>
    <w:rsid w:val="009976A0"/>
    <w:rsid w:val="00997759"/>
    <w:rsid w:val="00997B80"/>
    <w:rsid w:val="00997F87"/>
    <w:rsid w:val="009A0097"/>
    <w:rsid w:val="009A0774"/>
    <w:rsid w:val="009A17B1"/>
    <w:rsid w:val="009A1B61"/>
    <w:rsid w:val="009A2296"/>
    <w:rsid w:val="009A278E"/>
    <w:rsid w:val="009A2B8D"/>
    <w:rsid w:val="009A2BAE"/>
    <w:rsid w:val="009A38BA"/>
    <w:rsid w:val="009A39C3"/>
    <w:rsid w:val="009A44D6"/>
    <w:rsid w:val="009A46F1"/>
    <w:rsid w:val="009A496C"/>
    <w:rsid w:val="009A5386"/>
    <w:rsid w:val="009A54B5"/>
    <w:rsid w:val="009A57C2"/>
    <w:rsid w:val="009A5C1B"/>
    <w:rsid w:val="009A62B1"/>
    <w:rsid w:val="009A6486"/>
    <w:rsid w:val="009A69B9"/>
    <w:rsid w:val="009A6A4F"/>
    <w:rsid w:val="009A6DE0"/>
    <w:rsid w:val="009A7C1D"/>
    <w:rsid w:val="009B0091"/>
    <w:rsid w:val="009B0103"/>
    <w:rsid w:val="009B07DC"/>
    <w:rsid w:val="009B11EE"/>
    <w:rsid w:val="009B132A"/>
    <w:rsid w:val="009B1BD0"/>
    <w:rsid w:val="009B1F71"/>
    <w:rsid w:val="009B204D"/>
    <w:rsid w:val="009B2458"/>
    <w:rsid w:val="009B2545"/>
    <w:rsid w:val="009B2E78"/>
    <w:rsid w:val="009B317B"/>
    <w:rsid w:val="009B3D63"/>
    <w:rsid w:val="009B3F9E"/>
    <w:rsid w:val="009B42AF"/>
    <w:rsid w:val="009B4689"/>
    <w:rsid w:val="009B497E"/>
    <w:rsid w:val="009B4B95"/>
    <w:rsid w:val="009B5631"/>
    <w:rsid w:val="009B5A4D"/>
    <w:rsid w:val="009B5A66"/>
    <w:rsid w:val="009B5B8D"/>
    <w:rsid w:val="009B619B"/>
    <w:rsid w:val="009B6C2A"/>
    <w:rsid w:val="009B6E52"/>
    <w:rsid w:val="009B7666"/>
    <w:rsid w:val="009B76BF"/>
    <w:rsid w:val="009B7773"/>
    <w:rsid w:val="009C02CB"/>
    <w:rsid w:val="009C04F0"/>
    <w:rsid w:val="009C0E59"/>
    <w:rsid w:val="009C0EFD"/>
    <w:rsid w:val="009C1597"/>
    <w:rsid w:val="009C16D0"/>
    <w:rsid w:val="009C19DD"/>
    <w:rsid w:val="009C202E"/>
    <w:rsid w:val="009C25A5"/>
    <w:rsid w:val="009C2603"/>
    <w:rsid w:val="009C309E"/>
    <w:rsid w:val="009C3109"/>
    <w:rsid w:val="009C33F2"/>
    <w:rsid w:val="009C49AB"/>
    <w:rsid w:val="009C4D65"/>
    <w:rsid w:val="009C560E"/>
    <w:rsid w:val="009C5C70"/>
    <w:rsid w:val="009C6371"/>
    <w:rsid w:val="009C6BC5"/>
    <w:rsid w:val="009C6FE4"/>
    <w:rsid w:val="009C7092"/>
    <w:rsid w:val="009C7124"/>
    <w:rsid w:val="009C73C1"/>
    <w:rsid w:val="009C7B6A"/>
    <w:rsid w:val="009C7DCE"/>
    <w:rsid w:val="009C7E3B"/>
    <w:rsid w:val="009D003F"/>
    <w:rsid w:val="009D01C7"/>
    <w:rsid w:val="009D01F8"/>
    <w:rsid w:val="009D03F8"/>
    <w:rsid w:val="009D045F"/>
    <w:rsid w:val="009D08C5"/>
    <w:rsid w:val="009D0CC9"/>
    <w:rsid w:val="009D0CE3"/>
    <w:rsid w:val="009D1644"/>
    <w:rsid w:val="009D1AAB"/>
    <w:rsid w:val="009D1B02"/>
    <w:rsid w:val="009D1CC0"/>
    <w:rsid w:val="009D2406"/>
    <w:rsid w:val="009D2A13"/>
    <w:rsid w:val="009D3302"/>
    <w:rsid w:val="009D3BED"/>
    <w:rsid w:val="009D40D0"/>
    <w:rsid w:val="009D49E7"/>
    <w:rsid w:val="009D4A0A"/>
    <w:rsid w:val="009D4AC2"/>
    <w:rsid w:val="009D4C0D"/>
    <w:rsid w:val="009D4FFA"/>
    <w:rsid w:val="009D55BA"/>
    <w:rsid w:val="009D583B"/>
    <w:rsid w:val="009D602A"/>
    <w:rsid w:val="009D6354"/>
    <w:rsid w:val="009D6A5E"/>
    <w:rsid w:val="009D6D7F"/>
    <w:rsid w:val="009D6E72"/>
    <w:rsid w:val="009D7F1F"/>
    <w:rsid w:val="009E0683"/>
    <w:rsid w:val="009E0B4C"/>
    <w:rsid w:val="009E0EA4"/>
    <w:rsid w:val="009E2049"/>
    <w:rsid w:val="009E22B3"/>
    <w:rsid w:val="009E286F"/>
    <w:rsid w:val="009E2992"/>
    <w:rsid w:val="009E2AC7"/>
    <w:rsid w:val="009E3075"/>
    <w:rsid w:val="009E3252"/>
    <w:rsid w:val="009E34A7"/>
    <w:rsid w:val="009E387C"/>
    <w:rsid w:val="009E3A60"/>
    <w:rsid w:val="009E3C3E"/>
    <w:rsid w:val="009E40F6"/>
    <w:rsid w:val="009E44C7"/>
    <w:rsid w:val="009E5331"/>
    <w:rsid w:val="009E5498"/>
    <w:rsid w:val="009E5690"/>
    <w:rsid w:val="009E58FC"/>
    <w:rsid w:val="009E5AA2"/>
    <w:rsid w:val="009E5D05"/>
    <w:rsid w:val="009E608F"/>
    <w:rsid w:val="009E65AC"/>
    <w:rsid w:val="009E6BB4"/>
    <w:rsid w:val="009E6E73"/>
    <w:rsid w:val="009E708E"/>
    <w:rsid w:val="009E7C06"/>
    <w:rsid w:val="009F0330"/>
    <w:rsid w:val="009F0556"/>
    <w:rsid w:val="009F117B"/>
    <w:rsid w:val="009F1418"/>
    <w:rsid w:val="009F165D"/>
    <w:rsid w:val="009F19D4"/>
    <w:rsid w:val="009F255F"/>
    <w:rsid w:val="009F2EBB"/>
    <w:rsid w:val="009F30A5"/>
    <w:rsid w:val="009F32B6"/>
    <w:rsid w:val="009F3381"/>
    <w:rsid w:val="009F396E"/>
    <w:rsid w:val="009F3A20"/>
    <w:rsid w:val="009F3C09"/>
    <w:rsid w:val="009F42C6"/>
    <w:rsid w:val="009F4467"/>
    <w:rsid w:val="009F45F2"/>
    <w:rsid w:val="009F49A0"/>
    <w:rsid w:val="009F4DB4"/>
    <w:rsid w:val="009F50F7"/>
    <w:rsid w:val="009F5172"/>
    <w:rsid w:val="009F591D"/>
    <w:rsid w:val="009F5BF3"/>
    <w:rsid w:val="009F5BF8"/>
    <w:rsid w:val="009F6C8D"/>
    <w:rsid w:val="009F71E2"/>
    <w:rsid w:val="009F735D"/>
    <w:rsid w:val="009F7633"/>
    <w:rsid w:val="009F7913"/>
    <w:rsid w:val="009F7957"/>
    <w:rsid w:val="009F7F59"/>
    <w:rsid w:val="00A005C6"/>
    <w:rsid w:val="00A006B4"/>
    <w:rsid w:val="00A00701"/>
    <w:rsid w:val="00A00F29"/>
    <w:rsid w:val="00A01649"/>
    <w:rsid w:val="00A0202E"/>
    <w:rsid w:val="00A02284"/>
    <w:rsid w:val="00A0242A"/>
    <w:rsid w:val="00A02D7E"/>
    <w:rsid w:val="00A02DAB"/>
    <w:rsid w:val="00A0353A"/>
    <w:rsid w:val="00A04129"/>
    <w:rsid w:val="00A04D54"/>
    <w:rsid w:val="00A04E6F"/>
    <w:rsid w:val="00A04EB0"/>
    <w:rsid w:val="00A05B2F"/>
    <w:rsid w:val="00A063A3"/>
    <w:rsid w:val="00A06414"/>
    <w:rsid w:val="00A0647B"/>
    <w:rsid w:val="00A075E2"/>
    <w:rsid w:val="00A07617"/>
    <w:rsid w:val="00A10917"/>
    <w:rsid w:val="00A11767"/>
    <w:rsid w:val="00A117CD"/>
    <w:rsid w:val="00A11AC3"/>
    <w:rsid w:val="00A11F40"/>
    <w:rsid w:val="00A1216C"/>
    <w:rsid w:val="00A13052"/>
    <w:rsid w:val="00A13074"/>
    <w:rsid w:val="00A1363C"/>
    <w:rsid w:val="00A136D2"/>
    <w:rsid w:val="00A13877"/>
    <w:rsid w:val="00A13B1E"/>
    <w:rsid w:val="00A13DE3"/>
    <w:rsid w:val="00A140C5"/>
    <w:rsid w:val="00A1411D"/>
    <w:rsid w:val="00A1442F"/>
    <w:rsid w:val="00A1449E"/>
    <w:rsid w:val="00A144AA"/>
    <w:rsid w:val="00A14A21"/>
    <w:rsid w:val="00A14ECB"/>
    <w:rsid w:val="00A150A5"/>
    <w:rsid w:val="00A15D97"/>
    <w:rsid w:val="00A15F1E"/>
    <w:rsid w:val="00A16708"/>
    <w:rsid w:val="00A17EE4"/>
    <w:rsid w:val="00A17FCB"/>
    <w:rsid w:val="00A202B7"/>
    <w:rsid w:val="00A205F2"/>
    <w:rsid w:val="00A20977"/>
    <w:rsid w:val="00A21473"/>
    <w:rsid w:val="00A216D2"/>
    <w:rsid w:val="00A21F3D"/>
    <w:rsid w:val="00A224CB"/>
    <w:rsid w:val="00A2301E"/>
    <w:rsid w:val="00A236C5"/>
    <w:rsid w:val="00A237A4"/>
    <w:rsid w:val="00A24001"/>
    <w:rsid w:val="00A24593"/>
    <w:rsid w:val="00A2462A"/>
    <w:rsid w:val="00A24E89"/>
    <w:rsid w:val="00A253B8"/>
    <w:rsid w:val="00A2541F"/>
    <w:rsid w:val="00A2567D"/>
    <w:rsid w:val="00A25B7F"/>
    <w:rsid w:val="00A25C3F"/>
    <w:rsid w:val="00A25CCB"/>
    <w:rsid w:val="00A265A4"/>
    <w:rsid w:val="00A269B0"/>
    <w:rsid w:val="00A270D1"/>
    <w:rsid w:val="00A27AA4"/>
    <w:rsid w:val="00A30495"/>
    <w:rsid w:val="00A30D77"/>
    <w:rsid w:val="00A30E47"/>
    <w:rsid w:val="00A3179D"/>
    <w:rsid w:val="00A31A68"/>
    <w:rsid w:val="00A31DF6"/>
    <w:rsid w:val="00A323D2"/>
    <w:rsid w:val="00A32604"/>
    <w:rsid w:val="00A32845"/>
    <w:rsid w:val="00A32B2E"/>
    <w:rsid w:val="00A32B55"/>
    <w:rsid w:val="00A32C1B"/>
    <w:rsid w:val="00A32CB2"/>
    <w:rsid w:val="00A32F80"/>
    <w:rsid w:val="00A33AF7"/>
    <w:rsid w:val="00A342F0"/>
    <w:rsid w:val="00A34574"/>
    <w:rsid w:val="00A348A4"/>
    <w:rsid w:val="00A34C1D"/>
    <w:rsid w:val="00A34CB6"/>
    <w:rsid w:val="00A351AE"/>
    <w:rsid w:val="00A358A2"/>
    <w:rsid w:val="00A35E1B"/>
    <w:rsid w:val="00A36155"/>
    <w:rsid w:val="00A371A9"/>
    <w:rsid w:val="00A378C4"/>
    <w:rsid w:val="00A37B9D"/>
    <w:rsid w:val="00A37D18"/>
    <w:rsid w:val="00A401C0"/>
    <w:rsid w:val="00A40232"/>
    <w:rsid w:val="00A4083A"/>
    <w:rsid w:val="00A40D42"/>
    <w:rsid w:val="00A40DE0"/>
    <w:rsid w:val="00A4133B"/>
    <w:rsid w:val="00A414E5"/>
    <w:rsid w:val="00A41BF5"/>
    <w:rsid w:val="00A42184"/>
    <w:rsid w:val="00A425B0"/>
    <w:rsid w:val="00A42604"/>
    <w:rsid w:val="00A42EBB"/>
    <w:rsid w:val="00A433DF"/>
    <w:rsid w:val="00A433F8"/>
    <w:rsid w:val="00A43925"/>
    <w:rsid w:val="00A439A0"/>
    <w:rsid w:val="00A43C8D"/>
    <w:rsid w:val="00A43D73"/>
    <w:rsid w:val="00A446B8"/>
    <w:rsid w:val="00A44EC7"/>
    <w:rsid w:val="00A44FE2"/>
    <w:rsid w:val="00A45364"/>
    <w:rsid w:val="00A45801"/>
    <w:rsid w:val="00A45A74"/>
    <w:rsid w:val="00A46CAD"/>
    <w:rsid w:val="00A46CC4"/>
    <w:rsid w:val="00A46E10"/>
    <w:rsid w:val="00A46E61"/>
    <w:rsid w:val="00A46EE2"/>
    <w:rsid w:val="00A47125"/>
    <w:rsid w:val="00A47698"/>
    <w:rsid w:val="00A478F2"/>
    <w:rsid w:val="00A50654"/>
    <w:rsid w:val="00A5093F"/>
    <w:rsid w:val="00A50975"/>
    <w:rsid w:val="00A50B13"/>
    <w:rsid w:val="00A50B36"/>
    <w:rsid w:val="00A51056"/>
    <w:rsid w:val="00A510B3"/>
    <w:rsid w:val="00A51204"/>
    <w:rsid w:val="00A5121E"/>
    <w:rsid w:val="00A5153E"/>
    <w:rsid w:val="00A52139"/>
    <w:rsid w:val="00A5218F"/>
    <w:rsid w:val="00A522C5"/>
    <w:rsid w:val="00A527FA"/>
    <w:rsid w:val="00A52F21"/>
    <w:rsid w:val="00A53FF4"/>
    <w:rsid w:val="00A54002"/>
    <w:rsid w:val="00A549D3"/>
    <w:rsid w:val="00A5545D"/>
    <w:rsid w:val="00A554CD"/>
    <w:rsid w:val="00A5588B"/>
    <w:rsid w:val="00A55D2B"/>
    <w:rsid w:val="00A56031"/>
    <w:rsid w:val="00A56435"/>
    <w:rsid w:val="00A5698E"/>
    <w:rsid w:val="00A56D2E"/>
    <w:rsid w:val="00A572FB"/>
    <w:rsid w:val="00A57EF4"/>
    <w:rsid w:val="00A60112"/>
    <w:rsid w:val="00A60553"/>
    <w:rsid w:val="00A60714"/>
    <w:rsid w:val="00A60DD5"/>
    <w:rsid w:val="00A60FD3"/>
    <w:rsid w:val="00A61C0B"/>
    <w:rsid w:val="00A61DC1"/>
    <w:rsid w:val="00A6243B"/>
    <w:rsid w:val="00A6291E"/>
    <w:rsid w:val="00A62EF6"/>
    <w:rsid w:val="00A62FAB"/>
    <w:rsid w:val="00A63327"/>
    <w:rsid w:val="00A635E9"/>
    <w:rsid w:val="00A636DD"/>
    <w:rsid w:val="00A63BD5"/>
    <w:rsid w:val="00A63D67"/>
    <w:rsid w:val="00A63EC1"/>
    <w:rsid w:val="00A63F8F"/>
    <w:rsid w:val="00A647D1"/>
    <w:rsid w:val="00A64F0F"/>
    <w:rsid w:val="00A65503"/>
    <w:rsid w:val="00A655DD"/>
    <w:rsid w:val="00A656D5"/>
    <w:rsid w:val="00A658BD"/>
    <w:rsid w:val="00A66240"/>
    <w:rsid w:val="00A668D4"/>
    <w:rsid w:val="00A66917"/>
    <w:rsid w:val="00A66A8C"/>
    <w:rsid w:val="00A66E44"/>
    <w:rsid w:val="00A673EF"/>
    <w:rsid w:val="00A67522"/>
    <w:rsid w:val="00A67939"/>
    <w:rsid w:val="00A67AD3"/>
    <w:rsid w:val="00A67E4A"/>
    <w:rsid w:val="00A67E7A"/>
    <w:rsid w:val="00A704B9"/>
    <w:rsid w:val="00A70A12"/>
    <w:rsid w:val="00A70E78"/>
    <w:rsid w:val="00A7123D"/>
    <w:rsid w:val="00A7131E"/>
    <w:rsid w:val="00A717BD"/>
    <w:rsid w:val="00A71AB5"/>
    <w:rsid w:val="00A720EC"/>
    <w:rsid w:val="00A7232F"/>
    <w:rsid w:val="00A72384"/>
    <w:rsid w:val="00A7241D"/>
    <w:rsid w:val="00A72F9E"/>
    <w:rsid w:val="00A73636"/>
    <w:rsid w:val="00A73F4B"/>
    <w:rsid w:val="00A7443B"/>
    <w:rsid w:val="00A74BFE"/>
    <w:rsid w:val="00A74C75"/>
    <w:rsid w:val="00A75A7E"/>
    <w:rsid w:val="00A75BC2"/>
    <w:rsid w:val="00A7671B"/>
    <w:rsid w:val="00A768C3"/>
    <w:rsid w:val="00A76B9C"/>
    <w:rsid w:val="00A76BDC"/>
    <w:rsid w:val="00A7774D"/>
    <w:rsid w:val="00A77964"/>
    <w:rsid w:val="00A80149"/>
    <w:rsid w:val="00A8017A"/>
    <w:rsid w:val="00A8033F"/>
    <w:rsid w:val="00A80541"/>
    <w:rsid w:val="00A80F48"/>
    <w:rsid w:val="00A815DB"/>
    <w:rsid w:val="00A81814"/>
    <w:rsid w:val="00A81A96"/>
    <w:rsid w:val="00A81BC1"/>
    <w:rsid w:val="00A81D15"/>
    <w:rsid w:val="00A824A5"/>
    <w:rsid w:val="00A82B79"/>
    <w:rsid w:val="00A82C78"/>
    <w:rsid w:val="00A833BD"/>
    <w:rsid w:val="00A83F18"/>
    <w:rsid w:val="00A84792"/>
    <w:rsid w:val="00A849AB"/>
    <w:rsid w:val="00A84B2F"/>
    <w:rsid w:val="00A84E3D"/>
    <w:rsid w:val="00A850C7"/>
    <w:rsid w:val="00A85B2A"/>
    <w:rsid w:val="00A86044"/>
    <w:rsid w:val="00A866C1"/>
    <w:rsid w:val="00A868A1"/>
    <w:rsid w:val="00A86CFD"/>
    <w:rsid w:val="00A86DF8"/>
    <w:rsid w:val="00A87025"/>
    <w:rsid w:val="00A871B2"/>
    <w:rsid w:val="00A872FA"/>
    <w:rsid w:val="00A873A1"/>
    <w:rsid w:val="00A87995"/>
    <w:rsid w:val="00A9092B"/>
    <w:rsid w:val="00A91510"/>
    <w:rsid w:val="00A91A62"/>
    <w:rsid w:val="00A92094"/>
    <w:rsid w:val="00A92A12"/>
    <w:rsid w:val="00A92F28"/>
    <w:rsid w:val="00A931BA"/>
    <w:rsid w:val="00A93A95"/>
    <w:rsid w:val="00A952B9"/>
    <w:rsid w:val="00A95305"/>
    <w:rsid w:val="00A96008"/>
    <w:rsid w:val="00A960BE"/>
    <w:rsid w:val="00A960DD"/>
    <w:rsid w:val="00A96464"/>
    <w:rsid w:val="00A96761"/>
    <w:rsid w:val="00A96CE0"/>
    <w:rsid w:val="00A96FCD"/>
    <w:rsid w:val="00A97A24"/>
    <w:rsid w:val="00AA04D5"/>
    <w:rsid w:val="00AA093C"/>
    <w:rsid w:val="00AA0C36"/>
    <w:rsid w:val="00AA0D65"/>
    <w:rsid w:val="00AA0FFB"/>
    <w:rsid w:val="00AA1265"/>
    <w:rsid w:val="00AA1D5F"/>
    <w:rsid w:val="00AA1E2A"/>
    <w:rsid w:val="00AA1E3C"/>
    <w:rsid w:val="00AA1FE6"/>
    <w:rsid w:val="00AA20DC"/>
    <w:rsid w:val="00AA21D4"/>
    <w:rsid w:val="00AA3120"/>
    <w:rsid w:val="00AA3343"/>
    <w:rsid w:val="00AA35BE"/>
    <w:rsid w:val="00AA3C17"/>
    <w:rsid w:val="00AA3C6F"/>
    <w:rsid w:val="00AA3E97"/>
    <w:rsid w:val="00AA3FF0"/>
    <w:rsid w:val="00AA4271"/>
    <w:rsid w:val="00AA4608"/>
    <w:rsid w:val="00AA4E57"/>
    <w:rsid w:val="00AA4E5F"/>
    <w:rsid w:val="00AA4F0B"/>
    <w:rsid w:val="00AA5180"/>
    <w:rsid w:val="00AA5363"/>
    <w:rsid w:val="00AA64D8"/>
    <w:rsid w:val="00AA6691"/>
    <w:rsid w:val="00AA74B5"/>
    <w:rsid w:val="00AA7683"/>
    <w:rsid w:val="00AA7C63"/>
    <w:rsid w:val="00AA7DFC"/>
    <w:rsid w:val="00AA7FDE"/>
    <w:rsid w:val="00AA7FEF"/>
    <w:rsid w:val="00AB097D"/>
    <w:rsid w:val="00AB0AA1"/>
    <w:rsid w:val="00AB0C75"/>
    <w:rsid w:val="00AB0CD6"/>
    <w:rsid w:val="00AB1BCB"/>
    <w:rsid w:val="00AB20E7"/>
    <w:rsid w:val="00AB22B5"/>
    <w:rsid w:val="00AB2CFF"/>
    <w:rsid w:val="00AB32DD"/>
    <w:rsid w:val="00AB368B"/>
    <w:rsid w:val="00AB3980"/>
    <w:rsid w:val="00AB3B38"/>
    <w:rsid w:val="00AB408F"/>
    <w:rsid w:val="00AB410B"/>
    <w:rsid w:val="00AB43FC"/>
    <w:rsid w:val="00AB4423"/>
    <w:rsid w:val="00AB464A"/>
    <w:rsid w:val="00AB4836"/>
    <w:rsid w:val="00AB4BD1"/>
    <w:rsid w:val="00AB4F9E"/>
    <w:rsid w:val="00AB587A"/>
    <w:rsid w:val="00AB589B"/>
    <w:rsid w:val="00AB5968"/>
    <w:rsid w:val="00AB5BEA"/>
    <w:rsid w:val="00AB5EEC"/>
    <w:rsid w:val="00AB7DE6"/>
    <w:rsid w:val="00AC05A7"/>
    <w:rsid w:val="00AC08D6"/>
    <w:rsid w:val="00AC08F4"/>
    <w:rsid w:val="00AC0AAE"/>
    <w:rsid w:val="00AC120C"/>
    <w:rsid w:val="00AC158F"/>
    <w:rsid w:val="00AC1EA4"/>
    <w:rsid w:val="00AC31BC"/>
    <w:rsid w:val="00AC3729"/>
    <w:rsid w:val="00AC3740"/>
    <w:rsid w:val="00AC41F3"/>
    <w:rsid w:val="00AC455F"/>
    <w:rsid w:val="00AC4719"/>
    <w:rsid w:val="00AC5549"/>
    <w:rsid w:val="00AC5A28"/>
    <w:rsid w:val="00AC5C70"/>
    <w:rsid w:val="00AC5EC2"/>
    <w:rsid w:val="00AC5F3C"/>
    <w:rsid w:val="00AC6946"/>
    <w:rsid w:val="00AC6A9E"/>
    <w:rsid w:val="00AC7072"/>
    <w:rsid w:val="00AC722A"/>
    <w:rsid w:val="00AC778E"/>
    <w:rsid w:val="00AC77C0"/>
    <w:rsid w:val="00AC7B71"/>
    <w:rsid w:val="00AD001C"/>
    <w:rsid w:val="00AD04CD"/>
    <w:rsid w:val="00AD0638"/>
    <w:rsid w:val="00AD0FD4"/>
    <w:rsid w:val="00AD1050"/>
    <w:rsid w:val="00AD10CA"/>
    <w:rsid w:val="00AD116D"/>
    <w:rsid w:val="00AD2F82"/>
    <w:rsid w:val="00AD3103"/>
    <w:rsid w:val="00AD35BA"/>
    <w:rsid w:val="00AD3DC6"/>
    <w:rsid w:val="00AD40B3"/>
    <w:rsid w:val="00AD46DD"/>
    <w:rsid w:val="00AD483F"/>
    <w:rsid w:val="00AD4D75"/>
    <w:rsid w:val="00AD5270"/>
    <w:rsid w:val="00AD658B"/>
    <w:rsid w:val="00AD68B0"/>
    <w:rsid w:val="00AD6A9D"/>
    <w:rsid w:val="00AD6DDE"/>
    <w:rsid w:val="00AD6FEB"/>
    <w:rsid w:val="00AD7112"/>
    <w:rsid w:val="00AD76AA"/>
    <w:rsid w:val="00AD7858"/>
    <w:rsid w:val="00AD7CC2"/>
    <w:rsid w:val="00AD7D31"/>
    <w:rsid w:val="00AE0314"/>
    <w:rsid w:val="00AE1238"/>
    <w:rsid w:val="00AE1678"/>
    <w:rsid w:val="00AE19DB"/>
    <w:rsid w:val="00AE1F97"/>
    <w:rsid w:val="00AE2836"/>
    <w:rsid w:val="00AE31A1"/>
    <w:rsid w:val="00AE3AF7"/>
    <w:rsid w:val="00AE40F9"/>
    <w:rsid w:val="00AE4462"/>
    <w:rsid w:val="00AE4521"/>
    <w:rsid w:val="00AE46FC"/>
    <w:rsid w:val="00AE47E0"/>
    <w:rsid w:val="00AE4D64"/>
    <w:rsid w:val="00AE4EBF"/>
    <w:rsid w:val="00AE54C3"/>
    <w:rsid w:val="00AE562C"/>
    <w:rsid w:val="00AE5A78"/>
    <w:rsid w:val="00AE6343"/>
    <w:rsid w:val="00AE6624"/>
    <w:rsid w:val="00AE6D3F"/>
    <w:rsid w:val="00AE7729"/>
    <w:rsid w:val="00AE7AE9"/>
    <w:rsid w:val="00AE7EF6"/>
    <w:rsid w:val="00AF073E"/>
    <w:rsid w:val="00AF08A8"/>
    <w:rsid w:val="00AF0DA1"/>
    <w:rsid w:val="00AF10B9"/>
    <w:rsid w:val="00AF11BB"/>
    <w:rsid w:val="00AF13E7"/>
    <w:rsid w:val="00AF1542"/>
    <w:rsid w:val="00AF157E"/>
    <w:rsid w:val="00AF1888"/>
    <w:rsid w:val="00AF191A"/>
    <w:rsid w:val="00AF1BD1"/>
    <w:rsid w:val="00AF1F00"/>
    <w:rsid w:val="00AF23F0"/>
    <w:rsid w:val="00AF28D4"/>
    <w:rsid w:val="00AF3683"/>
    <w:rsid w:val="00AF39A2"/>
    <w:rsid w:val="00AF3C5A"/>
    <w:rsid w:val="00AF444B"/>
    <w:rsid w:val="00AF4698"/>
    <w:rsid w:val="00AF57B9"/>
    <w:rsid w:val="00AF594D"/>
    <w:rsid w:val="00AF5A45"/>
    <w:rsid w:val="00AF5B14"/>
    <w:rsid w:val="00AF5D29"/>
    <w:rsid w:val="00AF5DF8"/>
    <w:rsid w:val="00AF6C42"/>
    <w:rsid w:val="00AF701C"/>
    <w:rsid w:val="00AF7267"/>
    <w:rsid w:val="00AF7DF9"/>
    <w:rsid w:val="00AF7F5B"/>
    <w:rsid w:val="00AF7FC1"/>
    <w:rsid w:val="00B00282"/>
    <w:rsid w:val="00B00F4B"/>
    <w:rsid w:val="00B00FAD"/>
    <w:rsid w:val="00B010C6"/>
    <w:rsid w:val="00B01231"/>
    <w:rsid w:val="00B016A5"/>
    <w:rsid w:val="00B01B57"/>
    <w:rsid w:val="00B01DDA"/>
    <w:rsid w:val="00B01F58"/>
    <w:rsid w:val="00B025CB"/>
    <w:rsid w:val="00B03864"/>
    <w:rsid w:val="00B03872"/>
    <w:rsid w:val="00B03B05"/>
    <w:rsid w:val="00B03E6E"/>
    <w:rsid w:val="00B042CF"/>
    <w:rsid w:val="00B04FE3"/>
    <w:rsid w:val="00B051D3"/>
    <w:rsid w:val="00B051EE"/>
    <w:rsid w:val="00B056BD"/>
    <w:rsid w:val="00B06361"/>
    <w:rsid w:val="00B069F5"/>
    <w:rsid w:val="00B06DD4"/>
    <w:rsid w:val="00B07009"/>
    <w:rsid w:val="00B070B3"/>
    <w:rsid w:val="00B0745E"/>
    <w:rsid w:val="00B103B0"/>
    <w:rsid w:val="00B10DED"/>
    <w:rsid w:val="00B10F83"/>
    <w:rsid w:val="00B11491"/>
    <w:rsid w:val="00B12754"/>
    <w:rsid w:val="00B12FB7"/>
    <w:rsid w:val="00B132D8"/>
    <w:rsid w:val="00B13319"/>
    <w:rsid w:val="00B13428"/>
    <w:rsid w:val="00B13794"/>
    <w:rsid w:val="00B13F2A"/>
    <w:rsid w:val="00B1415B"/>
    <w:rsid w:val="00B142CC"/>
    <w:rsid w:val="00B146A2"/>
    <w:rsid w:val="00B14C06"/>
    <w:rsid w:val="00B1585E"/>
    <w:rsid w:val="00B159C5"/>
    <w:rsid w:val="00B15BBE"/>
    <w:rsid w:val="00B16467"/>
    <w:rsid w:val="00B165E7"/>
    <w:rsid w:val="00B166F3"/>
    <w:rsid w:val="00B16745"/>
    <w:rsid w:val="00B16FDB"/>
    <w:rsid w:val="00B17451"/>
    <w:rsid w:val="00B1755C"/>
    <w:rsid w:val="00B176E0"/>
    <w:rsid w:val="00B17A26"/>
    <w:rsid w:val="00B17CD2"/>
    <w:rsid w:val="00B17EB5"/>
    <w:rsid w:val="00B202A7"/>
    <w:rsid w:val="00B202FE"/>
    <w:rsid w:val="00B2148E"/>
    <w:rsid w:val="00B216D8"/>
    <w:rsid w:val="00B21C15"/>
    <w:rsid w:val="00B226B1"/>
    <w:rsid w:val="00B228FF"/>
    <w:rsid w:val="00B22A70"/>
    <w:rsid w:val="00B22ED9"/>
    <w:rsid w:val="00B234A7"/>
    <w:rsid w:val="00B2390D"/>
    <w:rsid w:val="00B23C44"/>
    <w:rsid w:val="00B23D4D"/>
    <w:rsid w:val="00B2469B"/>
    <w:rsid w:val="00B24857"/>
    <w:rsid w:val="00B2519B"/>
    <w:rsid w:val="00B258EA"/>
    <w:rsid w:val="00B25BFC"/>
    <w:rsid w:val="00B262D7"/>
    <w:rsid w:val="00B268AB"/>
    <w:rsid w:val="00B270EB"/>
    <w:rsid w:val="00B275BF"/>
    <w:rsid w:val="00B27E19"/>
    <w:rsid w:val="00B30279"/>
    <w:rsid w:val="00B305ED"/>
    <w:rsid w:val="00B3073E"/>
    <w:rsid w:val="00B30A0B"/>
    <w:rsid w:val="00B3104E"/>
    <w:rsid w:val="00B31194"/>
    <w:rsid w:val="00B31AA2"/>
    <w:rsid w:val="00B32309"/>
    <w:rsid w:val="00B32D42"/>
    <w:rsid w:val="00B33F96"/>
    <w:rsid w:val="00B34418"/>
    <w:rsid w:val="00B34527"/>
    <w:rsid w:val="00B3472A"/>
    <w:rsid w:val="00B34BE3"/>
    <w:rsid w:val="00B351BC"/>
    <w:rsid w:val="00B355D2"/>
    <w:rsid w:val="00B355E2"/>
    <w:rsid w:val="00B3570F"/>
    <w:rsid w:val="00B35BE5"/>
    <w:rsid w:val="00B35DBC"/>
    <w:rsid w:val="00B3605F"/>
    <w:rsid w:val="00B360BC"/>
    <w:rsid w:val="00B364C9"/>
    <w:rsid w:val="00B36688"/>
    <w:rsid w:val="00B36857"/>
    <w:rsid w:val="00B36C26"/>
    <w:rsid w:val="00B36FF8"/>
    <w:rsid w:val="00B3710F"/>
    <w:rsid w:val="00B3728F"/>
    <w:rsid w:val="00B37353"/>
    <w:rsid w:val="00B374A7"/>
    <w:rsid w:val="00B408C8"/>
    <w:rsid w:val="00B41340"/>
    <w:rsid w:val="00B41428"/>
    <w:rsid w:val="00B4178D"/>
    <w:rsid w:val="00B4216D"/>
    <w:rsid w:val="00B425CB"/>
    <w:rsid w:val="00B4292D"/>
    <w:rsid w:val="00B430DC"/>
    <w:rsid w:val="00B43600"/>
    <w:rsid w:val="00B43764"/>
    <w:rsid w:val="00B4379F"/>
    <w:rsid w:val="00B437C1"/>
    <w:rsid w:val="00B43C59"/>
    <w:rsid w:val="00B44261"/>
    <w:rsid w:val="00B44545"/>
    <w:rsid w:val="00B44EAC"/>
    <w:rsid w:val="00B45104"/>
    <w:rsid w:val="00B453C6"/>
    <w:rsid w:val="00B457A6"/>
    <w:rsid w:val="00B45E58"/>
    <w:rsid w:val="00B45F7D"/>
    <w:rsid w:val="00B4626F"/>
    <w:rsid w:val="00B4674C"/>
    <w:rsid w:val="00B4697F"/>
    <w:rsid w:val="00B46D51"/>
    <w:rsid w:val="00B46D63"/>
    <w:rsid w:val="00B46E3C"/>
    <w:rsid w:val="00B474EB"/>
    <w:rsid w:val="00B47DB2"/>
    <w:rsid w:val="00B500D1"/>
    <w:rsid w:val="00B500E0"/>
    <w:rsid w:val="00B502BF"/>
    <w:rsid w:val="00B507A8"/>
    <w:rsid w:val="00B508E4"/>
    <w:rsid w:val="00B50FF5"/>
    <w:rsid w:val="00B51087"/>
    <w:rsid w:val="00B516A9"/>
    <w:rsid w:val="00B51BA7"/>
    <w:rsid w:val="00B51D00"/>
    <w:rsid w:val="00B52330"/>
    <w:rsid w:val="00B52A0D"/>
    <w:rsid w:val="00B530B1"/>
    <w:rsid w:val="00B5368E"/>
    <w:rsid w:val="00B53B44"/>
    <w:rsid w:val="00B53FFE"/>
    <w:rsid w:val="00B54BF6"/>
    <w:rsid w:val="00B54BF8"/>
    <w:rsid w:val="00B54EC9"/>
    <w:rsid w:val="00B5502E"/>
    <w:rsid w:val="00B5520D"/>
    <w:rsid w:val="00B5527F"/>
    <w:rsid w:val="00B5558B"/>
    <w:rsid w:val="00B55D7F"/>
    <w:rsid w:val="00B561CC"/>
    <w:rsid w:val="00B56275"/>
    <w:rsid w:val="00B56609"/>
    <w:rsid w:val="00B56774"/>
    <w:rsid w:val="00B578FC"/>
    <w:rsid w:val="00B6000A"/>
    <w:rsid w:val="00B6041E"/>
    <w:rsid w:val="00B60AAB"/>
    <w:rsid w:val="00B60B90"/>
    <w:rsid w:val="00B60EE4"/>
    <w:rsid w:val="00B613A8"/>
    <w:rsid w:val="00B6194D"/>
    <w:rsid w:val="00B627ED"/>
    <w:rsid w:val="00B631BD"/>
    <w:rsid w:val="00B637AA"/>
    <w:rsid w:val="00B640CF"/>
    <w:rsid w:val="00B65044"/>
    <w:rsid w:val="00B6526B"/>
    <w:rsid w:val="00B65886"/>
    <w:rsid w:val="00B65B26"/>
    <w:rsid w:val="00B65BAD"/>
    <w:rsid w:val="00B65C96"/>
    <w:rsid w:val="00B65E1A"/>
    <w:rsid w:val="00B65F09"/>
    <w:rsid w:val="00B66913"/>
    <w:rsid w:val="00B67011"/>
    <w:rsid w:val="00B679A2"/>
    <w:rsid w:val="00B67A31"/>
    <w:rsid w:val="00B67F02"/>
    <w:rsid w:val="00B700C6"/>
    <w:rsid w:val="00B70B95"/>
    <w:rsid w:val="00B70D02"/>
    <w:rsid w:val="00B70E26"/>
    <w:rsid w:val="00B718A2"/>
    <w:rsid w:val="00B71C39"/>
    <w:rsid w:val="00B71D74"/>
    <w:rsid w:val="00B71D7F"/>
    <w:rsid w:val="00B71E35"/>
    <w:rsid w:val="00B7257B"/>
    <w:rsid w:val="00B728C9"/>
    <w:rsid w:val="00B7294D"/>
    <w:rsid w:val="00B7321E"/>
    <w:rsid w:val="00B73436"/>
    <w:rsid w:val="00B73CA0"/>
    <w:rsid w:val="00B73DD9"/>
    <w:rsid w:val="00B741E1"/>
    <w:rsid w:val="00B746E7"/>
    <w:rsid w:val="00B7564F"/>
    <w:rsid w:val="00B75A2E"/>
    <w:rsid w:val="00B75C8D"/>
    <w:rsid w:val="00B761C7"/>
    <w:rsid w:val="00B762CD"/>
    <w:rsid w:val="00B7673C"/>
    <w:rsid w:val="00B76816"/>
    <w:rsid w:val="00B769F9"/>
    <w:rsid w:val="00B76D99"/>
    <w:rsid w:val="00B777E3"/>
    <w:rsid w:val="00B77831"/>
    <w:rsid w:val="00B8034F"/>
    <w:rsid w:val="00B80628"/>
    <w:rsid w:val="00B81608"/>
    <w:rsid w:val="00B81DB9"/>
    <w:rsid w:val="00B81EED"/>
    <w:rsid w:val="00B8284D"/>
    <w:rsid w:val="00B82EE3"/>
    <w:rsid w:val="00B830D2"/>
    <w:rsid w:val="00B83C8D"/>
    <w:rsid w:val="00B83F3E"/>
    <w:rsid w:val="00B83FE7"/>
    <w:rsid w:val="00B84B50"/>
    <w:rsid w:val="00B84C2D"/>
    <w:rsid w:val="00B84DC5"/>
    <w:rsid w:val="00B84F64"/>
    <w:rsid w:val="00B854D4"/>
    <w:rsid w:val="00B859C2"/>
    <w:rsid w:val="00B85B75"/>
    <w:rsid w:val="00B85EA1"/>
    <w:rsid w:val="00B8656D"/>
    <w:rsid w:val="00B86FD7"/>
    <w:rsid w:val="00B87822"/>
    <w:rsid w:val="00B906A9"/>
    <w:rsid w:val="00B908CA"/>
    <w:rsid w:val="00B90D09"/>
    <w:rsid w:val="00B90D44"/>
    <w:rsid w:val="00B90D56"/>
    <w:rsid w:val="00B912F7"/>
    <w:rsid w:val="00B916DB"/>
    <w:rsid w:val="00B921E8"/>
    <w:rsid w:val="00B922FC"/>
    <w:rsid w:val="00B9234F"/>
    <w:rsid w:val="00B92686"/>
    <w:rsid w:val="00B927D3"/>
    <w:rsid w:val="00B935E3"/>
    <w:rsid w:val="00B939D8"/>
    <w:rsid w:val="00B9408A"/>
    <w:rsid w:val="00B948BD"/>
    <w:rsid w:val="00B954D2"/>
    <w:rsid w:val="00B95DDE"/>
    <w:rsid w:val="00B95EB3"/>
    <w:rsid w:val="00B961A1"/>
    <w:rsid w:val="00B96A42"/>
    <w:rsid w:val="00B97B96"/>
    <w:rsid w:val="00BA0E69"/>
    <w:rsid w:val="00BA10A2"/>
    <w:rsid w:val="00BA1A7E"/>
    <w:rsid w:val="00BA1B87"/>
    <w:rsid w:val="00BA21C0"/>
    <w:rsid w:val="00BA2542"/>
    <w:rsid w:val="00BA2674"/>
    <w:rsid w:val="00BA26CB"/>
    <w:rsid w:val="00BA2909"/>
    <w:rsid w:val="00BA2938"/>
    <w:rsid w:val="00BA3021"/>
    <w:rsid w:val="00BA3082"/>
    <w:rsid w:val="00BA34D1"/>
    <w:rsid w:val="00BA3EF2"/>
    <w:rsid w:val="00BA40C0"/>
    <w:rsid w:val="00BA4BD0"/>
    <w:rsid w:val="00BA4F47"/>
    <w:rsid w:val="00BA54AD"/>
    <w:rsid w:val="00BA56C5"/>
    <w:rsid w:val="00BA5BDA"/>
    <w:rsid w:val="00BA5EEF"/>
    <w:rsid w:val="00BA64B7"/>
    <w:rsid w:val="00BA68CB"/>
    <w:rsid w:val="00BA75EA"/>
    <w:rsid w:val="00BA7749"/>
    <w:rsid w:val="00BA7B0C"/>
    <w:rsid w:val="00BA7EB5"/>
    <w:rsid w:val="00BB06CC"/>
    <w:rsid w:val="00BB0855"/>
    <w:rsid w:val="00BB09EF"/>
    <w:rsid w:val="00BB0E20"/>
    <w:rsid w:val="00BB17E3"/>
    <w:rsid w:val="00BB1A44"/>
    <w:rsid w:val="00BB2545"/>
    <w:rsid w:val="00BB266C"/>
    <w:rsid w:val="00BB2934"/>
    <w:rsid w:val="00BB332D"/>
    <w:rsid w:val="00BB3960"/>
    <w:rsid w:val="00BB3972"/>
    <w:rsid w:val="00BB39C3"/>
    <w:rsid w:val="00BB3DC9"/>
    <w:rsid w:val="00BB3EAD"/>
    <w:rsid w:val="00BB4496"/>
    <w:rsid w:val="00BB485D"/>
    <w:rsid w:val="00BB4C36"/>
    <w:rsid w:val="00BB4CCC"/>
    <w:rsid w:val="00BB582F"/>
    <w:rsid w:val="00BB58E6"/>
    <w:rsid w:val="00BB5A70"/>
    <w:rsid w:val="00BB5C5F"/>
    <w:rsid w:val="00BB61A3"/>
    <w:rsid w:val="00BB6808"/>
    <w:rsid w:val="00BB7124"/>
    <w:rsid w:val="00BC0576"/>
    <w:rsid w:val="00BC059B"/>
    <w:rsid w:val="00BC0927"/>
    <w:rsid w:val="00BC0B35"/>
    <w:rsid w:val="00BC0CE1"/>
    <w:rsid w:val="00BC0E84"/>
    <w:rsid w:val="00BC13CE"/>
    <w:rsid w:val="00BC1B09"/>
    <w:rsid w:val="00BC1BC4"/>
    <w:rsid w:val="00BC1DF3"/>
    <w:rsid w:val="00BC22BB"/>
    <w:rsid w:val="00BC268C"/>
    <w:rsid w:val="00BC28E4"/>
    <w:rsid w:val="00BC299E"/>
    <w:rsid w:val="00BC2E8F"/>
    <w:rsid w:val="00BC319E"/>
    <w:rsid w:val="00BC3346"/>
    <w:rsid w:val="00BC340B"/>
    <w:rsid w:val="00BC38EB"/>
    <w:rsid w:val="00BC392E"/>
    <w:rsid w:val="00BC3B6E"/>
    <w:rsid w:val="00BC3B97"/>
    <w:rsid w:val="00BC3E92"/>
    <w:rsid w:val="00BC4045"/>
    <w:rsid w:val="00BC413D"/>
    <w:rsid w:val="00BC462A"/>
    <w:rsid w:val="00BC5ABD"/>
    <w:rsid w:val="00BC5AC6"/>
    <w:rsid w:val="00BC5C62"/>
    <w:rsid w:val="00BC6006"/>
    <w:rsid w:val="00BC6C18"/>
    <w:rsid w:val="00BC77ED"/>
    <w:rsid w:val="00BC7B8B"/>
    <w:rsid w:val="00BC7FE4"/>
    <w:rsid w:val="00BC7FFE"/>
    <w:rsid w:val="00BD0007"/>
    <w:rsid w:val="00BD0075"/>
    <w:rsid w:val="00BD0609"/>
    <w:rsid w:val="00BD1137"/>
    <w:rsid w:val="00BD129C"/>
    <w:rsid w:val="00BD160B"/>
    <w:rsid w:val="00BD163E"/>
    <w:rsid w:val="00BD2296"/>
    <w:rsid w:val="00BD366A"/>
    <w:rsid w:val="00BD47A9"/>
    <w:rsid w:val="00BD4A6D"/>
    <w:rsid w:val="00BD5718"/>
    <w:rsid w:val="00BD610D"/>
    <w:rsid w:val="00BD63DB"/>
    <w:rsid w:val="00BD6BA6"/>
    <w:rsid w:val="00BD6CED"/>
    <w:rsid w:val="00BD71C5"/>
    <w:rsid w:val="00BD749B"/>
    <w:rsid w:val="00BD76AF"/>
    <w:rsid w:val="00BD78D5"/>
    <w:rsid w:val="00BE0011"/>
    <w:rsid w:val="00BE0C5B"/>
    <w:rsid w:val="00BE1341"/>
    <w:rsid w:val="00BE15A0"/>
    <w:rsid w:val="00BE17D8"/>
    <w:rsid w:val="00BE1BED"/>
    <w:rsid w:val="00BE1C05"/>
    <w:rsid w:val="00BE287C"/>
    <w:rsid w:val="00BE2A75"/>
    <w:rsid w:val="00BE2ABC"/>
    <w:rsid w:val="00BE2CF5"/>
    <w:rsid w:val="00BE3006"/>
    <w:rsid w:val="00BE3B9A"/>
    <w:rsid w:val="00BE47D4"/>
    <w:rsid w:val="00BE52CA"/>
    <w:rsid w:val="00BE5A11"/>
    <w:rsid w:val="00BE627B"/>
    <w:rsid w:val="00BE6812"/>
    <w:rsid w:val="00BE7480"/>
    <w:rsid w:val="00BF001A"/>
    <w:rsid w:val="00BF0055"/>
    <w:rsid w:val="00BF072F"/>
    <w:rsid w:val="00BF0753"/>
    <w:rsid w:val="00BF14A8"/>
    <w:rsid w:val="00BF19B0"/>
    <w:rsid w:val="00BF1DCB"/>
    <w:rsid w:val="00BF2481"/>
    <w:rsid w:val="00BF260F"/>
    <w:rsid w:val="00BF28E3"/>
    <w:rsid w:val="00BF2CD7"/>
    <w:rsid w:val="00BF2EBF"/>
    <w:rsid w:val="00BF2FA9"/>
    <w:rsid w:val="00BF4054"/>
    <w:rsid w:val="00BF50E7"/>
    <w:rsid w:val="00BF552D"/>
    <w:rsid w:val="00BF57A2"/>
    <w:rsid w:val="00BF5BEB"/>
    <w:rsid w:val="00BF6425"/>
    <w:rsid w:val="00BF65EA"/>
    <w:rsid w:val="00BF79BA"/>
    <w:rsid w:val="00BF7B60"/>
    <w:rsid w:val="00BF7FFD"/>
    <w:rsid w:val="00C000D8"/>
    <w:rsid w:val="00C004FC"/>
    <w:rsid w:val="00C00641"/>
    <w:rsid w:val="00C016E2"/>
    <w:rsid w:val="00C03478"/>
    <w:rsid w:val="00C03537"/>
    <w:rsid w:val="00C03653"/>
    <w:rsid w:val="00C03EEC"/>
    <w:rsid w:val="00C04138"/>
    <w:rsid w:val="00C04739"/>
    <w:rsid w:val="00C0474A"/>
    <w:rsid w:val="00C05129"/>
    <w:rsid w:val="00C0571E"/>
    <w:rsid w:val="00C05B27"/>
    <w:rsid w:val="00C05C0C"/>
    <w:rsid w:val="00C06885"/>
    <w:rsid w:val="00C068F0"/>
    <w:rsid w:val="00C06C96"/>
    <w:rsid w:val="00C06F6B"/>
    <w:rsid w:val="00C06F8D"/>
    <w:rsid w:val="00C071FA"/>
    <w:rsid w:val="00C07365"/>
    <w:rsid w:val="00C0748E"/>
    <w:rsid w:val="00C10228"/>
    <w:rsid w:val="00C104A1"/>
    <w:rsid w:val="00C10AC7"/>
    <w:rsid w:val="00C1121D"/>
    <w:rsid w:val="00C11595"/>
    <w:rsid w:val="00C11A4E"/>
    <w:rsid w:val="00C11F6F"/>
    <w:rsid w:val="00C121D0"/>
    <w:rsid w:val="00C1231E"/>
    <w:rsid w:val="00C12504"/>
    <w:rsid w:val="00C12627"/>
    <w:rsid w:val="00C12D36"/>
    <w:rsid w:val="00C1343D"/>
    <w:rsid w:val="00C13B05"/>
    <w:rsid w:val="00C13D56"/>
    <w:rsid w:val="00C13EC0"/>
    <w:rsid w:val="00C14950"/>
    <w:rsid w:val="00C149AE"/>
    <w:rsid w:val="00C14F37"/>
    <w:rsid w:val="00C14F9D"/>
    <w:rsid w:val="00C15062"/>
    <w:rsid w:val="00C15A76"/>
    <w:rsid w:val="00C15ACE"/>
    <w:rsid w:val="00C16062"/>
    <w:rsid w:val="00C1608A"/>
    <w:rsid w:val="00C161A9"/>
    <w:rsid w:val="00C165B7"/>
    <w:rsid w:val="00C16663"/>
    <w:rsid w:val="00C16CD6"/>
    <w:rsid w:val="00C1719F"/>
    <w:rsid w:val="00C17DE2"/>
    <w:rsid w:val="00C2015E"/>
    <w:rsid w:val="00C202B5"/>
    <w:rsid w:val="00C20871"/>
    <w:rsid w:val="00C20E73"/>
    <w:rsid w:val="00C2125C"/>
    <w:rsid w:val="00C21497"/>
    <w:rsid w:val="00C21C48"/>
    <w:rsid w:val="00C2214F"/>
    <w:rsid w:val="00C22357"/>
    <w:rsid w:val="00C23014"/>
    <w:rsid w:val="00C230EA"/>
    <w:rsid w:val="00C23420"/>
    <w:rsid w:val="00C23B4B"/>
    <w:rsid w:val="00C23E15"/>
    <w:rsid w:val="00C24669"/>
    <w:rsid w:val="00C249F1"/>
    <w:rsid w:val="00C24F2A"/>
    <w:rsid w:val="00C251B0"/>
    <w:rsid w:val="00C2550C"/>
    <w:rsid w:val="00C25C9C"/>
    <w:rsid w:val="00C25DB4"/>
    <w:rsid w:val="00C25EA2"/>
    <w:rsid w:val="00C2638C"/>
    <w:rsid w:val="00C2677E"/>
    <w:rsid w:val="00C26D7B"/>
    <w:rsid w:val="00C26DE0"/>
    <w:rsid w:val="00C26E4F"/>
    <w:rsid w:val="00C26FEC"/>
    <w:rsid w:val="00C30736"/>
    <w:rsid w:val="00C3181C"/>
    <w:rsid w:val="00C3196D"/>
    <w:rsid w:val="00C323FA"/>
    <w:rsid w:val="00C32983"/>
    <w:rsid w:val="00C32A88"/>
    <w:rsid w:val="00C3372E"/>
    <w:rsid w:val="00C33854"/>
    <w:rsid w:val="00C33DA0"/>
    <w:rsid w:val="00C341AA"/>
    <w:rsid w:val="00C34402"/>
    <w:rsid w:val="00C34DB6"/>
    <w:rsid w:val="00C35363"/>
    <w:rsid w:val="00C35893"/>
    <w:rsid w:val="00C359EA"/>
    <w:rsid w:val="00C35C4A"/>
    <w:rsid w:val="00C36162"/>
    <w:rsid w:val="00C36497"/>
    <w:rsid w:val="00C367EE"/>
    <w:rsid w:val="00C3693F"/>
    <w:rsid w:val="00C36ABD"/>
    <w:rsid w:val="00C36DD6"/>
    <w:rsid w:val="00C36EC7"/>
    <w:rsid w:val="00C3700C"/>
    <w:rsid w:val="00C3711E"/>
    <w:rsid w:val="00C37B9D"/>
    <w:rsid w:val="00C40CCC"/>
    <w:rsid w:val="00C40DBD"/>
    <w:rsid w:val="00C40FDB"/>
    <w:rsid w:val="00C4145C"/>
    <w:rsid w:val="00C4155B"/>
    <w:rsid w:val="00C41756"/>
    <w:rsid w:val="00C41B22"/>
    <w:rsid w:val="00C423A2"/>
    <w:rsid w:val="00C42546"/>
    <w:rsid w:val="00C4276B"/>
    <w:rsid w:val="00C427FD"/>
    <w:rsid w:val="00C42AD0"/>
    <w:rsid w:val="00C43898"/>
    <w:rsid w:val="00C43CCB"/>
    <w:rsid w:val="00C43F27"/>
    <w:rsid w:val="00C44BD1"/>
    <w:rsid w:val="00C453AF"/>
    <w:rsid w:val="00C45603"/>
    <w:rsid w:val="00C4568F"/>
    <w:rsid w:val="00C46735"/>
    <w:rsid w:val="00C46B5F"/>
    <w:rsid w:val="00C46EF0"/>
    <w:rsid w:val="00C470BF"/>
    <w:rsid w:val="00C47161"/>
    <w:rsid w:val="00C471A5"/>
    <w:rsid w:val="00C4738F"/>
    <w:rsid w:val="00C47CEB"/>
    <w:rsid w:val="00C47EFB"/>
    <w:rsid w:val="00C47F74"/>
    <w:rsid w:val="00C51A3B"/>
    <w:rsid w:val="00C51AF2"/>
    <w:rsid w:val="00C51CC3"/>
    <w:rsid w:val="00C51D75"/>
    <w:rsid w:val="00C521BB"/>
    <w:rsid w:val="00C52253"/>
    <w:rsid w:val="00C5263A"/>
    <w:rsid w:val="00C5272C"/>
    <w:rsid w:val="00C52A74"/>
    <w:rsid w:val="00C52BE8"/>
    <w:rsid w:val="00C52E05"/>
    <w:rsid w:val="00C5303F"/>
    <w:rsid w:val="00C531AE"/>
    <w:rsid w:val="00C53629"/>
    <w:rsid w:val="00C53A4D"/>
    <w:rsid w:val="00C53FF2"/>
    <w:rsid w:val="00C5416E"/>
    <w:rsid w:val="00C542A6"/>
    <w:rsid w:val="00C54378"/>
    <w:rsid w:val="00C549A4"/>
    <w:rsid w:val="00C549DF"/>
    <w:rsid w:val="00C54E60"/>
    <w:rsid w:val="00C54EF1"/>
    <w:rsid w:val="00C55146"/>
    <w:rsid w:val="00C55149"/>
    <w:rsid w:val="00C55489"/>
    <w:rsid w:val="00C55DD1"/>
    <w:rsid w:val="00C56765"/>
    <w:rsid w:val="00C57801"/>
    <w:rsid w:val="00C57F5C"/>
    <w:rsid w:val="00C600F3"/>
    <w:rsid w:val="00C606BD"/>
    <w:rsid w:val="00C6074A"/>
    <w:rsid w:val="00C607CD"/>
    <w:rsid w:val="00C607FD"/>
    <w:rsid w:val="00C611BD"/>
    <w:rsid w:val="00C612E7"/>
    <w:rsid w:val="00C61B52"/>
    <w:rsid w:val="00C61E56"/>
    <w:rsid w:val="00C6215A"/>
    <w:rsid w:val="00C6248B"/>
    <w:rsid w:val="00C6391A"/>
    <w:rsid w:val="00C63E07"/>
    <w:rsid w:val="00C64027"/>
    <w:rsid w:val="00C644BD"/>
    <w:rsid w:val="00C646F9"/>
    <w:rsid w:val="00C64BBA"/>
    <w:rsid w:val="00C64C48"/>
    <w:rsid w:val="00C651DC"/>
    <w:rsid w:val="00C651FC"/>
    <w:rsid w:val="00C667FA"/>
    <w:rsid w:val="00C673C6"/>
    <w:rsid w:val="00C6742B"/>
    <w:rsid w:val="00C6753A"/>
    <w:rsid w:val="00C67B01"/>
    <w:rsid w:val="00C7029C"/>
    <w:rsid w:val="00C7041F"/>
    <w:rsid w:val="00C705F0"/>
    <w:rsid w:val="00C7078E"/>
    <w:rsid w:val="00C7091B"/>
    <w:rsid w:val="00C70CA7"/>
    <w:rsid w:val="00C70FEA"/>
    <w:rsid w:val="00C710BB"/>
    <w:rsid w:val="00C716A5"/>
    <w:rsid w:val="00C718B9"/>
    <w:rsid w:val="00C71F0E"/>
    <w:rsid w:val="00C7261E"/>
    <w:rsid w:val="00C726CA"/>
    <w:rsid w:val="00C7279B"/>
    <w:rsid w:val="00C728AD"/>
    <w:rsid w:val="00C72DE3"/>
    <w:rsid w:val="00C7304A"/>
    <w:rsid w:val="00C73569"/>
    <w:rsid w:val="00C735BC"/>
    <w:rsid w:val="00C738D2"/>
    <w:rsid w:val="00C738F4"/>
    <w:rsid w:val="00C73A0C"/>
    <w:rsid w:val="00C73AE7"/>
    <w:rsid w:val="00C74210"/>
    <w:rsid w:val="00C752D6"/>
    <w:rsid w:val="00C75729"/>
    <w:rsid w:val="00C75820"/>
    <w:rsid w:val="00C75A99"/>
    <w:rsid w:val="00C764DF"/>
    <w:rsid w:val="00C76B11"/>
    <w:rsid w:val="00C76E1D"/>
    <w:rsid w:val="00C773A8"/>
    <w:rsid w:val="00C77441"/>
    <w:rsid w:val="00C77943"/>
    <w:rsid w:val="00C779CD"/>
    <w:rsid w:val="00C77DA4"/>
    <w:rsid w:val="00C77E42"/>
    <w:rsid w:val="00C80384"/>
    <w:rsid w:val="00C8099D"/>
    <w:rsid w:val="00C813F8"/>
    <w:rsid w:val="00C81B68"/>
    <w:rsid w:val="00C81F06"/>
    <w:rsid w:val="00C81FAA"/>
    <w:rsid w:val="00C81FEB"/>
    <w:rsid w:val="00C82D3D"/>
    <w:rsid w:val="00C82E29"/>
    <w:rsid w:val="00C83593"/>
    <w:rsid w:val="00C835B3"/>
    <w:rsid w:val="00C8361A"/>
    <w:rsid w:val="00C83801"/>
    <w:rsid w:val="00C83A92"/>
    <w:rsid w:val="00C83AB2"/>
    <w:rsid w:val="00C83D5F"/>
    <w:rsid w:val="00C83F56"/>
    <w:rsid w:val="00C84A5E"/>
    <w:rsid w:val="00C84A72"/>
    <w:rsid w:val="00C84B1E"/>
    <w:rsid w:val="00C84B24"/>
    <w:rsid w:val="00C84C8F"/>
    <w:rsid w:val="00C84C97"/>
    <w:rsid w:val="00C85B54"/>
    <w:rsid w:val="00C85BA1"/>
    <w:rsid w:val="00C86346"/>
    <w:rsid w:val="00C864A3"/>
    <w:rsid w:val="00C86734"/>
    <w:rsid w:val="00C86AE1"/>
    <w:rsid w:val="00C87E4B"/>
    <w:rsid w:val="00C904E5"/>
    <w:rsid w:val="00C9074A"/>
    <w:rsid w:val="00C90C09"/>
    <w:rsid w:val="00C91173"/>
    <w:rsid w:val="00C91474"/>
    <w:rsid w:val="00C914BA"/>
    <w:rsid w:val="00C91A2F"/>
    <w:rsid w:val="00C9274C"/>
    <w:rsid w:val="00C92A20"/>
    <w:rsid w:val="00C92E84"/>
    <w:rsid w:val="00C930C8"/>
    <w:rsid w:val="00C93843"/>
    <w:rsid w:val="00C93F2A"/>
    <w:rsid w:val="00C940F2"/>
    <w:rsid w:val="00C95281"/>
    <w:rsid w:val="00C954AA"/>
    <w:rsid w:val="00C95A24"/>
    <w:rsid w:val="00C96308"/>
    <w:rsid w:val="00C967CD"/>
    <w:rsid w:val="00C96A9C"/>
    <w:rsid w:val="00C96E7A"/>
    <w:rsid w:val="00C96E7D"/>
    <w:rsid w:val="00C96FBB"/>
    <w:rsid w:val="00C9725B"/>
    <w:rsid w:val="00C9767B"/>
    <w:rsid w:val="00C97A85"/>
    <w:rsid w:val="00CA0215"/>
    <w:rsid w:val="00CA07CB"/>
    <w:rsid w:val="00CA0EF5"/>
    <w:rsid w:val="00CA10C3"/>
    <w:rsid w:val="00CA1811"/>
    <w:rsid w:val="00CA1824"/>
    <w:rsid w:val="00CA183A"/>
    <w:rsid w:val="00CA1DCA"/>
    <w:rsid w:val="00CA23BA"/>
    <w:rsid w:val="00CA2560"/>
    <w:rsid w:val="00CA2A94"/>
    <w:rsid w:val="00CA3395"/>
    <w:rsid w:val="00CA360E"/>
    <w:rsid w:val="00CA3F2D"/>
    <w:rsid w:val="00CA4A23"/>
    <w:rsid w:val="00CA5097"/>
    <w:rsid w:val="00CA5E03"/>
    <w:rsid w:val="00CA5F8F"/>
    <w:rsid w:val="00CA609F"/>
    <w:rsid w:val="00CA625C"/>
    <w:rsid w:val="00CA64DD"/>
    <w:rsid w:val="00CA699F"/>
    <w:rsid w:val="00CA725C"/>
    <w:rsid w:val="00CA739E"/>
    <w:rsid w:val="00CA7738"/>
    <w:rsid w:val="00CA7BF0"/>
    <w:rsid w:val="00CB0596"/>
    <w:rsid w:val="00CB0802"/>
    <w:rsid w:val="00CB0C55"/>
    <w:rsid w:val="00CB0CFC"/>
    <w:rsid w:val="00CB0D57"/>
    <w:rsid w:val="00CB0FAD"/>
    <w:rsid w:val="00CB1142"/>
    <w:rsid w:val="00CB1D82"/>
    <w:rsid w:val="00CB216A"/>
    <w:rsid w:val="00CB2694"/>
    <w:rsid w:val="00CB27D3"/>
    <w:rsid w:val="00CB2D24"/>
    <w:rsid w:val="00CB2F67"/>
    <w:rsid w:val="00CB3CBB"/>
    <w:rsid w:val="00CB4040"/>
    <w:rsid w:val="00CB44EB"/>
    <w:rsid w:val="00CB44F5"/>
    <w:rsid w:val="00CB4B5D"/>
    <w:rsid w:val="00CB5293"/>
    <w:rsid w:val="00CB531D"/>
    <w:rsid w:val="00CB5945"/>
    <w:rsid w:val="00CB5EFA"/>
    <w:rsid w:val="00CB63A1"/>
    <w:rsid w:val="00CB72BC"/>
    <w:rsid w:val="00CB73AF"/>
    <w:rsid w:val="00CB770E"/>
    <w:rsid w:val="00CB7E4F"/>
    <w:rsid w:val="00CC0015"/>
    <w:rsid w:val="00CC03B4"/>
    <w:rsid w:val="00CC0E5B"/>
    <w:rsid w:val="00CC12B2"/>
    <w:rsid w:val="00CC20EA"/>
    <w:rsid w:val="00CC228B"/>
    <w:rsid w:val="00CC2E89"/>
    <w:rsid w:val="00CC32E1"/>
    <w:rsid w:val="00CC3E0A"/>
    <w:rsid w:val="00CC4700"/>
    <w:rsid w:val="00CC4873"/>
    <w:rsid w:val="00CC5B62"/>
    <w:rsid w:val="00CC5F3D"/>
    <w:rsid w:val="00CC61C2"/>
    <w:rsid w:val="00CC6898"/>
    <w:rsid w:val="00CC7127"/>
    <w:rsid w:val="00CD021C"/>
    <w:rsid w:val="00CD12A4"/>
    <w:rsid w:val="00CD1321"/>
    <w:rsid w:val="00CD15A7"/>
    <w:rsid w:val="00CD1BC5"/>
    <w:rsid w:val="00CD1E88"/>
    <w:rsid w:val="00CD1F16"/>
    <w:rsid w:val="00CD2133"/>
    <w:rsid w:val="00CD2C29"/>
    <w:rsid w:val="00CD324D"/>
    <w:rsid w:val="00CD35F7"/>
    <w:rsid w:val="00CD3899"/>
    <w:rsid w:val="00CD38BD"/>
    <w:rsid w:val="00CD390E"/>
    <w:rsid w:val="00CD3D57"/>
    <w:rsid w:val="00CD407A"/>
    <w:rsid w:val="00CD4485"/>
    <w:rsid w:val="00CD46EB"/>
    <w:rsid w:val="00CD4922"/>
    <w:rsid w:val="00CD4BDB"/>
    <w:rsid w:val="00CD5741"/>
    <w:rsid w:val="00CD5EF8"/>
    <w:rsid w:val="00CD6079"/>
    <w:rsid w:val="00CD6546"/>
    <w:rsid w:val="00CD66A1"/>
    <w:rsid w:val="00CD6809"/>
    <w:rsid w:val="00CD7018"/>
    <w:rsid w:val="00CD76ED"/>
    <w:rsid w:val="00CE0378"/>
    <w:rsid w:val="00CE04B7"/>
    <w:rsid w:val="00CE07DA"/>
    <w:rsid w:val="00CE0FEB"/>
    <w:rsid w:val="00CE1318"/>
    <w:rsid w:val="00CE13CB"/>
    <w:rsid w:val="00CE23BC"/>
    <w:rsid w:val="00CE2AA6"/>
    <w:rsid w:val="00CE3319"/>
    <w:rsid w:val="00CE3D14"/>
    <w:rsid w:val="00CE3ECB"/>
    <w:rsid w:val="00CE42C4"/>
    <w:rsid w:val="00CE503E"/>
    <w:rsid w:val="00CE5961"/>
    <w:rsid w:val="00CE5CD6"/>
    <w:rsid w:val="00CE5DD0"/>
    <w:rsid w:val="00CE6A21"/>
    <w:rsid w:val="00CE702C"/>
    <w:rsid w:val="00CE72C2"/>
    <w:rsid w:val="00CE773F"/>
    <w:rsid w:val="00CE7CBB"/>
    <w:rsid w:val="00CE7E24"/>
    <w:rsid w:val="00CE7FE4"/>
    <w:rsid w:val="00CF023C"/>
    <w:rsid w:val="00CF1835"/>
    <w:rsid w:val="00CF18EB"/>
    <w:rsid w:val="00CF1BA0"/>
    <w:rsid w:val="00CF249F"/>
    <w:rsid w:val="00CF27ED"/>
    <w:rsid w:val="00CF2D73"/>
    <w:rsid w:val="00CF3774"/>
    <w:rsid w:val="00CF403B"/>
    <w:rsid w:val="00CF4212"/>
    <w:rsid w:val="00CF448F"/>
    <w:rsid w:val="00CF6A22"/>
    <w:rsid w:val="00CF6C17"/>
    <w:rsid w:val="00CF715D"/>
    <w:rsid w:val="00CF78C7"/>
    <w:rsid w:val="00D0125C"/>
    <w:rsid w:val="00D0135C"/>
    <w:rsid w:val="00D01550"/>
    <w:rsid w:val="00D015DD"/>
    <w:rsid w:val="00D015EE"/>
    <w:rsid w:val="00D02040"/>
    <w:rsid w:val="00D02382"/>
    <w:rsid w:val="00D02810"/>
    <w:rsid w:val="00D02DBA"/>
    <w:rsid w:val="00D038E1"/>
    <w:rsid w:val="00D04B5B"/>
    <w:rsid w:val="00D061C3"/>
    <w:rsid w:val="00D076AB"/>
    <w:rsid w:val="00D07975"/>
    <w:rsid w:val="00D07A0A"/>
    <w:rsid w:val="00D07AE8"/>
    <w:rsid w:val="00D10514"/>
    <w:rsid w:val="00D1062B"/>
    <w:rsid w:val="00D10E95"/>
    <w:rsid w:val="00D11515"/>
    <w:rsid w:val="00D11558"/>
    <w:rsid w:val="00D117FA"/>
    <w:rsid w:val="00D11DE9"/>
    <w:rsid w:val="00D11F17"/>
    <w:rsid w:val="00D12048"/>
    <w:rsid w:val="00D120C6"/>
    <w:rsid w:val="00D122DD"/>
    <w:rsid w:val="00D134AB"/>
    <w:rsid w:val="00D13510"/>
    <w:rsid w:val="00D139E9"/>
    <w:rsid w:val="00D13AC9"/>
    <w:rsid w:val="00D13D54"/>
    <w:rsid w:val="00D141DC"/>
    <w:rsid w:val="00D1435B"/>
    <w:rsid w:val="00D14770"/>
    <w:rsid w:val="00D14F1C"/>
    <w:rsid w:val="00D150C9"/>
    <w:rsid w:val="00D153F9"/>
    <w:rsid w:val="00D1546F"/>
    <w:rsid w:val="00D15CE2"/>
    <w:rsid w:val="00D15D73"/>
    <w:rsid w:val="00D15DE2"/>
    <w:rsid w:val="00D168B4"/>
    <w:rsid w:val="00D16A48"/>
    <w:rsid w:val="00D17720"/>
    <w:rsid w:val="00D17E20"/>
    <w:rsid w:val="00D206E6"/>
    <w:rsid w:val="00D20805"/>
    <w:rsid w:val="00D20E16"/>
    <w:rsid w:val="00D20E6C"/>
    <w:rsid w:val="00D212E9"/>
    <w:rsid w:val="00D21711"/>
    <w:rsid w:val="00D218B7"/>
    <w:rsid w:val="00D21B7A"/>
    <w:rsid w:val="00D21BED"/>
    <w:rsid w:val="00D22253"/>
    <w:rsid w:val="00D22D00"/>
    <w:rsid w:val="00D22D54"/>
    <w:rsid w:val="00D22D56"/>
    <w:rsid w:val="00D23AFA"/>
    <w:rsid w:val="00D23B3E"/>
    <w:rsid w:val="00D2605B"/>
    <w:rsid w:val="00D260B0"/>
    <w:rsid w:val="00D26140"/>
    <w:rsid w:val="00D26454"/>
    <w:rsid w:val="00D272D7"/>
    <w:rsid w:val="00D27790"/>
    <w:rsid w:val="00D27A12"/>
    <w:rsid w:val="00D30808"/>
    <w:rsid w:val="00D30A83"/>
    <w:rsid w:val="00D30B4C"/>
    <w:rsid w:val="00D31027"/>
    <w:rsid w:val="00D31041"/>
    <w:rsid w:val="00D31703"/>
    <w:rsid w:val="00D31CAC"/>
    <w:rsid w:val="00D31F69"/>
    <w:rsid w:val="00D32447"/>
    <w:rsid w:val="00D32A2B"/>
    <w:rsid w:val="00D32BA8"/>
    <w:rsid w:val="00D32E30"/>
    <w:rsid w:val="00D33629"/>
    <w:rsid w:val="00D33B1D"/>
    <w:rsid w:val="00D34360"/>
    <w:rsid w:val="00D34769"/>
    <w:rsid w:val="00D34B1B"/>
    <w:rsid w:val="00D34F7D"/>
    <w:rsid w:val="00D358FF"/>
    <w:rsid w:val="00D35AF5"/>
    <w:rsid w:val="00D35ED7"/>
    <w:rsid w:val="00D3655D"/>
    <w:rsid w:val="00D36BF9"/>
    <w:rsid w:val="00D36C38"/>
    <w:rsid w:val="00D36C54"/>
    <w:rsid w:val="00D36D5E"/>
    <w:rsid w:val="00D372EC"/>
    <w:rsid w:val="00D3741A"/>
    <w:rsid w:val="00D37FAF"/>
    <w:rsid w:val="00D4010B"/>
    <w:rsid w:val="00D40C0F"/>
    <w:rsid w:val="00D40C10"/>
    <w:rsid w:val="00D40D28"/>
    <w:rsid w:val="00D40DB8"/>
    <w:rsid w:val="00D40DE4"/>
    <w:rsid w:val="00D40FDE"/>
    <w:rsid w:val="00D413D4"/>
    <w:rsid w:val="00D41474"/>
    <w:rsid w:val="00D4159A"/>
    <w:rsid w:val="00D4225C"/>
    <w:rsid w:val="00D4275C"/>
    <w:rsid w:val="00D428F3"/>
    <w:rsid w:val="00D43009"/>
    <w:rsid w:val="00D4374B"/>
    <w:rsid w:val="00D43E71"/>
    <w:rsid w:val="00D43F15"/>
    <w:rsid w:val="00D44496"/>
    <w:rsid w:val="00D448AC"/>
    <w:rsid w:val="00D44C64"/>
    <w:rsid w:val="00D44FCB"/>
    <w:rsid w:val="00D453E4"/>
    <w:rsid w:val="00D4540F"/>
    <w:rsid w:val="00D4577E"/>
    <w:rsid w:val="00D45D10"/>
    <w:rsid w:val="00D45ECA"/>
    <w:rsid w:val="00D46138"/>
    <w:rsid w:val="00D463B6"/>
    <w:rsid w:val="00D46AAB"/>
    <w:rsid w:val="00D46F40"/>
    <w:rsid w:val="00D4726C"/>
    <w:rsid w:val="00D47D3B"/>
    <w:rsid w:val="00D50308"/>
    <w:rsid w:val="00D50312"/>
    <w:rsid w:val="00D506D1"/>
    <w:rsid w:val="00D51CD2"/>
    <w:rsid w:val="00D51FFC"/>
    <w:rsid w:val="00D521CC"/>
    <w:rsid w:val="00D528E4"/>
    <w:rsid w:val="00D52A9A"/>
    <w:rsid w:val="00D53206"/>
    <w:rsid w:val="00D532F8"/>
    <w:rsid w:val="00D53A9C"/>
    <w:rsid w:val="00D53AEB"/>
    <w:rsid w:val="00D53FDF"/>
    <w:rsid w:val="00D543BE"/>
    <w:rsid w:val="00D543CF"/>
    <w:rsid w:val="00D54950"/>
    <w:rsid w:val="00D55223"/>
    <w:rsid w:val="00D552AC"/>
    <w:rsid w:val="00D556C3"/>
    <w:rsid w:val="00D55BA6"/>
    <w:rsid w:val="00D55D7F"/>
    <w:rsid w:val="00D55E12"/>
    <w:rsid w:val="00D5609A"/>
    <w:rsid w:val="00D56511"/>
    <w:rsid w:val="00D5657D"/>
    <w:rsid w:val="00D56A91"/>
    <w:rsid w:val="00D572E2"/>
    <w:rsid w:val="00D573DB"/>
    <w:rsid w:val="00D5798F"/>
    <w:rsid w:val="00D602CC"/>
    <w:rsid w:val="00D602E5"/>
    <w:rsid w:val="00D60A48"/>
    <w:rsid w:val="00D60B0B"/>
    <w:rsid w:val="00D61B91"/>
    <w:rsid w:val="00D61FC3"/>
    <w:rsid w:val="00D6301E"/>
    <w:rsid w:val="00D632DC"/>
    <w:rsid w:val="00D64002"/>
    <w:rsid w:val="00D640E4"/>
    <w:rsid w:val="00D641BF"/>
    <w:rsid w:val="00D6461A"/>
    <w:rsid w:val="00D647BD"/>
    <w:rsid w:val="00D64EA4"/>
    <w:rsid w:val="00D658B1"/>
    <w:rsid w:val="00D66749"/>
    <w:rsid w:val="00D669A1"/>
    <w:rsid w:val="00D6730B"/>
    <w:rsid w:val="00D67374"/>
    <w:rsid w:val="00D6743B"/>
    <w:rsid w:val="00D67595"/>
    <w:rsid w:val="00D67742"/>
    <w:rsid w:val="00D67899"/>
    <w:rsid w:val="00D6796A"/>
    <w:rsid w:val="00D6797E"/>
    <w:rsid w:val="00D67B0B"/>
    <w:rsid w:val="00D67E26"/>
    <w:rsid w:val="00D67EDF"/>
    <w:rsid w:val="00D7070E"/>
    <w:rsid w:val="00D70983"/>
    <w:rsid w:val="00D70CCD"/>
    <w:rsid w:val="00D70D36"/>
    <w:rsid w:val="00D71104"/>
    <w:rsid w:val="00D71514"/>
    <w:rsid w:val="00D715D1"/>
    <w:rsid w:val="00D71E9E"/>
    <w:rsid w:val="00D72307"/>
    <w:rsid w:val="00D7275B"/>
    <w:rsid w:val="00D72B7B"/>
    <w:rsid w:val="00D73BD4"/>
    <w:rsid w:val="00D7437C"/>
    <w:rsid w:val="00D74A26"/>
    <w:rsid w:val="00D74A57"/>
    <w:rsid w:val="00D7527B"/>
    <w:rsid w:val="00D75DEF"/>
    <w:rsid w:val="00D76A82"/>
    <w:rsid w:val="00D76D1C"/>
    <w:rsid w:val="00D76F17"/>
    <w:rsid w:val="00D77316"/>
    <w:rsid w:val="00D802CD"/>
    <w:rsid w:val="00D80588"/>
    <w:rsid w:val="00D80D62"/>
    <w:rsid w:val="00D80E37"/>
    <w:rsid w:val="00D812C9"/>
    <w:rsid w:val="00D81414"/>
    <w:rsid w:val="00D81453"/>
    <w:rsid w:val="00D81B08"/>
    <w:rsid w:val="00D82167"/>
    <w:rsid w:val="00D82250"/>
    <w:rsid w:val="00D82B11"/>
    <w:rsid w:val="00D83157"/>
    <w:rsid w:val="00D83683"/>
    <w:rsid w:val="00D83703"/>
    <w:rsid w:val="00D83922"/>
    <w:rsid w:val="00D83B5D"/>
    <w:rsid w:val="00D84A65"/>
    <w:rsid w:val="00D86114"/>
    <w:rsid w:val="00D8638E"/>
    <w:rsid w:val="00D8694F"/>
    <w:rsid w:val="00D86D74"/>
    <w:rsid w:val="00D8704C"/>
    <w:rsid w:val="00D87209"/>
    <w:rsid w:val="00D87C68"/>
    <w:rsid w:val="00D87EA6"/>
    <w:rsid w:val="00D9043B"/>
    <w:rsid w:val="00D90C42"/>
    <w:rsid w:val="00D911BF"/>
    <w:rsid w:val="00D91D2B"/>
    <w:rsid w:val="00D91E40"/>
    <w:rsid w:val="00D91EC7"/>
    <w:rsid w:val="00D92227"/>
    <w:rsid w:val="00D922DA"/>
    <w:rsid w:val="00D9262C"/>
    <w:rsid w:val="00D92718"/>
    <w:rsid w:val="00D93421"/>
    <w:rsid w:val="00D9354C"/>
    <w:rsid w:val="00D938C9"/>
    <w:rsid w:val="00D94866"/>
    <w:rsid w:val="00D94B33"/>
    <w:rsid w:val="00D94B58"/>
    <w:rsid w:val="00D94BAE"/>
    <w:rsid w:val="00D9534E"/>
    <w:rsid w:val="00D965E2"/>
    <w:rsid w:val="00D96CD3"/>
    <w:rsid w:val="00D97673"/>
    <w:rsid w:val="00D9779D"/>
    <w:rsid w:val="00D97D20"/>
    <w:rsid w:val="00D97FDF"/>
    <w:rsid w:val="00DA00B5"/>
    <w:rsid w:val="00DA03C1"/>
    <w:rsid w:val="00DA055C"/>
    <w:rsid w:val="00DA0815"/>
    <w:rsid w:val="00DA16DD"/>
    <w:rsid w:val="00DA18C3"/>
    <w:rsid w:val="00DA1B85"/>
    <w:rsid w:val="00DA1C4D"/>
    <w:rsid w:val="00DA24EC"/>
    <w:rsid w:val="00DA2E81"/>
    <w:rsid w:val="00DA2E89"/>
    <w:rsid w:val="00DA2F74"/>
    <w:rsid w:val="00DA3717"/>
    <w:rsid w:val="00DA3833"/>
    <w:rsid w:val="00DA4109"/>
    <w:rsid w:val="00DA46DF"/>
    <w:rsid w:val="00DA478F"/>
    <w:rsid w:val="00DA4B58"/>
    <w:rsid w:val="00DA4F23"/>
    <w:rsid w:val="00DA57B2"/>
    <w:rsid w:val="00DA5ACD"/>
    <w:rsid w:val="00DA5D4E"/>
    <w:rsid w:val="00DA5FF1"/>
    <w:rsid w:val="00DA62B8"/>
    <w:rsid w:val="00DA6A2A"/>
    <w:rsid w:val="00DA7B16"/>
    <w:rsid w:val="00DA7C53"/>
    <w:rsid w:val="00DB0995"/>
    <w:rsid w:val="00DB0E46"/>
    <w:rsid w:val="00DB18FA"/>
    <w:rsid w:val="00DB1EC9"/>
    <w:rsid w:val="00DB24A7"/>
    <w:rsid w:val="00DB29F9"/>
    <w:rsid w:val="00DB2CD1"/>
    <w:rsid w:val="00DB2E99"/>
    <w:rsid w:val="00DB38FA"/>
    <w:rsid w:val="00DB3A3E"/>
    <w:rsid w:val="00DB493C"/>
    <w:rsid w:val="00DB4A97"/>
    <w:rsid w:val="00DB4EB3"/>
    <w:rsid w:val="00DB520F"/>
    <w:rsid w:val="00DB53E9"/>
    <w:rsid w:val="00DB5ABB"/>
    <w:rsid w:val="00DB5D51"/>
    <w:rsid w:val="00DB604A"/>
    <w:rsid w:val="00DB6114"/>
    <w:rsid w:val="00DB6F51"/>
    <w:rsid w:val="00DB70A5"/>
    <w:rsid w:val="00DB739C"/>
    <w:rsid w:val="00DB752E"/>
    <w:rsid w:val="00DB7749"/>
    <w:rsid w:val="00DB7D22"/>
    <w:rsid w:val="00DB7F61"/>
    <w:rsid w:val="00DC023A"/>
    <w:rsid w:val="00DC02F7"/>
    <w:rsid w:val="00DC0314"/>
    <w:rsid w:val="00DC05C1"/>
    <w:rsid w:val="00DC098D"/>
    <w:rsid w:val="00DC0AF7"/>
    <w:rsid w:val="00DC0C85"/>
    <w:rsid w:val="00DC12EC"/>
    <w:rsid w:val="00DC16A7"/>
    <w:rsid w:val="00DC1BE4"/>
    <w:rsid w:val="00DC2173"/>
    <w:rsid w:val="00DC2FC9"/>
    <w:rsid w:val="00DC3A48"/>
    <w:rsid w:val="00DC3BA0"/>
    <w:rsid w:val="00DC473A"/>
    <w:rsid w:val="00DC487D"/>
    <w:rsid w:val="00DC543B"/>
    <w:rsid w:val="00DC54E8"/>
    <w:rsid w:val="00DC65FA"/>
    <w:rsid w:val="00DC67FB"/>
    <w:rsid w:val="00DC6880"/>
    <w:rsid w:val="00DC6A43"/>
    <w:rsid w:val="00DC6E35"/>
    <w:rsid w:val="00DC73D0"/>
    <w:rsid w:val="00DC772A"/>
    <w:rsid w:val="00DC7D9D"/>
    <w:rsid w:val="00DC7EE1"/>
    <w:rsid w:val="00DD06EA"/>
    <w:rsid w:val="00DD1C24"/>
    <w:rsid w:val="00DD2084"/>
    <w:rsid w:val="00DD2826"/>
    <w:rsid w:val="00DD358F"/>
    <w:rsid w:val="00DD3648"/>
    <w:rsid w:val="00DD4494"/>
    <w:rsid w:val="00DD472A"/>
    <w:rsid w:val="00DD4831"/>
    <w:rsid w:val="00DD4959"/>
    <w:rsid w:val="00DD4DDE"/>
    <w:rsid w:val="00DD5425"/>
    <w:rsid w:val="00DD5C93"/>
    <w:rsid w:val="00DD606D"/>
    <w:rsid w:val="00DD664C"/>
    <w:rsid w:val="00DD6917"/>
    <w:rsid w:val="00DD6A07"/>
    <w:rsid w:val="00DD71F7"/>
    <w:rsid w:val="00DD7219"/>
    <w:rsid w:val="00DD73A5"/>
    <w:rsid w:val="00DD7BBC"/>
    <w:rsid w:val="00DD7C45"/>
    <w:rsid w:val="00DD7F4F"/>
    <w:rsid w:val="00DE026A"/>
    <w:rsid w:val="00DE0896"/>
    <w:rsid w:val="00DE08BC"/>
    <w:rsid w:val="00DE0C76"/>
    <w:rsid w:val="00DE0D93"/>
    <w:rsid w:val="00DE1239"/>
    <w:rsid w:val="00DE16C1"/>
    <w:rsid w:val="00DE1C81"/>
    <w:rsid w:val="00DE2332"/>
    <w:rsid w:val="00DE355F"/>
    <w:rsid w:val="00DE368A"/>
    <w:rsid w:val="00DE378F"/>
    <w:rsid w:val="00DE399D"/>
    <w:rsid w:val="00DE3A5F"/>
    <w:rsid w:val="00DE3AC1"/>
    <w:rsid w:val="00DE41FF"/>
    <w:rsid w:val="00DE49A4"/>
    <w:rsid w:val="00DE4C50"/>
    <w:rsid w:val="00DE4F1E"/>
    <w:rsid w:val="00DE503F"/>
    <w:rsid w:val="00DE5466"/>
    <w:rsid w:val="00DE5525"/>
    <w:rsid w:val="00DE574D"/>
    <w:rsid w:val="00DE5A11"/>
    <w:rsid w:val="00DE5DDD"/>
    <w:rsid w:val="00DE66BE"/>
    <w:rsid w:val="00DE7029"/>
    <w:rsid w:val="00DE761A"/>
    <w:rsid w:val="00DE77A3"/>
    <w:rsid w:val="00DE7948"/>
    <w:rsid w:val="00DF029E"/>
    <w:rsid w:val="00DF02D2"/>
    <w:rsid w:val="00DF0AEA"/>
    <w:rsid w:val="00DF0DED"/>
    <w:rsid w:val="00DF0F84"/>
    <w:rsid w:val="00DF11B5"/>
    <w:rsid w:val="00DF1BCC"/>
    <w:rsid w:val="00DF1C8A"/>
    <w:rsid w:val="00DF3132"/>
    <w:rsid w:val="00DF31A3"/>
    <w:rsid w:val="00DF48E1"/>
    <w:rsid w:val="00DF4B29"/>
    <w:rsid w:val="00DF4B9E"/>
    <w:rsid w:val="00DF6180"/>
    <w:rsid w:val="00DF65E2"/>
    <w:rsid w:val="00DF6CA2"/>
    <w:rsid w:val="00DF7AB2"/>
    <w:rsid w:val="00DF7D45"/>
    <w:rsid w:val="00E007E5"/>
    <w:rsid w:val="00E01538"/>
    <w:rsid w:val="00E01585"/>
    <w:rsid w:val="00E026D3"/>
    <w:rsid w:val="00E02896"/>
    <w:rsid w:val="00E029BA"/>
    <w:rsid w:val="00E02B05"/>
    <w:rsid w:val="00E032EE"/>
    <w:rsid w:val="00E03B83"/>
    <w:rsid w:val="00E03FC0"/>
    <w:rsid w:val="00E0438F"/>
    <w:rsid w:val="00E04DC6"/>
    <w:rsid w:val="00E052EA"/>
    <w:rsid w:val="00E05436"/>
    <w:rsid w:val="00E05622"/>
    <w:rsid w:val="00E05714"/>
    <w:rsid w:val="00E058CD"/>
    <w:rsid w:val="00E0590B"/>
    <w:rsid w:val="00E0596F"/>
    <w:rsid w:val="00E05BFA"/>
    <w:rsid w:val="00E05C80"/>
    <w:rsid w:val="00E062CD"/>
    <w:rsid w:val="00E0643C"/>
    <w:rsid w:val="00E065ED"/>
    <w:rsid w:val="00E06682"/>
    <w:rsid w:val="00E06799"/>
    <w:rsid w:val="00E06A7B"/>
    <w:rsid w:val="00E06B49"/>
    <w:rsid w:val="00E076A5"/>
    <w:rsid w:val="00E078E8"/>
    <w:rsid w:val="00E100CA"/>
    <w:rsid w:val="00E102E8"/>
    <w:rsid w:val="00E105CA"/>
    <w:rsid w:val="00E10CAB"/>
    <w:rsid w:val="00E114E5"/>
    <w:rsid w:val="00E1303B"/>
    <w:rsid w:val="00E13996"/>
    <w:rsid w:val="00E140FF"/>
    <w:rsid w:val="00E1415B"/>
    <w:rsid w:val="00E1433A"/>
    <w:rsid w:val="00E15424"/>
    <w:rsid w:val="00E158FE"/>
    <w:rsid w:val="00E161E9"/>
    <w:rsid w:val="00E17661"/>
    <w:rsid w:val="00E17698"/>
    <w:rsid w:val="00E17902"/>
    <w:rsid w:val="00E17CA2"/>
    <w:rsid w:val="00E201F6"/>
    <w:rsid w:val="00E204F7"/>
    <w:rsid w:val="00E207E3"/>
    <w:rsid w:val="00E2184B"/>
    <w:rsid w:val="00E2196E"/>
    <w:rsid w:val="00E21DF2"/>
    <w:rsid w:val="00E21FDB"/>
    <w:rsid w:val="00E228D9"/>
    <w:rsid w:val="00E23395"/>
    <w:rsid w:val="00E239A6"/>
    <w:rsid w:val="00E23B51"/>
    <w:rsid w:val="00E24802"/>
    <w:rsid w:val="00E24C3C"/>
    <w:rsid w:val="00E25202"/>
    <w:rsid w:val="00E25BFE"/>
    <w:rsid w:val="00E25C57"/>
    <w:rsid w:val="00E2721B"/>
    <w:rsid w:val="00E2728A"/>
    <w:rsid w:val="00E2765B"/>
    <w:rsid w:val="00E27A0B"/>
    <w:rsid w:val="00E27BF9"/>
    <w:rsid w:val="00E3086E"/>
    <w:rsid w:val="00E308BD"/>
    <w:rsid w:val="00E30BF7"/>
    <w:rsid w:val="00E30C04"/>
    <w:rsid w:val="00E31932"/>
    <w:rsid w:val="00E31EF1"/>
    <w:rsid w:val="00E3223B"/>
    <w:rsid w:val="00E323DB"/>
    <w:rsid w:val="00E33011"/>
    <w:rsid w:val="00E331A5"/>
    <w:rsid w:val="00E336E5"/>
    <w:rsid w:val="00E3375A"/>
    <w:rsid w:val="00E33DCE"/>
    <w:rsid w:val="00E3403A"/>
    <w:rsid w:val="00E34CDB"/>
    <w:rsid w:val="00E35095"/>
    <w:rsid w:val="00E3519C"/>
    <w:rsid w:val="00E356F6"/>
    <w:rsid w:val="00E35858"/>
    <w:rsid w:val="00E35A3B"/>
    <w:rsid w:val="00E35C01"/>
    <w:rsid w:val="00E35EE1"/>
    <w:rsid w:val="00E362F0"/>
    <w:rsid w:val="00E36405"/>
    <w:rsid w:val="00E3654B"/>
    <w:rsid w:val="00E374D5"/>
    <w:rsid w:val="00E37564"/>
    <w:rsid w:val="00E37696"/>
    <w:rsid w:val="00E37A6C"/>
    <w:rsid w:val="00E37AA3"/>
    <w:rsid w:val="00E40105"/>
    <w:rsid w:val="00E40204"/>
    <w:rsid w:val="00E4066A"/>
    <w:rsid w:val="00E40683"/>
    <w:rsid w:val="00E409E6"/>
    <w:rsid w:val="00E41282"/>
    <w:rsid w:val="00E41AD2"/>
    <w:rsid w:val="00E424A0"/>
    <w:rsid w:val="00E4283E"/>
    <w:rsid w:val="00E4316D"/>
    <w:rsid w:val="00E4354E"/>
    <w:rsid w:val="00E43A10"/>
    <w:rsid w:val="00E43E88"/>
    <w:rsid w:val="00E446E5"/>
    <w:rsid w:val="00E44ABF"/>
    <w:rsid w:val="00E44C34"/>
    <w:rsid w:val="00E454AD"/>
    <w:rsid w:val="00E459A4"/>
    <w:rsid w:val="00E459E9"/>
    <w:rsid w:val="00E45C36"/>
    <w:rsid w:val="00E45EC4"/>
    <w:rsid w:val="00E45FB8"/>
    <w:rsid w:val="00E46E42"/>
    <w:rsid w:val="00E47226"/>
    <w:rsid w:val="00E47C5F"/>
    <w:rsid w:val="00E47E89"/>
    <w:rsid w:val="00E5081C"/>
    <w:rsid w:val="00E508BF"/>
    <w:rsid w:val="00E5091B"/>
    <w:rsid w:val="00E50A63"/>
    <w:rsid w:val="00E50E59"/>
    <w:rsid w:val="00E520BA"/>
    <w:rsid w:val="00E52484"/>
    <w:rsid w:val="00E528EA"/>
    <w:rsid w:val="00E529B1"/>
    <w:rsid w:val="00E52AA0"/>
    <w:rsid w:val="00E52CC5"/>
    <w:rsid w:val="00E53271"/>
    <w:rsid w:val="00E53396"/>
    <w:rsid w:val="00E535A8"/>
    <w:rsid w:val="00E53671"/>
    <w:rsid w:val="00E54968"/>
    <w:rsid w:val="00E5620C"/>
    <w:rsid w:val="00E56319"/>
    <w:rsid w:val="00E573E2"/>
    <w:rsid w:val="00E57859"/>
    <w:rsid w:val="00E57E1A"/>
    <w:rsid w:val="00E57F98"/>
    <w:rsid w:val="00E6060B"/>
    <w:rsid w:val="00E60EC4"/>
    <w:rsid w:val="00E61142"/>
    <w:rsid w:val="00E61587"/>
    <w:rsid w:val="00E61BB0"/>
    <w:rsid w:val="00E61EC8"/>
    <w:rsid w:val="00E624A0"/>
    <w:rsid w:val="00E633F1"/>
    <w:rsid w:val="00E636F5"/>
    <w:rsid w:val="00E636FD"/>
    <w:rsid w:val="00E6378B"/>
    <w:rsid w:val="00E64617"/>
    <w:rsid w:val="00E64F35"/>
    <w:rsid w:val="00E6542B"/>
    <w:rsid w:val="00E6548E"/>
    <w:rsid w:val="00E65D92"/>
    <w:rsid w:val="00E663CF"/>
    <w:rsid w:val="00E66418"/>
    <w:rsid w:val="00E669D9"/>
    <w:rsid w:val="00E66D16"/>
    <w:rsid w:val="00E674F1"/>
    <w:rsid w:val="00E6763F"/>
    <w:rsid w:val="00E67A61"/>
    <w:rsid w:val="00E70037"/>
    <w:rsid w:val="00E705A4"/>
    <w:rsid w:val="00E70976"/>
    <w:rsid w:val="00E70A84"/>
    <w:rsid w:val="00E70CA7"/>
    <w:rsid w:val="00E71356"/>
    <w:rsid w:val="00E7161D"/>
    <w:rsid w:val="00E72897"/>
    <w:rsid w:val="00E72BEB"/>
    <w:rsid w:val="00E72E05"/>
    <w:rsid w:val="00E72E41"/>
    <w:rsid w:val="00E73712"/>
    <w:rsid w:val="00E73AA5"/>
    <w:rsid w:val="00E73EAE"/>
    <w:rsid w:val="00E74254"/>
    <w:rsid w:val="00E74A5D"/>
    <w:rsid w:val="00E74C69"/>
    <w:rsid w:val="00E7521A"/>
    <w:rsid w:val="00E7524F"/>
    <w:rsid w:val="00E7562E"/>
    <w:rsid w:val="00E75926"/>
    <w:rsid w:val="00E7629E"/>
    <w:rsid w:val="00E7632F"/>
    <w:rsid w:val="00E763A2"/>
    <w:rsid w:val="00E768D4"/>
    <w:rsid w:val="00E7696C"/>
    <w:rsid w:val="00E76DD1"/>
    <w:rsid w:val="00E7708D"/>
    <w:rsid w:val="00E77285"/>
    <w:rsid w:val="00E776CC"/>
    <w:rsid w:val="00E77E05"/>
    <w:rsid w:val="00E80450"/>
    <w:rsid w:val="00E804FD"/>
    <w:rsid w:val="00E8052E"/>
    <w:rsid w:val="00E80540"/>
    <w:rsid w:val="00E805B8"/>
    <w:rsid w:val="00E80793"/>
    <w:rsid w:val="00E80AE7"/>
    <w:rsid w:val="00E80B36"/>
    <w:rsid w:val="00E81025"/>
    <w:rsid w:val="00E8108A"/>
    <w:rsid w:val="00E810C1"/>
    <w:rsid w:val="00E81283"/>
    <w:rsid w:val="00E8130A"/>
    <w:rsid w:val="00E81915"/>
    <w:rsid w:val="00E81A0C"/>
    <w:rsid w:val="00E81B3F"/>
    <w:rsid w:val="00E81C24"/>
    <w:rsid w:val="00E8265E"/>
    <w:rsid w:val="00E82E8A"/>
    <w:rsid w:val="00E83357"/>
    <w:rsid w:val="00E83405"/>
    <w:rsid w:val="00E838D1"/>
    <w:rsid w:val="00E847EA"/>
    <w:rsid w:val="00E84D86"/>
    <w:rsid w:val="00E851A8"/>
    <w:rsid w:val="00E85646"/>
    <w:rsid w:val="00E8576F"/>
    <w:rsid w:val="00E86AC3"/>
    <w:rsid w:val="00E87017"/>
    <w:rsid w:val="00E87076"/>
    <w:rsid w:val="00E872C6"/>
    <w:rsid w:val="00E874A6"/>
    <w:rsid w:val="00E9026D"/>
    <w:rsid w:val="00E904DC"/>
    <w:rsid w:val="00E90644"/>
    <w:rsid w:val="00E916FE"/>
    <w:rsid w:val="00E91EF9"/>
    <w:rsid w:val="00E921BF"/>
    <w:rsid w:val="00E938D5"/>
    <w:rsid w:val="00E93DC1"/>
    <w:rsid w:val="00E947C4"/>
    <w:rsid w:val="00E94896"/>
    <w:rsid w:val="00E948E7"/>
    <w:rsid w:val="00E94B98"/>
    <w:rsid w:val="00E950A9"/>
    <w:rsid w:val="00E963A3"/>
    <w:rsid w:val="00E96458"/>
    <w:rsid w:val="00E964E6"/>
    <w:rsid w:val="00E96B61"/>
    <w:rsid w:val="00E96F6A"/>
    <w:rsid w:val="00E97CD2"/>
    <w:rsid w:val="00E97E3B"/>
    <w:rsid w:val="00EA02AB"/>
    <w:rsid w:val="00EA0E5D"/>
    <w:rsid w:val="00EA1C73"/>
    <w:rsid w:val="00EA24A7"/>
    <w:rsid w:val="00EA2794"/>
    <w:rsid w:val="00EA29BE"/>
    <w:rsid w:val="00EA2E48"/>
    <w:rsid w:val="00EA2FE8"/>
    <w:rsid w:val="00EA3D57"/>
    <w:rsid w:val="00EA412C"/>
    <w:rsid w:val="00EA4281"/>
    <w:rsid w:val="00EA451B"/>
    <w:rsid w:val="00EA46E3"/>
    <w:rsid w:val="00EA4C0A"/>
    <w:rsid w:val="00EA4D2E"/>
    <w:rsid w:val="00EA4E95"/>
    <w:rsid w:val="00EA5469"/>
    <w:rsid w:val="00EA5AE3"/>
    <w:rsid w:val="00EA6198"/>
    <w:rsid w:val="00EA6699"/>
    <w:rsid w:val="00EA709E"/>
    <w:rsid w:val="00EA70C5"/>
    <w:rsid w:val="00EB03A7"/>
    <w:rsid w:val="00EB056F"/>
    <w:rsid w:val="00EB0576"/>
    <w:rsid w:val="00EB064F"/>
    <w:rsid w:val="00EB06A7"/>
    <w:rsid w:val="00EB089A"/>
    <w:rsid w:val="00EB1DEF"/>
    <w:rsid w:val="00EB213D"/>
    <w:rsid w:val="00EB286F"/>
    <w:rsid w:val="00EB37A2"/>
    <w:rsid w:val="00EB3B68"/>
    <w:rsid w:val="00EB3DF0"/>
    <w:rsid w:val="00EB55B9"/>
    <w:rsid w:val="00EB560C"/>
    <w:rsid w:val="00EB59B9"/>
    <w:rsid w:val="00EB5C9E"/>
    <w:rsid w:val="00EB651F"/>
    <w:rsid w:val="00EB6D38"/>
    <w:rsid w:val="00EB6DF5"/>
    <w:rsid w:val="00EB748E"/>
    <w:rsid w:val="00EB7827"/>
    <w:rsid w:val="00EC097A"/>
    <w:rsid w:val="00EC0A30"/>
    <w:rsid w:val="00EC0D81"/>
    <w:rsid w:val="00EC130F"/>
    <w:rsid w:val="00EC18F3"/>
    <w:rsid w:val="00EC191D"/>
    <w:rsid w:val="00EC2A37"/>
    <w:rsid w:val="00EC3410"/>
    <w:rsid w:val="00EC39DA"/>
    <w:rsid w:val="00EC3BCE"/>
    <w:rsid w:val="00EC3DEB"/>
    <w:rsid w:val="00EC3E02"/>
    <w:rsid w:val="00EC3E9C"/>
    <w:rsid w:val="00EC3FD3"/>
    <w:rsid w:val="00EC4263"/>
    <w:rsid w:val="00EC489D"/>
    <w:rsid w:val="00EC4F87"/>
    <w:rsid w:val="00EC52AE"/>
    <w:rsid w:val="00EC5485"/>
    <w:rsid w:val="00EC5AF4"/>
    <w:rsid w:val="00EC5B04"/>
    <w:rsid w:val="00EC64DF"/>
    <w:rsid w:val="00EC6721"/>
    <w:rsid w:val="00EC7030"/>
    <w:rsid w:val="00EC7207"/>
    <w:rsid w:val="00EC73FF"/>
    <w:rsid w:val="00EC7C35"/>
    <w:rsid w:val="00ED0203"/>
    <w:rsid w:val="00ED0560"/>
    <w:rsid w:val="00ED0AE2"/>
    <w:rsid w:val="00ED0C5F"/>
    <w:rsid w:val="00ED1526"/>
    <w:rsid w:val="00ED1C29"/>
    <w:rsid w:val="00ED1F7B"/>
    <w:rsid w:val="00ED20F3"/>
    <w:rsid w:val="00ED2311"/>
    <w:rsid w:val="00ED2C72"/>
    <w:rsid w:val="00ED2DEE"/>
    <w:rsid w:val="00ED2EE1"/>
    <w:rsid w:val="00ED3029"/>
    <w:rsid w:val="00ED306B"/>
    <w:rsid w:val="00ED3719"/>
    <w:rsid w:val="00ED3A0A"/>
    <w:rsid w:val="00ED3D65"/>
    <w:rsid w:val="00ED3EE1"/>
    <w:rsid w:val="00ED3F20"/>
    <w:rsid w:val="00ED42ED"/>
    <w:rsid w:val="00ED4D52"/>
    <w:rsid w:val="00ED501C"/>
    <w:rsid w:val="00ED51BB"/>
    <w:rsid w:val="00ED592C"/>
    <w:rsid w:val="00ED5DF5"/>
    <w:rsid w:val="00ED5F9B"/>
    <w:rsid w:val="00ED606E"/>
    <w:rsid w:val="00ED628E"/>
    <w:rsid w:val="00ED65AF"/>
    <w:rsid w:val="00ED6723"/>
    <w:rsid w:val="00ED67EB"/>
    <w:rsid w:val="00ED6CCA"/>
    <w:rsid w:val="00ED7570"/>
    <w:rsid w:val="00ED7742"/>
    <w:rsid w:val="00ED7CA0"/>
    <w:rsid w:val="00EE019B"/>
    <w:rsid w:val="00EE04BC"/>
    <w:rsid w:val="00EE1A64"/>
    <w:rsid w:val="00EE1D4B"/>
    <w:rsid w:val="00EE2FAA"/>
    <w:rsid w:val="00EE3137"/>
    <w:rsid w:val="00EE34C5"/>
    <w:rsid w:val="00EE3954"/>
    <w:rsid w:val="00EE3FDC"/>
    <w:rsid w:val="00EE4651"/>
    <w:rsid w:val="00EE4807"/>
    <w:rsid w:val="00EE48EB"/>
    <w:rsid w:val="00EE492B"/>
    <w:rsid w:val="00EE498F"/>
    <w:rsid w:val="00EE4AD3"/>
    <w:rsid w:val="00EE4D77"/>
    <w:rsid w:val="00EE4FBD"/>
    <w:rsid w:val="00EE581B"/>
    <w:rsid w:val="00EE58B3"/>
    <w:rsid w:val="00EE6586"/>
    <w:rsid w:val="00EE6F28"/>
    <w:rsid w:val="00EE72A7"/>
    <w:rsid w:val="00EE77A8"/>
    <w:rsid w:val="00EE77F5"/>
    <w:rsid w:val="00EE7871"/>
    <w:rsid w:val="00EE7B7B"/>
    <w:rsid w:val="00EF057B"/>
    <w:rsid w:val="00EF0ECA"/>
    <w:rsid w:val="00EF127A"/>
    <w:rsid w:val="00EF134C"/>
    <w:rsid w:val="00EF1A58"/>
    <w:rsid w:val="00EF21D9"/>
    <w:rsid w:val="00EF2ABF"/>
    <w:rsid w:val="00EF347E"/>
    <w:rsid w:val="00EF372A"/>
    <w:rsid w:val="00EF3F8F"/>
    <w:rsid w:val="00EF4134"/>
    <w:rsid w:val="00EF4296"/>
    <w:rsid w:val="00EF489B"/>
    <w:rsid w:val="00EF55D0"/>
    <w:rsid w:val="00EF581D"/>
    <w:rsid w:val="00EF5BAA"/>
    <w:rsid w:val="00EF5EF9"/>
    <w:rsid w:val="00EF6275"/>
    <w:rsid w:val="00EF630B"/>
    <w:rsid w:val="00EF6525"/>
    <w:rsid w:val="00EF65F4"/>
    <w:rsid w:val="00EF6B57"/>
    <w:rsid w:val="00EF6C84"/>
    <w:rsid w:val="00EF6E9C"/>
    <w:rsid w:val="00EF73C5"/>
    <w:rsid w:val="00EF7FD6"/>
    <w:rsid w:val="00F00E11"/>
    <w:rsid w:val="00F01094"/>
    <w:rsid w:val="00F010FA"/>
    <w:rsid w:val="00F01114"/>
    <w:rsid w:val="00F01214"/>
    <w:rsid w:val="00F018D7"/>
    <w:rsid w:val="00F01D04"/>
    <w:rsid w:val="00F02921"/>
    <w:rsid w:val="00F03202"/>
    <w:rsid w:val="00F036EC"/>
    <w:rsid w:val="00F03875"/>
    <w:rsid w:val="00F0482E"/>
    <w:rsid w:val="00F04C26"/>
    <w:rsid w:val="00F063FA"/>
    <w:rsid w:val="00F06414"/>
    <w:rsid w:val="00F0654A"/>
    <w:rsid w:val="00F06823"/>
    <w:rsid w:val="00F06F0F"/>
    <w:rsid w:val="00F1012A"/>
    <w:rsid w:val="00F1055C"/>
    <w:rsid w:val="00F10F99"/>
    <w:rsid w:val="00F1170E"/>
    <w:rsid w:val="00F119EB"/>
    <w:rsid w:val="00F12A0D"/>
    <w:rsid w:val="00F12CA2"/>
    <w:rsid w:val="00F13834"/>
    <w:rsid w:val="00F1395B"/>
    <w:rsid w:val="00F13C9B"/>
    <w:rsid w:val="00F13DE1"/>
    <w:rsid w:val="00F13F7C"/>
    <w:rsid w:val="00F142A3"/>
    <w:rsid w:val="00F142C6"/>
    <w:rsid w:val="00F14431"/>
    <w:rsid w:val="00F147B8"/>
    <w:rsid w:val="00F14D21"/>
    <w:rsid w:val="00F158A9"/>
    <w:rsid w:val="00F159ED"/>
    <w:rsid w:val="00F15F93"/>
    <w:rsid w:val="00F1622E"/>
    <w:rsid w:val="00F17B51"/>
    <w:rsid w:val="00F200D4"/>
    <w:rsid w:val="00F20987"/>
    <w:rsid w:val="00F20A6C"/>
    <w:rsid w:val="00F20BC4"/>
    <w:rsid w:val="00F21008"/>
    <w:rsid w:val="00F214E2"/>
    <w:rsid w:val="00F21533"/>
    <w:rsid w:val="00F217DF"/>
    <w:rsid w:val="00F21E1A"/>
    <w:rsid w:val="00F220D8"/>
    <w:rsid w:val="00F226DE"/>
    <w:rsid w:val="00F2289E"/>
    <w:rsid w:val="00F23D49"/>
    <w:rsid w:val="00F2431B"/>
    <w:rsid w:val="00F244D9"/>
    <w:rsid w:val="00F245A3"/>
    <w:rsid w:val="00F2546D"/>
    <w:rsid w:val="00F2669B"/>
    <w:rsid w:val="00F269B7"/>
    <w:rsid w:val="00F26E4E"/>
    <w:rsid w:val="00F26F3A"/>
    <w:rsid w:val="00F27371"/>
    <w:rsid w:val="00F27524"/>
    <w:rsid w:val="00F27AD5"/>
    <w:rsid w:val="00F27AF4"/>
    <w:rsid w:val="00F27C94"/>
    <w:rsid w:val="00F30150"/>
    <w:rsid w:val="00F30338"/>
    <w:rsid w:val="00F307CA"/>
    <w:rsid w:val="00F31A10"/>
    <w:rsid w:val="00F3239C"/>
    <w:rsid w:val="00F3247F"/>
    <w:rsid w:val="00F32B0F"/>
    <w:rsid w:val="00F32D2C"/>
    <w:rsid w:val="00F32F78"/>
    <w:rsid w:val="00F3335A"/>
    <w:rsid w:val="00F344FE"/>
    <w:rsid w:val="00F3465B"/>
    <w:rsid w:val="00F34F45"/>
    <w:rsid w:val="00F358EA"/>
    <w:rsid w:val="00F35E96"/>
    <w:rsid w:val="00F3650D"/>
    <w:rsid w:val="00F3659C"/>
    <w:rsid w:val="00F3677D"/>
    <w:rsid w:val="00F36DC7"/>
    <w:rsid w:val="00F36F3A"/>
    <w:rsid w:val="00F3701B"/>
    <w:rsid w:val="00F37ADB"/>
    <w:rsid w:val="00F4004A"/>
    <w:rsid w:val="00F400D2"/>
    <w:rsid w:val="00F402AD"/>
    <w:rsid w:val="00F40803"/>
    <w:rsid w:val="00F4094C"/>
    <w:rsid w:val="00F40C12"/>
    <w:rsid w:val="00F40D17"/>
    <w:rsid w:val="00F40F3F"/>
    <w:rsid w:val="00F40F9F"/>
    <w:rsid w:val="00F410E9"/>
    <w:rsid w:val="00F41696"/>
    <w:rsid w:val="00F41F6F"/>
    <w:rsid w:val="00F426B7"/>
    <w:rsid w:val="00F427AA"/>
    <w:rsid w:val="00F4281F"/>
    <w:rsid w:val="00F42A4A"/>
    <w:rsid w:val="00F42AA7"/>
    <w:rsid w:val="00F42B59"/>
    <w:rsid w:val="00F42FF3"/>
    <w:rsid w:val="00F4341B"/>
    <w:rsid w:val="00F43604"/>
    <w:rsid w:val="00F43801"/>
    <w:rsid w:val="00F43D21"/>
    <w:rsid w:val="00F43D8F"/>
    <w:rsid w:val="00F44260"/>
    <w:rsid w:val="00F44D28"/>
    <w:rsid w:val="00F4590F"/>
    <w:rsid w:val="00F45E00"/>
    <w:rsid w:val="00F46D83"/>
    <w:rsid w:val="00F46E8B"/>
    <w:rsid w:val="00F47D2F"/>
    <w:rsid w:val="00F47EAA"/>
    <w:rsid w:val="00F47EFA"/>
    <w:rsid w:val="00F5094E"/>
    <w:rsid w:val="00F50B85"/>
    <w:rsid w:val="00F517DB"/>
    <w:rsid w:val="00F520AA"/>
    <w:rsid w:val="00F52111"/>
    <w:rsid w:val="00F5216D"/>
    <w:rsid w:val="00F52A12"/>
    <w:rsid w:val="00F52EC6"/>
    <w:rsid w:val="00F537E9"/>
    <w:rsid w:val="00F53A7E"/>
    <w:rsid w:val="00F53ADE"/>
    <w:rsid w:val="00F53F7B"/>
    <w:rsid w:val="00F544E7"/>
    <w:rsid w:val="00F54609"/>
    <w:rsid w:val="00F5481E"/>
    <w:rsid w:val="00F54A5E"/>
    <w:rsid w:val="00F54BCE"/>
    <w:rsid w:val="00F559BE"/>
    <w:rsid w:val="00F559BF"/>
    <w:rsid w:val="00F55F9F"/>
    <w:rsid w:val="00F56066"/>
    <w:rsid w:val="00F56169"/>
    <w:rsid w:val="00F562DA"/>
    <w:rsid w:val="00F574D7"/>
    <w:rsid w:val="00F6019C"/>
    <w:rsid w:val="00F6040F"/>
    <w:rsid w:val="00F6084D"/>
    <w:rsid w:val="00F60874"/>
    <w:rsid w:val="00F60C48"/>
    <w:rsid w:val="00F60D84"/>
    <w:rsid w:val="00F6159C"/>
    <w:rsid w:val="00F61887"/>
    <w:rsid w:val="00F6199B"/>
    <w:rsid w:val="00F6357B"/>
    <w:rsid w:val="00F63C65"/>
    <w:rsid w:val="00F645DF"/>
    <w:rsid w:val="00F646EF"/>
    <w:rsid w:val="00F64768"/>
    <w:rsid w:val="00F6482E"/>
    <w:rsid w:val="00F64C89"/>
    <w:rsid w:val="00F64D2C"/>
    <w:rsid w:val="00F655E0"/>
    <w:rsid w:val="00F65930"/>
    <w:rsid w:val="00F65B6C"/>
    <w:rsid w:val="00F665BE"/>
    <w:rsid w:val="00F66B94"/>
    <w:rsid w:val="00F6745D"/>
    <w:rsid w:val="00F676A2"/>
    <w:rsid w:val="00F67746"/>
    <w:rsid w:val="00F6792E"/>
    <w:rsid w:val="00F6795C"/>
    <w:rsid w:val="00F701F9"/>
    <w:rsid w:val="00F71156"/>
    <w:rsid w:val="00F71782"/>
    <w:rsid w:val="00F71A7B"/>
    <w:rsid w:val="00F71A93"/>
    <w:rsid w:val="00F729BB"/>
    <w:rsid w:val="00F72F07"/>
    <w:rsid w:val="00F72FAE"/>
    <w:rsid w:val="00F73F43"/>
    <w:rsid w:val="00F740B8"/>
    <w:rsid w:val="00F747F1"/>
    <w:rsid w:val="00F74C3A"/>
    <w:rsid w:val="00F75A9F"/>
    <w:rsid w:val="00F75F7C"/>
    <w:rsid w:val="00F760B1"/>
    <w:rsid w:val="00F7634B"/>
    <w:rsid w:val="00F767E1"/>
    <w:rsid w:val="00F76DDD"/>
    <w:rsid w:val="00F771D6"/>
    <w:rsid w:val="00F77679"/>
    <w:rsid w:val="00F77D11"/>
    <w:rsid w:val="00F77E8B"/>
    <w:rsid w:val="00F77ED2"/>
    <w:rsid w:val="00F80A93"/>
    <w:rsid w:val="00F80AA3"/>
    <w:rsid w:val="00F81848"/>
    <w:rsid w:val="00F818DC"/>
    <w:rsid w:val="00F81B41"/>
    <w:rsid w:val="00F8203F"/>
    <w:rsid w:val="00F82340"/>
    <w:rsid w:val="00F830F3"/>
    <w:rsid w:val="00F83ABA"/>
    <w:rsid w:val="00F83CE5"/>
    <w:rsid w:val="00F83F7C"/>
    <w:rsid w:val="00F840EB"/>
    <w:rsid w:val="00F848E0"/>
    <w:rsid w:val="00F86017"/>
    <w:rsid w:val="00F86FCD"/>
    <w:rsid w:val="00F873AA"/>
    <w:rsid w:val="00F903D4"/>
    <w:rsid w:val="00F9072E"/>
    <w:rsid w:val="00F90966"/>
    <w:rsid w:val="00F90A53"/>
    <w:rsid w:val="00F913A5"/>
    <w:rsid w:val="00F91DFC"/>
    <w:rsid w:val="00F923C8"/>
    <w:rsid w:val="00F924CC"/>
    <w:rsid w:val="00F92AFA"/>
    <w:rsid w:val="00F93A86"/>
    <w:rsid w:val="00F93DBB"/>
    <w:rsid w:val="00F94CBD"/>
    <w:rsid w:val="00F94E3A"/>
    <w:rsid w:val="00F94FC6"/>
    <w:rsid w:val="00F951A7"/>
    <w:rsid w:val="00F957DF"/>
    <w:rsid w:val="00F968C2"/>
    <w:rsid w:val="00F96C9D"/>
    <w:rsid w:val="00F96CA9"/>
    <w:rsid w:val="00F96D0A"/>
    <w:rsid w:val="00F96D9E"/>
    <w:rsid w:val="00F96E1C"/>
    <w:rsid w:val="00F96E43"/>
    <w:rsid w:val="00F97642"/>
    <w:rsid w:val="00F97717"/>
    <w:rsid w:val="00FA062C"/>
    <w:rsid w:val="00FA0885"/>
    <w:rsid w:val="00FA11B9"/>
    <w:rsid w:val="00FA124F"/>
    <w:rsid w:val="00FA125F"/>
    <w:rsid w:val="00FA146A"/>
    <w:rsid w:val="00FA1DF2"/>
    <w:rsid w:val="00FA2046"/>
    <w:rsid w:val="00FA26EF"/>
    <w:rsid w:val="00FA3D8B"/>
    <w:rsid w:val="00FA3DF6"/>
    <w:rsid w:val="00FA48FB"/>
    <w:rsid w:val="00FA4BC8"/>
    <w:rsid w:val="00FA4C59"/>
    <w:rsid w:val="00FA5148"/>
    <w:rsid w:val="00FA5394"/>
    <w:rsid w:val="00FA55FC"/>
    <w:rsid w:val="00FA5CEA"/>
    <w:rsid w:val="00FA5F80"/>
    <w:rsid w:val="00FA6278"/>
    <w:rsid w:val="00FA62EA"/>
    <w:rsid w:val="00FA6535"/>
    <w:rsid w:val="00FA7079"/>
    <w:rsid w:val="00FA7FA3"/>
    <w:rsid w:val="00FB0122"/>
    <w:rsid w:val="00FB067A"/>
    <w:rsid w:val="00FB0D46"/>
    <w:rsid w:val="00FB0DB2"/>
    <w:rsid w:val="00FB1250"/>
    <w:rsid w:val="00FB1451"/>
    <w:rsid w:val="00FB158F"/>
    <w:rsid w:val="00FB2085"/>
    <w:rsid w:val="00FB27A6"/>
    <w:rsid w:val="00FB2B3F"/>
    <w:rsid w:val="00FB2DF0"/>
    <w:rsid w:val="00FB446C"/>
    <w:rsid w:val="00FB5035"/>
    <w:rsid w:val="00FB55D6"/>
    <w:rsid w:val="00FB58DD"/>
    <w:rsid w:val="00FB5C82"/>
    <w:rsid w:val="00FB5D95"/>
    <w:rsid w:val="00FB6253"/>
    <w:rsid w:val="00FB6622"/>
    <w:rsid w:val="00FB7243"/>
    <w:rsid w:val="00FB72FB"/>
    <w:rsid w:val="00FB76AB"/>
    <w:rsid w:val="00FB7907"/>
    <w:rsid w:val="00FB7D57"/>
    <w:rsid w:val="00FC01BD"/>
    <w:rsid w:val="00FC02D9"/>
    <w:rsid w:val="00FC0458"/>
    <w:rsid w:val="00FC05B4"/>
    <w:rsid w:val="00FC0FE9"/>
    <w:rsid w:val="00FC17EC"/>
    <w:rsid w:val="00FC195B"/>
    <w:rsid w:val="00FC1DE4"/>
    <w:rsid w:val="00FC1E89"/>
    <w:rsid w:val="00FC1F80"/>
    <w:rsid w:val="00FC2C90"/>
    <w:rsid w:val="00FC340A"/>
    <w:rsid w:val="00FC461E"/>
    <w:rsid w:val="00FC4D7F"/>
    <w:rsid w:val="00FC5C92"/>
    <w:rsid w:val="00FC5F20"/>
    <w:rsid w:val="00FC6AE8"/>
    <w:rsid w:val="00FC6D47"/>
    <w:rsid w:val="00FD0A94"/>
    <w:rsid w:val="00FD1198"/>
    <w:rsid w:val="00FD1890"/>
    <w:rsid w:val="00FD1A8C"/>
    <w:rsid w:val="00FD1F50"/>
    <w:rsid w:val="00FD36BC"/>
    <w:rsid w:val="00FD3A8F"/>
    <w:rsid w:val="00FD4879"/>
    <w:rsid w:val="00FD49D6"/>
    <w:rsid w:val="00FD49F6"/>
    <w:rsid w:val="00FD4F78"/>
    <w:rsid w:val="00FD52DD"/>
    <w:rsid w:val="00FD58A9"/>
    <w:rsid w:val="00FD5D1A"/>
    <w:rsid w:val="00FD6155"/>
    <w:rsid w:val="00FD616E"/>
    <w:rsid w:val="00FD6216"/>
    <w:rsid w:val="00FD6FE0"/>
    <w:rsid w:val="00FD7189"/>
    <w:rsid w:val="00FD7475"/>
    <w:rsid w:val="00FD7D1F"/>
    <w:rsid w:val="00FD7FC7"/>
    <w:rsid w:val="00FE08E6"/>
    <w:rsid w:val="00FE0947"/>
    <w:rsid w:val="00FE0C26"/>
    <w:rsid w:val="00FE19F5"/>
    <w:rsid w:val="00FE1B6D"/>
    <w:rsid w:val="00FE1C92"/>
    <w:rsid w:val="00FE2500"/>
    <w:rsid w:val="00FE281F"/>
    <w:rsid w:val="00FE2FA4"/>
    <w:rsid w:val="00FE3991"/>
    <w:rsid w:val="00FE3B5D"/>
    <w:rsid w:val="00FE4820"/>
    <w:rsid w:val="00FE4886"/>
    <w:rsid w:val="00FE4AAB"/>
    <w:rsid w:val="00FE55A4"/>
    <w:rsid w:val="00FE5A09"/>
    <w:rsid w:val="00FE60C9"/>
    <w:rsid w:val="00FE638F"/>
    <w:rsid w:val="00FE69D4"/>
    <w:rsid w:val="00FE6C40"/>
    <w:rsid w:val="00FE72FB"/>
    <w:rsid w:val="00FE746E"/>
    <w:rsid w:val="00FF0236"/>
    <w:rsid w:val="00FF087B"/>
    <w:rsid w:val="00FF09F6"/>
    <w:rsid w:val="00FF18D7"/>
    <w:rsid w:val="00FF1998"/>
    <w:rsid w:val="00FF1D7C"/>
    <w:rsid w:val="00FF25E1"/>
    <w:rsid w:val="00FF3551"/>
    <w:rsid w:val="00FF3D3D"/>
    <w:rsid w:val="00FF411C"/>
    <w:rsid w:val="00FF4253"/>
    <w:rsid w:val="00FF5596"/>
    <w:rsid w:val="00FF5A7E"/>
    <w:rsid w:val="00FF5B24"/>
    <w:rsid w:val="00FF5F15"/>
    <w:rsid w:val="00FF6D9C"/>
    <w:rsid w:val="00FF7561"/>
    <w:rsid w:val="00FF7F79"/>
  </w:rsids>
  <m:mathPr>
    <m:mathFont m:val="Cambria Math"/>
    <m:brkBin m:val="before"/>
    <m:brkBinSub m:val="--"/>
    <m:smallFrac m:val="0"/>
    <m:dispDef/>
    <m:lMargin m:val="0"/>
    <m:rMargin m:val="0"/>
    <m:defJc m:val="centerGroup"/>
    <m:wrapIndent m:val="1440"/>
    <m:intLim m:val="subSup"/>
    <m:naryLim m:val="undOvr"/>
  </m:mathPr>
  <w:themeFontLang w:val="fr-FR" w:eastAsia="x-non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255CC7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823D5"/>
    <w:pPr>
      <w:spacing w:after="60"/>
      <w:jc w:val="both"/>
    </w:p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lang w:val="en-GB"/>
    </w:rPr>
  </w:style>
  <w:style w:type="paragraph" w:styleId="Heading2">
    <w:name w:val="heading 2"/>
    <w:basedOn w:val="Normal"/>
    <w:next w:val="Normal"/>
    <w:link w:val="Heading2Char1"/>
    <w:uiPriority w:val="9"/>
    <w:qFormat/>
    <w:rsid w:val="00454B91"/>
    <w:pPr>
      <w:keepNext/>
      <w:numPr>
        <w:numId w:val="31"/>
      </w:numPr>
      <w:outlineLvl w:val="1"/>
    </w:pPr>
    <w:rPr>
      <w:rFonts w:ascii="Arial" w:hAnsi="Arial"/>
      <w:b/>
      <w:bCs/>
      <w:i/>
      <w:iCs/>
      <w:sz w:val="24"/>
      <w:lang w:val="en-GB"/>
    </w:rPr>
  </w:style>
  <w:style w:type="paragraph" w:styleId="Heading3">
    <w:name w:val="heading 3"/>
    <w:basedOn w:val="Normal"/>
    <w:next w:val="Normal"/>
    <w:link w:val="Heading3Char"/>
    <w:uiPriority w:val="9"/>
    <w:qFormat/>
    <w:rsid w:val="00E93DC1"/>
    <w:pPr>
      <w:keepNext/>
      <w:widowControl w:val="0"/>
      <w:tabs>
        <w:tab w:val="left" w:pos="2160"/>
        <w:tab w:val="left" w:pos="9360"/>
      </w:tabs>
      <w:outlineLvl w:val="2"/>
    </w:pPr>
    <w:rPr>
      <w:rFonts w:ascii="Cambria" w:hAnsi="Cambria"/>
      <w:b/>
      <w:bCs/>
      <w:sz w:val="26"/>
      <w:szCs w:val="26"/>
      <w:lang w:val="en-GB"/>
    </w:rPr>
  </w:style>
  <w:style w:type="paragraph" w:styleId="Heading4">
    <w:name w:val="heading 4"/>
    <w:basedOn w:val="Normal"/>
    <w:next w:val="Normal"/>
    <w:link w:val="Heading4Char"/>
    <w:uiPriority w:val="9"/>
    <w:qFormat/>
    <w:rsid w:val="00E93DC1"/>
    <w:pPr>
      <w:keepNext/>
      <w:widowControl w:val="0"/>
      <w:spacing w:after="540"/>
      <w:ind w:left="116"/>
      <w:outlineLvl w:val="3"/>
    </w:pPr>
    <w:rPr>
      <w:b/>
      <w:bCs/>
      <w:sz w:val="28"/>
      <w:szCs w:val="28"/>
      <w:lang w:val="en-GB"/>
    </w:rPr>
  </w:style>
  <w:style w:type="paragraph" w:styleId="Heading5">
    <w:name w:val="heading 5"/>
    <w:basedOn w:val="Normal"/>
    <w:next w:val="Normal"/>
    <w:link w:val="Heading5Char"/>
    <w:uiPriority w:val="9"/>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i/>
      <w:iCs/>
      <w:sz w:val="26"/>
      <w:szCs w:val="26"/>
      <w:lang w:val="en-GB"/>
    </w:rPr>
  </w:style>
  <w:style w:type="paragraph" w:styleId="Heading8">
    <w:name w:val="heading 8"/>
    <w:basedOn w:val="Normal"/>
    <w:next w:val="Normal"/>
    <w:link w:val="Heading8Char"/>
    <w:uiPriority w:val="9"/>
    <w:semiHidden/>
    <w:unhideWhenUsed/>
    <w:qFormat/>
    <w:rsid w:val="000923DC"/>
    <w:pPr>
      <w:spacing w:before="240"/>
      <w:outlineLvl w:val="7"/>
    </w:pPr>
    <w:rPr>
      <w:rFonts w:eastAsia="Times New Roman"/>
      <w:i/>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823D5"/>
    <w:rPr>
      <w:rFonts w:ascii="Arial" w:hAnsi="Arial"/>
      <w:sz w:val="18"/>
      <w:lang w:val="en-GB"/>
    </w:rPr>
  </w:style>
  <w:style w:type="character" w:customStyle="1" w:styleId="Heading1Char">
    <w:name w:val="Heading 1 Char"/>
    <w:link w:val="Heading1"/>
    <w:locked/>
    <w:rsid w:val="00CB0802"/>
    <w:rPr>
      <w:rFonts w:ascii="Century Gothic" w:hAnsi="Century Gothic"/>
      <w:b/>
      <w:smallCaps/>
      <w:spacing w:val="-2"/>
      <w:sz w:val="28"/>
      <w:lang w:val="en-GB"/>
    </w:rPr>
  </w:style>
  <w:style w:type="character" w:customStyle="1" w:styleId="Heading2Char1">
    <w:name w:val="Heading 2 Char1"/>
    <w:link w:val="Heading2"/>
    <w:uiPriority w:val="9"/>
    <w:locked/>
    <w:rsid w:val="00454B91"/>
    <w:rPr>
      <w:rFonts w:ascii="Arial" w:hAnsi="Arial"/>
      <w:b/>
      <w:bCs/>
      <w:i/>
      <w:iCs/>
      <w:sz w:val="24"/>
      <w:lang w:val="en-GB"/>
    </w:rPr>
  </w:style>
  <w:style w:type="character" w:customStyle="1" w:styleId="Heading3Char">
    <w:name w:val="Heading 3 Char"/>
    <w:link w:val="Heading3"/>
    <w:uiPriority w:val="9"/>
    <w:locked/>
    <w:rsid w:val="00CB0802"/>
    <w:rPr>
      <w:rFonts w:ascii="Cambria" w:hAnsi="Cambria" w:cs="Times New Roman"/>
      <w:b/>
      <w:bCs/>
      <w:sz w:val="26"/>
      <w:szCs w:val="26"/>
      <w:lang w:val="en-GB"/>
    </w:rPr>
  </w:style>
  <w:style w:type="character" w:customStyle="1" w:styleId="Heading4Char">
    <w:name w:val="Heading 4 Char"/>
    <w:link w:val="Heading4"/>
    <w:uiPriority w:val="9"/>
    <w:locked/>
    <w:rsid w:val="00CB0802"/>
    <w:rPr>
      <w:rFonts w:ascii="Calibri" w:hAnsi="Calibri" w:cs="Times New Roman"/>
      <w:b/>
      <w:bCs/>
      <w:sz w:val="28"/>
      <w:szCs w:val="28"/>
      <w:lang w:val="en-GB"/>
    </w:rPr>
  </w:style>
  <w:style w:type="character" w:customStyle="1" w:styleId="Heading5Char">
    <w:name w:val="Heading 5 Char"/>
    <w:link w:val="Heading5"/>
    <w:uiPriority w:val="9"/>
    <w:locked/>
    <w:rsid w:val="00CB0802"/>
    <w:rPr>
      <w:rFonts w:ascii="Calibri" w:hAnsi="Calibri" w:cs="Times New Roman"/>
      <w:b/>
      <w:bCs/>
      <w:i/>
      <w:iCs/>
      <w:sz w:val="26"/>
      <w:szCs w:val="26"/>
      <w:lang w:val="en-GB"/>
    </w:rPr>
  </w:style>
  <w:style w:type="paragraph" w:styleId="Header">
    <w:name w:val="header"/>
    <w:basedOn w:val="Normal"/>
    <w:link w:val="HeaderChar"/>
    <w:uiPriority w:val="99"/>
    <w:rsid w:val="00E93DC1"/>
    <w:pPr>
      <w:tabs>
        <w:tab w:val="center" w:pos="4153"/>
        <w:tab w:val="right" w:pos="8306"/>
      </w:tabs>
    </w:pPr>
    <w:rPr>
      <w:rFonts w:ascii="Arial" w:hAnsi="Arial"/>
      <w:sz w:val="24"/>
      <w:lang w:val="en-GB"/>
    </w:rPr>
  </w:style>
  <w:style w:type="character" w:customStyle="1" w:styleId="HeaderChar">
    <w:name w:val="Header Char"/>
    <w:link w:val="Header"/>
    <w:uiPriority w:val="99"/>
    <w:locked/>
    <w:rsid w:val="00CB0802"/>
    <w:rPr>
      <w:rFonts w:ascii="Arial" w:hAnsi="Arial" w:cs="Times New Roman"/>
      <w:sz w:val="24"/>
      <w:szCs w:val="24"/>
      <w:lang w:val="en-GB"/>
    </w:rPr>
  </w:style>
  <w:style w:type="paragraph" w:styleId="Footer">
    <w:name w:val="footer"/>
    <w:basedOn w:val="Normal"/>
    <w:link w:val="FooterChar"/>
    <w:uiPriority w:val="99"/>
    <w:rsid w:val="00E93DC1"/>
    <w:pPr>
      <w:tabs>
        <w:tab w:val="center" w:pos="4153"/>
        <w:tab w:val="right" w:pos="8306"/>
      </w:tabs>
    </w:pPr>
    <w:rPr>
      <w:rFonts w:ascii="Arial" w:hAnsi="Arial"/>
      <w:sz w:val="24"/>
      <w:lang w:val="en-GB"/>
    </w:rPr>
  </w:style>
  <w:style w:type="character" w:customStyle="1" w:styleId="FooterChar">
    <w:name w:val="Footer Char"/>
    <w:link w:val="Footer"/>
    <w:uiPriority w:val="99"/>
    <w:locked/>
    <w:rsid w:val="00CB0802"/>
    <w:rPr>
      <w:rFonts w:ascii="Arial" w:hAnsi="Arial" w:cs="Times New Roman"/>
      <w:sz w:val="24"/>
      <w:szCs w:val="24"/>
      <w:lang w:val="en-GB"/>
    </w:rPr>
  </w:style>
  <w:style w:type="character" w:styleId="PageNumber">
    <w:name w:val="page number"/>
    <w:uiPriority w:val="99"/>
    <w:rsid w:val="00E93DC1"/>
    <w:rPr>
      <w:rFonts w:cs="Times New Roman"/>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t,fn,ALTS FOOTNOTE"/>
    <w:basedOn w:val="Normal"/>
    <w:link w:val="FootnoteTextChar1"/>
    <w:qFormat/>
    <w:rsid w:val="00E93DC1"/>
    <w:pPr>
      <w:widowControl w:val="0"/>
    </w:pPr>
    <w:rPr>
      <w:rFonts w:ascii="Arial" w:hAnsi="Arial"/>
      <w:lang w:val="en-GB"/>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locked/>
    <w:rsid w:val="00CB0802"/>
    <w:rPr>
      <w:rFonts w:ascii="Arial" w:hAnsi="Arial" w:cs="Times New Roman"/>
      <w:lang w:val="en-GB"/>
    </w:rPr>
  </w:style>
  <w:style w:type="paragraph" w:styleId="BodyText3">
    <w:name w:val="Body Text 3"/>
    <w:basedOn w:val="Normal"/>
    <w:link w:val="BodyText3Char"/>
    <w:uiPriority w:val="99"/>
    <w:rsid w:val="00E93DC1"/>
    <w:rPr>
      <w:rFonts w:ascii="Arial" w:hAnsi="Arial"/>
      <w:sz w:val="16"/>
      <w:szCs w:val="16"/>
      <w:lang w:val="en-GB"/>
    </w:rPr>
  </w:style>
  <w:style w:type="character" w:customStyle="1" w:styleId="BodyText3Char">
    <w:name w:val="Body Text 3 Char"/>
    <w:link w:val="BodyText3"/>
    <w:uiPriority w:val="99"/>
    <w:locked/>
    <w:rsid w:val="00CB0802"/>
    <w:rPr>
      <w:rFonts w:ascii="Arial" w:hAnsi="Arial" w:cs="Times New Roman"/>
      <w:sz w:val="16"/>
      <w:szCs w:val="16"/>
      <w:lang w:val="en-GB"/>
    </w:rPr>
  </w:style>
  <w:style w:type="paragraph" w:styleId="BodyTextIndent">
    <w:name w:val="Body Text Indent"/>
    <w:basedOn w:val="Normal"/>
    <w:link w:val="BodyTextIndentChar"/>
    <w:uiPriority w:val="99"/>
    <w:rsid w:val="00E93DC1"/>
    <w:pPr>
      <w:tabs>
        <w:tab w:val="left" w:pos="360"/>
      </w:tabs>
    </w:pPr>
    <w:rPr>
      <w:rFonts w:ascii="Arial" w:hAnsi="Arial"/>
      <w:sz w:val="24"/>
      <w:lang w:val="en-GB"/>
    </w:rPr>
  </w:style>
  <w:style w:type="character" w:customStyle="1" w:styleId="BodyTextIndentChar">
    <w:name w:val="Body Text Indent Char"/>
    <w:link w:val="BodyTextIndent"/>
    <w:uiPriority w:val="99"/>
    <w:locked/>
    <w:rsid w:val="00CB0802"/>
    <w:rPr>
      <w:rFonts w:ascii="Arial" w:hAnsi="Arial" w:cs="Times New Roman"/>
      <w:sz w:val="24"/>
      <w:szCs w:val="24"/>
      <w:lang w:val="en-GB"/>
    </w:rPr>
  </w:style>
  <w:style w:type="character" w:styleId="Hyperlink">
    <w:name w:val="Hyperlink"/>
    <w:uiPriority w:val="99"/>
    <w:rsid w:val="00E93DC1"/>
    <w:rPr>
      <w:rFonts w:cs="Times New Roman"/>
      <w:color w:val="0000FF"/>
      <w:u w:val="single"/>
    </w:rPr>
  </w:style>
  <w:style w:type="character" w:styleId="FollowedHyperlink">
    <w:name w:val="FollowedHyperlink"/>
    <w:uiPriority w:val="99"/>
    <w:rsid w:val="00E93DC1"/>
    <w:rPr>
      <w:rFonts w:cs="Times New Roman"/>
      <w:color w:val="800080"/>
      <w:u w:val="single"/>
    </w:rPr>
  </w:style>
  <w:style w:type="paragraph" w:styleId="BodyText">
    <w:name w:val="Body Text"/>
    <w:basedOn w:val="Normal"/>
    <w:link w:val="BodyTextChar"/>
    <w:uiPriority w:val="99"/>
    <w:rsid w:val="00E93DC1"/>
    <w:pPr>
      <w:pBdr>
        <w:bottom w:val="single" w:sz="4" w:space="1" w:color="auto"/>
      </w:pBdr>
    </w:pPr>
    <w:rPr>
      <w:rFonts w:ascii="Arial" w:hAnsi="Arial"/>
      <w:sz w:val="24"/>
      <w:lang w:val="en-GB"/>
    </w:rPr>
  </w:style>
  <w:style w:type="character" w:customStyle="1" w:styleId="BodyTextChar">
    <w:name w:val="Body Text Char"/>
    <w:link w:val="BodyText"/>
    <w:uiPriority w:val="99"/>
    <w:locked/>
    <w:rsid w:val="00CB0802"/>
    <w:rPr>
      <w:rFonts w:ascii="Arial" w:hAnsi="Arial" w:cs="Times New Roman"/>
      <w:sz w:val="24"/>
      <w:szCs w:val="24"/>
      <w:lang w:val="en-GB"/>
    </w:rPr>
  </w:style>
  <w:style w:type="paragraph" w:styleId="BodyText2">
    <w:name w:val="Body Text 2"/>
    <w:basedOn w:val="Normal"/>
    <w:link w:val="BodyText2Char"/>
    <w:uiPriority w:val="99"/>
    <w:rsid w:val="00E93DC1"/>
    <w:pPr>
      <w:spacing w:before="120" w:after="120"/>
    </w:pPr>
    <w:rPr>
      <w:rFonts w:ascii="Arial" w:hAnsi="Arial"/>
      <w:sz w:val="24"/>
      <w:lang w:val="en-GB"/>
    </w:rPr>
  </w:style>
  <w:style w:type="character" w:customStyle="1" w:styleId="BodyText2Char">
    <w:name w:val="Body Text 2 Char"/>
    <w:link w:val="BodyText2"/>
    <w:uiPriority w:val="99"/>
    <w:locked/>
    <w:rsid w:val="00CB0802"/>
    <w:rPr>
      <w:rFonts w:ascii="Arial" w:hAnsi="Arial" w:cs="Times New Roman"/>
      <w:sz w:val="24"/>
      <w:szCs w:val="24"/>
      <w:lang w:val="en-GB"/>
    </w:rPr>
  </w:style>
  <w:style w:type="character" w:customStyle="1" w:styleId="BalloonTextChar">
    <w:name w:val="Balloon Text Char"/>
    <w:link w:val="BalloonText"/>
    <w:uiPriority w:val="99"/>
    <w:semiHidden/>
    <w:locked/>
    <w:rsid w:val="007823D5"/>
    <w:rPr>
      <w:rFonts w:ascii="Arial" w:hAnsi="Arial"/>
      <w:sz w:val="18"/>
      <w:lang w:val="en-GB"/>
    </w:rPr>
  </w:style>
  <w:style w:type="character" w:styleId="CommentReference">
    <w:name w:val="annotation reference"/>
    <w:uiPriority w:val="99"/>
    <w:semiHidden/>
    <w:rsid w:val="00EF6275"/>
    <w:rPr>
      <w:rFonts w:cs="Times New Roman"/>
      <w:sz w:val="16"/>
      <w:szCs w:val="16"/>
    </w:rPr>
  </w:style>
  <w:style w:type="paragraph" w:styleId="CommentText">
    <w:name w:val="annotation text"/>
    <w:basedOn w:val="Normal"/>
    <w:link w:val="CommentTextChar"/>
    <w:uiPriority w:val="99"/>
    <w:rsid w:val="00EF6275"/>
    <w:rPr>
      <w:rFonts w:ascii="Arial" w:hAnsi="Arial"/>
      <w:lang w:val="en-GB"/>
    </w:rPr>
  </w:style>
  <w:style w:type="character" w:customStyle="1" w:styleId="CommentTextChar">
    <w:name w:val="Comment Text Char"/>
    <w:link w:val="CommentText"/>
    <w:uiPriority w:val="99"/>
    <w:locked/>
    <w:rsid w:val="00CB0802"/>
    <w:rPr>
      <w:rFonts w:ascii="Arial" w:hAnsi="Arial" w:cs="Times New Roman"/>
      <w:lang w:val="en-GB"/>
    </w:rPr>
  </w:style>
  <w:style w:type="paragraph" w:styleId="CommentSubject">
    <w:name w:val="annotation subject"/>
    <w:basedOn w:val="CommentText"/>
    <w:next w:val="CommentText"/>
    <w:link w:val="CommentSubjectChar"/>
    <w:uiPriority w:val="99"/>
    <w:semiHidden/>
    <w:rsid w:val="00EF6275"/>
    <w:rPr>
      <w:b/>
      <w:bCs/>
    </w:rPr>
  </w:style>
  <w:style w:type="character" w:customStyle="1" w:styleId="CommentSubjectChar">
    <w:name w:val="Comment Subject Char"/>
    <w:link w:val="CommentSubject"/>
    <w:uiPriority w:val="99"/>
    <w:semiHidden/>
    <w:locked/>
    <w:rsid w:val="00CB0802"/>
    <w:rPr>
      <w:rFonts w:ascii="Arial" w:hAnsi="Arial" w:cs="Times New Roman"/>
      <w:b/>
      <w:bCs/>
      <w:lang w:val="en-GB"/>
    </w:rPr>
  </w:style>
  <w:style w:type="table" w:styleId="TableGrid">
    <w:name w:val="Table Grid"/>
    <w:basedOn w:val="TableNormal"/>
    <w:uiPriority w:val="59"/>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webb,webb"/>
    <w:basedOn w:val="Normal"/>
    <w:uiPriority w:val="99"/>
    <w:rsid w:val="00E663CF"/>
    <w:pPr>
      <w:spacing w:before="100" w:beforeAutospacing="1" w:after="100" w:afterAutospacing="1"/>
    </w:pPr>
    <w:rPr>
      <w:rFonts w:ascii="Times New Roman" w:hAnsi="Times New Roman"/>
      <w:sz w:val="24"/>
    </w:rPr>
  </w:style>
  <w:style w:type="character" w:styleId="Emphasis">
    <w:name w:val="Emphasis"/>
    <w:uiPriority w:val="20"/>
    <w:qFormat/>
    <w:rsid w:val="00F30150"/>
    <w:rPr>
      <w:rFonts w:cs="Times New Roman"/>
      <w:i/>
      <w:iCs/>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Ref"/>
    <w:link w:val="CharCharCharCharCarChar"/>
    <w:rsid w:val="00BF50E7"/>
    <w:rPr>
      <w:rFonts w:ascii="Arial" w:hAnsi="Arial" w:cs="Times New Roman"/>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Listes,List Paragraph (bulleted list),Bullet 1 List,Indent Paragraph,References,Tiret lettres,Titre1,Liste couleur - Accent 11,- List tir,liste 1,puce 1,Puces,Table/Figure Heading,En tête 1,Project Profile name"/>
    <w:basedOn w:val="Normal"/>
    <w:link w:val="ListParagraphChar"/>
    <w:uiPriority w:val="34"/>
    <w:qFormat/>
    <w:rsid w:val="00DB520F"/>
    <w:pPr>
      <w:spacing w:after="0"/>
      <w:ind w:left="720"/>
      <w:jc w:val="left"/>
    </w:pPr>
    <w:rPr>
      <w:sz w:val="24"/>
    </w:rPr>
  </w:style>
  <w:style w:type="paragraph" w:styleId="Title">
    <w:name w:val="Title"/>
    <w:basedOn w:val="Normal"/>
    <w:link w:val="TitleChar"/>
    <w:uiPriority w:val="10"/>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ascii="Cambria" w:hAnsi="Cambria"/>
      <w:b/>
      <w:bCs/>
      <w:kern w:val="28"/>
      <w:sz w:val="32"/>
      <w:szCs w:val="32"/>
      <w:lang w:val="en-GB"/>
    </w:rPr>
  </w:style>
  <w:style w:type="character" w:customStyle="1" w:styleId="TitleChar">
    <w:name w:val="Title Char"/>
    <w:link w:val="Title"/>
    <w:uiPriority w:val="10"/>
    <w:locked/>
    <w:rsid w:val="00CB0802"/>
    <w:rPr>
      <w:rFonts w:ascii="Cambria" w:hAnsi="Cambria" w:cs="Times New Roman"/>
      <w:b/>
      <w:bCs/>
      <w:kern w:val="28"/>
      <w:sz w:val="32"/>
      <w:szCs w:val="32"/>
      <w:lang w:val="en-GB"/>
    </w:rPr>
  </w:style>
  <w:style w:type="paragraph" w:customStyle="1" w:styleId="CharCharChar1">
    <w:name w:val="Char Char Char1"/>
    <w:basedOn w:val="Normal"/>
    <w:rsid w:val="00340E23"/>
    <w:pPr>
      <w:spacing w:after="160" w:line="240" w:lineRule="exact"/>
      <w:jc w:val="left"/>
    </w:pPr>
    <w:rPr>
      <w:rFonts w:cs="Arial"/>
    </w:rPr>
  </w:style>
  <w:style w:type="paragraph" w:customStyle="1" w:styleId="JFHeading3">
    <w:name w:val="JF Heading 3"/>
    <w:basedOn w:val="Heading3"/>
    <w:rsid w:val="0015737E"/>
    <w:pPr>
      <w:keepNext w:val="0"/>
      <w:widowControl/>
      <w:pBdr>
        <w:bottom w:val="dotted" w:sz="4" w:space="2" w:color="666666"/>
      </w:pBdr>
      <w:tabs>
        <w:tab w:val="clear" w:pos="2160"/>
        <w:tab w:val="clear" w:pos="9360"/>
      </w:tabs>
      <w:spacing w:after="0"/>
      <w:jc w:val="left"/>
    </w:pPr>
    <w:rPr>
      <w:rFonts w:ascii="Times New Roman" w:eastAsia="MS Mincho" w:hAnsi="Times New Roman"/>
      <w:b w:val="0"/>
      <w:i/>
      <w:sz w:val="22"/>
      <w:szCs w:val="22"/>
      <w:lang w:eastAsia="ja-JP"/>
    </w:rPr>
  </w:style>
  <w:style w:type="character" w:styleId="Strong">
    <w:name w:val="Strong"/>
    <w:uiPriority w:val="22"/>
    <w:qFormat/>
    <w:rsid w:val="00724288"/>
    <w:rPr>
      <w:rFonts w:cs="Times New Roman"/>
      <w:b/>
      <w:bCs/>
    </w:rPr>
  </w:style>
  <w:style w:type="paragraph" w:customStyle="1" w:styleId="Default">
    <w:name w:val="Default"/>
    <w:rsid w:val="00724288"/>
    <w:pPr>
      <w:autoSpaceDE w:val="0"/>
      <w:autoSpaceDN w:val="0"/>
      <w:adjustRightInd w:val="0"/>
    </w:pPr>
    <w:rPr>
      <w:rFonts w:ascii="Arial" w:eastAsia="MS Mincho" w:hAnsi="Arial" w:cs="Arial"/>
      <w:color w:val="000000"/>
      <w:sz w:val="24"/>
      <w:szCs w:val="24"/>
      <w:lang w:eastAsia="ja-JP"/>
    </w:rPr>
  </w:style>
  <w:style w:type="paragraph" w:customStyle="1" w:styleId="bodyfont">
    <w:name w:val="bodyfont"/>
    <w:basedOn w:val="Normal"/>
    <w:rsid w:val="00724288"/>
    <w:pPr>
      <w:spacing w:before="100" w:beforeAutospacing="1" w:after="100" w:afterAutospacing="1"/>
      <w:jc w:val="left"/>
    </w:pPr>
    <w:rPr>
      <w:rFonts w:eastAsia="MS Mincho" w:cs="Arial"/>
      <w:sz w:val="12"/>
      <w:szCs w:val="12"/>
      <w:lang w:eastAsia="ja-JP"/>
    </w:rPr>
  </w:style>
  <w:style w:type="paragraph" w:customStyle="1" w:styleId="JFHeading1">
    <w:name w:val="JF Heading 1"/>
    <w:basedOn w:val="Heading1"/>
    <w:rsid w:val="00724288"/>
    <w:pPr>
      <w:pBdr>
        <w:top w:val="none" w:sz="0" w:space="0" w:color="auto"/>
      </w:pBdr>
      <w:suppressAutoHyphens w:val="0"/>
      <w:spacing w:before="240" w:after="60"/>
      <w:jc w:val="left"/>
    </w:pPr>
    <w:rPr>
      <w:rFonts w:ascii="Times New Roman" w:hAnsi="Times New Roman" w:cs="Arial"/>
      <w:bCs/>
      <w:smallCaps w:val="0"/>
      <w:spacing w:val="0"/>
      <w:kern w:val="32"/>
      <w:sz w:val="24"/>
      <w:szCs w:val="32"/>
      <w:u w:val="single"/>
    </w:rPr>
  </w:style>
  <w:style w:type="paragraph" w:customStyle="1" w:styleId="Pa2">
    <w:name w:val="Pa2"/>
    <w:basedOn w:val="Default"/>
    <w:next w:val="Default"/>
    <w:rsid w:val="00D37FAF"/>
    <w:pPr>
      <w:spacing w:line="191" w:lineRule="atLeast"/>
    </w:pPr>
    <w:rPr>
      <w:rFonts w:ascii="Adobe Garamond Pro" w:hAnsi="Adobe Garamond Pro" w:cs="Times New Roman"/>
      <w:color w:val="auto"/>
    </w:rPr>
  </w:style>
  <w:style w:type="character" w:customStyle="1" w:styleId="bodytag3">
    <w:name w:val="bodytag3"/>
    <w:rsid w:val="00D37FAF"/>
    <w:rPr>
      <w:rFonts w:ascii="Trebuchet MS" w:hAnsi="Trebuchet MS" w:cs="Times New Roman"/>
      <w:sz w:val="15"/>
      <w:szCs w:val="15"/>
    </w:rPr>
  </w:style>
  <w:style w:type="paragraph" w:styleId="EndnoteText">
    <w:name w:val="endnote text"/>
    <w:aliases w:val=" Char,Char1"/>
    <w:basedOn w:val="Normal"/>
    <w:link w:val="EndnoteTextChar"/>
    <w:uiPriority w:val="99"/>
    <w:semiHidden/>
    <w:rsid w:val="00D37FAF"/>
    <w:pPr>
      <w:spacing w:after="0"/>
      <w:jc w:val="left"/>
    </w:pPr>
    <w:rPr>
      <w:rFonts w:ascii="Arial" w:hAnsi="Arial"/>
      <w:lang w:val="en-GB"/>
    </w:rPr>
  </w:style>
  <w:style w:type="character" w:customStyle="1" w:styleId="EndnoteTextChar">
    <w:name w:val="Endnote Text Char"/>
    <w:aliases w:val=" Char Char,Char1 Char"/>
    <w:link w:val="EndnoteText"/>
    <w:uiPriority w:val="99"/>
    <w:semiHidden/>
    <w:locked/>
    <w:rsid w:val="00CB0802"/>
    <w:rPr>
      <w:rFonts w:ascii="Arial" w:hAnsi="Arial" w:cs="Times New Roman"/>
      <w:lang w:val="en-GB"/>
    </w:rPr>
  </w:style>
  <w:style w:type="character" w:styleId="EndnoteReference">
    <w:name w:val="endnote reference"/>
    <w:uiPriority w:val="99"/>
    <w:semiHidden/>
    <w:rsid w:val="00D37FAF"/>
    <w:rPr>
      <w:rFonts w:cs="Times New Roman"/>
      <w:vertAlign w:val="superscript"/>
    </w:rPr>
  </w:style>
  <w:style w:type="character" w:customStyle="1" w:styleId="mw-headline">
    <w:name w:val="mw-headline"/>
    <w:rsid w:val="00AF7267"/>
    <w:rPr>
      <w:rFonts w:cs="Times New Roman"/>
    </w:rPr>
  </w:style>
  <w:style w:type="paragraph" w:customStyle="1" w:styleId="CharCharCharCharCharCharChar">
    <w:name w:val="Char Char Char Char Char Char Char"/>
    <w:basedOn w:val="Heading2"/>
    <w:rsid w:val="00BC22BB"/>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CarCar">
    <w:name w:val="Car Car"/>
    <w:basedOn w:val="Heading2"/>
    <w:rsid w:val="00AE562C"/>
    <w:pPr>
      <w:pageBreakBefore/>
      <w:tabs>
        <w:tab w:val="left" w:pos="850"/>
        <w:tab w:val="left" w:pos="1191"/>
        <w:tab w:val="left" w:pos="1531"/>
      </w:tabs>
      <w:spacing w:before="120" w:after="120"/>
      <w:ind w:left="0"/>
      <w:jc w:val="center"/>
    </w:pPr>
    <w:rPr>
      <w:rFonts w:ascii="Tahoma" w:eastAsia="MS Mincho" w:hAnsi="Tahoma" w:cs="Tahoma"/>
      <w:bCs w:val="0"/>
      <w:color w:val="FFFFFF"/>
      <w:spacing w:val="20"/>
      <w:szCs w:val="22"/>
      <w:lang w:eastAsia="zh-CN"/>
    </w:rPr>
  </w:style>
  <w:style w:type="paragraph" w:customStyle="1" w:styleId="Arial">
    <w:name w:val="Arial"/>
    <w:basedOn w:val="Normal"/>
    <w:rsid w:val="00544099"/>
    <w:pPr>
      <w:spacing w:after="0"/>
    </w:pPr>
    <w:rPr>
      <w:rFonts w:ascii="Arial Narrow" w:hAnsi="Arial Narrow" w:cs="Arial"/>
    </w:rPr>
  </w:style>
  <w:style w:type="paragraph" w:customStyle="1" w:styleId="Paragraph">
    <w:name w:val="Paragraph"/>
    <w:basedOn w:val="Normal"/>
    <w:link w:val="ParagraphChar"/>
    <w:qFormat/>
    <w:rsid w:val="000D00F9"/>
    <w:pPr>
      <w:numPr>
        <w:numId w:val="2"/>
      </w:numPr>
      <w:spacing w:after="240"/>
      <w:jc w:val="left"/>
    </w:pPr>
    <w:rPr>
      <w:noProof/>
      <w:sz w:val="22"/>
      <w:szCs w:val="22"/>
    </w:rPr>
  </w:style>
  <w:style w:type="character" w:customStyle="1" w:styleId="ParagraphChar">
    <w:name w:val="Paragraph Char"/>
    <w:link w:val="Paragraph"/>
    <w:rsid w:val="000D00F9"/>
    <w:rPr>
      <w:noProof/>
      <w:sz w:val="22"/>
      <w:szCs w:val="22"/>
    </w:rPr>
  </w:style>
  <w:style w:type="paragraph" w:customStyle="1" w:styleId="Bullets">
    <w:name w:val="Bullets"/>
    <w:basedOn w:val="Paragraph"/>
    <w:link w:val="BulletsChar"/>
    <w:qFormat/>
    <w:rsid w:val="000D00F9"/>
    <w:pPr>
      <w:numPr>
        <w:numId w:val="3"/>
      </w:numPr>
      <w:spacing w:before="60" w:after="0"/>
    </w:pPr>
  </w:style>
  <w:style w:type="character" w:customStyle="1" w:styleId="BulletsChar">
    <w:name w:val="Bullets Char"/>
    <w:link w:val="Bullets"/>
    <w:rsid w:val="000D00F9"/>
    <w:rPr>
      <w:noProof/>
      <w:sz w:val="22"/>
      <w:szCs w:val="22"/>
    </w:rPr>
  </w:style>
  <w:style w:type="paragraph" w:styleId="TOC2">
    <w:name w:val="toc 2"/>
    <w:basedOn w:val="Normal"/>
    <w:next w:val="Normal"/>
    <w:autoRedefine/>
    <w:uiPriority w:val="39"/>
    <w:locked/>
    <w:rsid w:val="00637965"/>
    <w:pPr>
      <w:tabs>
        <w:tab w:val="left" w:pos="660"/>
        <w:tab w:val="right" w:leader="dot" w:pos="9350"/>
      </w:tabs>
      <w:ind w:left="220"/>
    </w:pPr>
    <w:rPr>
      <w:rFonts w:ascii="Arial" w:hAnsi="Arial" w:cs="Arial"/>
      <w:noProof/>
    </w:rPr>
  </w:style>
  <w:style w:type="paragraph" w:styleId="TOC1">
    <w:name w:val="toc 1"/>
    <w:basedOn w:val="Normal"/>
    <w:next w:val="Normal"/>
    <w:autoRedefine/>
    <w:uiPriority w:val="39"/>
    <w:locked/>
    <w:rsid w:val="00004C3B"/>
    <w:pPr>
      <w:tabs>
        <w:tab w:val="left" w:pos="540"/>
        <w:tab w:val="right" w:leader="dot" w:pos="9304"/>
      </w:tabs>
    </w:pPr>
    <w:rPr>
      <w:rFonts w:ascii="Arial" w:hAnsi="Arial" w:cs="Arial"/>
      <w:noProof/>
      <w:sz w:val="24"/>
    </w:rPr>
  </w:style>
  <w:style w:type="character" w:customStyle="1" w:styleId="Heading2Char">
    <w:name w:val="Heading 2 Char"/>
    <w:semiHidden/>
    <w:locked/>
    <w:rsid w:val="00720790"/>
    <w:rPr>
      <w:rFonts w:ascii="Cambria" w:hAnsi="Cambria" w:cs="Times New Roman"/>
      <w:b/>
      <w:bCs/>
      <w:i/>
      <w:iCs/>
      <w:sz w:val="28"/>
      <w:szCs w:val="28"/>
      <w:lang w:val="en-GB"/>
    </w:rPr>
  </w:style>
  <w:style w:type="character" w:customStyle="1" w:styleId="FootnoteTextChar">
    <w:name w:val="Footnote Text Char"/>
    <w:uiPriority w:val="99"/>
    <w:locked/>
    <w:rsid w:val="00720790"/>
    <w:rPr>
      <w:rFonts w:ascii="Arial" w:hAnsi="Arial" w:cs="Times New Roman"/>
      <w:lang w:val="en-GB"/>
    </w:rPr>
  </w:style>
  <w:style w:type="paragraph" w:customStyle="1" w:styleId="Normalbullets">
    <w:name w:val="Normal bullets"/>
    <w:basedOn w:val="Normal"/>
    <w:rsid w:val="003847E4"/>
    <w:pPr>
      <w:numPr>
        <w:numId w:val="4"/>
      </w:numPr>
    </w:pPr>
  </w:style>
  <w:style w:type="paragraph" w:customStyle="1" w:styleId="Text">
    <w:name w:val="Text"/>
    <w:basedOn w:val="Normal"/>
    <w:rsid w:val="00C26FEC"/>
    <w:pPr>
      <w:spacing w:before="240" w:after="0" w:line="252" w:lineRule="auto"/>
    </w:pPr>
    <w:rPr>
      <w:rFonts w:ascii="Times New Roman" w:hAnsi="Times New Roman"/>
    </w:rPr>
  </w:style>
  <w:style w:type="paragraph" w:customStyle="1" w:styleId="CharCharChar11">
    <w:name w:val="Char Char Char11"/>
    <w:basedOn w:val="Normal"/>
    <w:rsid w:val="00B27E19"/>
    <w:pPr>
      <w:spacing w:after="160" w:line="240" w:lineRule="exact"/>
      <w:jc w:val="left"/>
    </w:pPr>
    <w:rPr>
      <w:rFonts w:cs="Arial"/>
    </w:rPr>
  </w:style>
  <w:style w:type="paragraph" w:customStyle="1" w:styleId="BodyText23">
    <w:name w:val="Body Text 23"/>
    <w:basedOn w:val="Normal"/>
    <w:rsid w:val="00B27E19"/>
    <w:pPr>
      <w:widowControl w:val="0"/>
      <w:tabs>
        <w:tab w:val="left" w:pos="547"/>
      </w:tabs>
      <w:spacing w:after="0"/>
      <w:jc w:val="left"/>
    </w:pPr>
    <w:rPr>
      <w:rFonts w:ascii="Times New Roman" w:hAnsi="Times New Roman"/>
      <w:snapToGrid w:val="0"/>
    </w:rPr>
  </w:style>
  <w:style w:type="paragraph" w:styleId="Caption">
    <w:name w:val="caption"/>
    <w:basedOn w:val="Normal"/>
    <w:next w:val="Normal"/>
    <w:uiPriority w:val="35"/>
    <w:qFormat/>
    <w:rsid w:val="00105E94"/>
    <w:pPr>
      <w:spacing w:after="0"/>
      <w:jc w:val="left"/>
    </w:pPr>
    <w:rPr>
      <w:rFonts w:ascii="Arial" w:hAnsi="Arial" w:cs="Arial"/>
      <w:b/>
      <w:bCs/>
    </w:rPr>
  </w:style>
  <w:style w:type="paragraph" w:customStyle="1" w:styleId="TableT">
    <w:name w:val="TableT"/>
    <w:basedOn w:val="Normal"/>
    <w:autoRedefine/>
    <w:rsid w:val="00550BAE"/>
    <w:pPr>
      <w:jc w:val="left"/>
    </w:pPr>
    <w:rPr>
      <w:rFonts w:ascii="Times New Roman" w:hAnsi="Times New Roman"/>
      <w:noProof/>
    </w:rPr>
  </w:style>
  <w:style w:type="paragraph" w:customStyle="1" w:styleId="ParaCharChar">
    <w:name w:val="Para Char Char"/>
    <w:basedOn w:val="Normal"/>
    <w:link w:val="ParaCharCharChar"/>
    <w:autoRedefine/>
    <w:rsid w:val="00597DE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ind w:right="-7"/>
      <w:jc w:val="left"/>
    </w:pPr>
    <w:rPr>
      <w:rFonts w:eastAsia="Arial Unicode MS"/>
      <w:lang w:val="en-GB"/>
    </w:rPr>
  </w:style>
  <w:style w:type="character" w:customStyle="1" w:styleId="ParaCharCharChar">
    <w:name w:val="Para Char Char Char"/>
    <w:link w:val="ParaCharChar"/>
    <w:rsid w:val="00597DEC"/>
    <w:rPr>
      <w:rFonts w:ascii="Calibri" w:eastAsia="Arial Unicode MS" w:hAnsi="Calibri" w:cs="Arial"/>
      <w:lang w:val="en-GB"/>
    </w:rPr>
  </w:style>
  <w:style w:type="paragraph" w:customStyle="1" w:styleId="TableHCharCharChar">
    <w:name w:val="TableH Char Char Char"/>
    <w:basedOn w:val="Normal"/>
    <w:link w:val="TableHCharCharCharChar"/>
    <w:autoRedefine/>
    <w:rsid w:val="00E43E88"/>
    <w:pPr>
      <w:spacing w:before="240"/>
      <w:jc w:val="left"/>
    </w:pPr>
    <w:rPr>
      <w:b/>
      <w:sz w:val="21"/>
      <w:szCs w:val="22"/>
    </w:rPr>
  </w:style>
  <w:style w:type="character" w:customStyle="1" w:styleId="TableHCharCharCharChar">
    <w:name w:val="TableH Char Char Char Char"/>
    <w:link w:val="TableHCharCharChar"/>
    <w:rsid w:val="00E43E88"/>
    <w:rPr>
      <w:b/>
      <w:sz w:val="21"/>
      <w:szCs w:val="22"/>
    </w:rPr>
  </w:style>
  <w:style w:type="character" w:customStyle="1" w:styleId="Heading8Char">
    <w:name w:val="Heading 8 Char"/>
    <w:link w:val="Heading8"/>
    <w:uiPriority w:val="9"/>
    <w:semiHidden/>
    <w:rsid w:val="000923DC"/>
    <w:rPr>
      <w:rFonts w:ascii="Calibri" w:eastAsia="Times New Roman" w:hAnsi="Calibri" w:cs="Times New Roman"/>
      <w:i/>
      <w:iCs/>
      <w:sz w:val="24"/>
      <w:szCs w:val="24"/>
      <w:lang w:val="en-GB"/>
    </w:rPr>
  </w:style>
  <w:style w:type="character" w:customStyle="1" w:styleId="highlighttext">
    <w:name w:val="highlighttext"/>
    <w:rsid w:val="00CA725C"/>
    <w:rPr>
      <w:rFonts w:ascii="Times New Roman" w:hAnsi="Times New Roman"/>
      <w:sz w:val="22"/>
      <w:bdr w:val="none" w:sz="0" w:space="0" w:color="auto"/>
      <w:shd w:val="clear" w:color="auto" w:fill="B3B3B3"/>
    </w:rPr>
  </w:style>
  <w:style w:type="paragraph" w:customStyle="1" w:styleId="steptext">
    <w:name w:val="steptext"/>
    <w:basedOn w:val="Normal"/>
    <w:rsid w:val="00CA725C"/>
    <w:pPr>
      <w:spacing w:after="0"/>
      <w:jc w:val="left"/>
    </w:pPr>
    <w:rPr>
      <w:rFonts w:ascii="Times New Roman" w:hAnsi="Times New Roman"/>
    </w:rPr>
  </w:style>
  <w:style w:type="paragraph" w:customStyle="1" w:styleId="NumberedList2">
    <w:name w:val="Numbered List 2"/>
    <w:aliases w:val="nl2"/>
    <w:basedOn w:val="Normal"/>
    <w:rsid w:val="00CA725C"/>
    <w:pPr>
      <w:spacing w:after="0" w:line="240" w:lineRule="atLeast"/>
      <w:ind w:hanging="360"/>
      <w:jc w:val="left"/>
    </w:pPr>
    <w:rPr>
      <w:rFonts w:ascii="Arial Unicode MS" w:hAnsi="Arial Unicode MS"/>
      <w:szCs w:val="22"/>
    </w:rPr>
  </w:style>
  <w:style w:type="paragraph" w:customStyle="1" w:styleId="CharChar">
    <w:name w:val="Char Char Знак Знак"/>
    <w:basedOn w:val="Normal"/>
    <w:rsid w:val="00E61BB0"/>
    <w:pPr>
      <w:spacing w:after="160" w:line="240" w:lineRule="exact"/>
      <w:jc w:val="left"/>
    </w:pPr>
    <w:rPr>
      <w:rFonts w:ascii="Times New Roman" w:hAnsi="Times New Roman" w:cs="Arial"/>
      <w:lang w:val="de-CH" w:eastAsia="de-CH"/>
    </w:rPr>
  </w:style>
  <w:style w:type="paragraph" w:styleId="PlainText">
    <w:name w:val="Plain Text"/>
    <w:basedOn w:val="Normal"/>
    <w:link w:val="PlainTextChar"/>
    <w:uiPriority w:val="99"/>
    <w:unhideWhenUsed/>
    <w:rsid w:val="00FC1F80"/>
    <w:pPr>
      <w:spacing w:after="0"/>
      <w:jc w:val="left"/>
    </w:pPr>
    <w:rPr>
      <w:rFonts w:ascii="Consolas" w:eastAsia="Calibri" w:hAnsi="Consolas"/>
      <w:sz w:val="21"/>
      <w:szCs w:val="21"/>
    </w:rPr>
  </w:style>
  <w:style w:type="character" w:customStyle="1" w:styleId="PlainTextChar">
    <w:name w:val="Plain Text Char"/>
    <w:link w:val="PlainText"/>
    <w:uiPriority w:val="99"/>
    <w:rsid w:val="00FC1F80"/>
    <w:rPr>
      <w:rFonts w:ascii="Consolas" w:eastAsia="Calibri" w:hAnsi="Consolas"/>
      <w:sz w:val="21"/>
      <w:szCs w:val="21"/>
    </w:rPr>
  </w:style>
  <w:style w:type="paragraph" w:styleId="TOCHeading">
    <w:name w:val="TOC Heading"/>
    <w:basedOn w:val="Heading1"/>
    <w:next w:val="Normal"/>
    <w:uiPriority w:val="39"/>
    <w:unhideWhenUsed/>
    <w:qFormat/>
    <w:rsid w:val="006B67FA"/>
    <w:pPr>
      <w:keepLines/>
      <w:numPr>
        <w:numId w:val="0"/>
      </w:numPr>
      <w:pBdr>
        <w:top w:val="none" w:sz="0" w:space="0" w:color="auto"/>
      </w:pBdr>
      <w:suppressAutoHyphens w:val="0"/>
      <w:spacing w:before="480" w:after="0" w:line="276" w:lineRule="auto"/>
      <w:jc w:val="left"/>
      <w:outlineLvl w:val="9"/>
    </w:pPr>
    <w:rPr>
      <w:rFonts w:ascii="Cambria" w:hAnsi="Cambria"/>
      <w:bCs/>
      <w:smallCaps w:val="0"/>
      <w:color w:val="365F91"/>
      <w:spacing w:val="0"/>
      <w:szCs w:val="28"/>
    </w:rPr>
  </w:style>
  <w:style w:type="paragraph" w:styleId="NoSpacing">
    <w:name w:val="No Spacing"/>
    <w:link w:val="NoSpacingChar"/>
    <w:uiPriority w:val="1"/>
    <w:qFormat/>
    <w:rsid w:val="004C454A"/>
    <w:rPr>
      <w:rFonts w:ascii="Times" w:eastAsia="Times" w:hAnsi="Times"/>
      <w:sz w:val="24"/>
      <w:lang w:val="fr-FR" w:eastAsia="fr-FR"/>
    </w:rPr>
  </w:style>
  <w:style w:type="character" w:customStyle="1" w:styleId="NoSpacingChar">
    <w:name w:val="No Spacing Char"/>
    <w:link w:val="NoSpacing"/>
    <w:uiPriority w:val="1"/>
    <w:rsid w:val="004C454A"/>
    <w:rPr>
      <w:rFonts w:ascii="Times" w:eastAsia="Times" w:hAnsi="Times"/>
      <w:sz w:val="24"/>
      <w:lang w:bidi="ar-SA"/>
    </w:rPr>
  </w:style>
  <w:style w:type="character" w:customStyle="1" w:styleId="ListParagraphChar">
    <w:name w:val="List Paragraph Char"/>
    <w:aliases w:val="List Paragraph1 Char,Listes Char,List Paragraph (bulleted list) Char,Bullet 1 List Char,Indent Paragraph Char,References Char,Tiret lettres Char,Titre1 Char,Liste couleur - Accent 11 Char,- List tir Char,liste 1 Char,puce 1 Char"/>
    <w:link w:val="ListParagraph"/>
    <w:uiPriority w:val="34"/>
    <w:rsid w:val="00881F0F"/>
    <w:rPr>
      <w:sz w:val="24"/>
      <w:szCs w:val="24"/>
    </w:rPr>
  </w:style>
  <w:style w:type="character" w:customStyle="1" w:styleId="PlainTextChar1">
    <w:name w:val="Plain Text Char1"/>
    <w:uiPriority w:val="99"/>
    <w:locked/>
    <w:rsid w:val="00666A76"/>
    <w:rPr>
      <w:rFonts w:ascii="Consolas" w:eastAsia="Times New Roman" w:hAnsi="Consolas" w:cs="Times New Roman"/>
      <w:sz w:val="20"/>
      <w:szCs w:val="20"/>
    </w:rPr>
  </w:style>
  <w:style w:type="character" w:styleId="IntenseReference">
    <w:name w:val="Intense Reference"/>
    <w:uiPriority w:val="32"/>
    <w:qFormat/>
    <w:rsid w:val="00DA4B58"/>
    <w:rPr>
      <w:b/>
      <w:bCs/>
      <w:smallCaps/>
      <w:color w:val="C0504D"/>
      <w:spacing w:val="5"/>
      <w:u w:val="single"/>
    </w:rPr>
  </w:style>
  <w:style w:type="character" w:customStyle="1" w:styleId="StyleHeading2NotBoldChar">
    <w:name w:val="Style Heading 2 + Not Bold Char"/>
    <w:rsid w:val="00DA4B58"/>
    <w:rPr>
      <w:rFonts w:ascii="Book Antiqua" w:hAnsi="Book Antiqua" w:cs="Arial"/>
      <w:b/>
      <w:i/>
      <w:sz w:val="22"/>
      <w:szCs w:val="28"/>
      <w:lang w:val="en-US" w:eastAsia="ar-SA"/>
    </w:rPr>
  </w:style>
  <w:style w:type="character" w:customStyle="1" w:styleId="apple-converted-space">
    <w:name w:val="apple-converted-space"/>
    <w:basedOn w:val="DefaultParagraphFont"/>
    <w:rsid w:val="00655B9D"/>
  </w:style>
  <w:style w:type="table" w:customStyle="1" w:styleId="TableGrid1">
    <w:name w:val="Table Grid1"/>
    <w:basedOn w:val="TableNormal"/>
    <w:next w:val="TableGrid"/>
    <w:rsid w:val="000077A9"/>
    <w:rPr>
      <w:rFonts w:ascii="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B10F83"/>
    <w:rPr>
      <w:rFonts w:eastAsia="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212806"/>
    <w:pPr>
      <w:tabs>
        <w:tab w:val="right" w:leader="dot" w:pos="9350"/>
      </w:tabs>
      <w:ind w:left="400"/>
    </w:pPr>
    <w:rPr>
      <w:rFonts w:ascii="Arial" w:eastAsia="Times New Roman" w:hAnsi="Arial" w:cs="Arial"/>
      <w:noProof/>
    </w:rPr>
  </w:style>
  <w:style w:type="paragraph" w:styleId="Subtitle">
    <w:name w:val="Subtitle"/>
    <w:basedOn w:val="Normal"/>
    <w:next w:val="Normal"/>
    <w:link w:val="SubtitleChar"/>
    <w:uiPriority w:val="11"/>
    <w:qFormat/>
    <w:rsid w:val="00A52F21"/>
    <w:pPr>
      <w:jc w:val="center"/>
      <w:outlineLvl w:val="1"/>
    </w:pPr>
    <w:rPr>
      <w:rFonts w:ascii="Calibri Light" w:eastAsia="Times New Roman" w:hAnsi="Calibri Light"/>
      <w:sz w:val="24"/>
    </w:rPr>
  </w:style>
  <w:style w:type="character" w:customStyle="1" w:styleId="SubtitleChar">
    <w:name w:val="Subtitle Char"/>
    <w:link w:val="Subtitle"/>
    <w:uiPriority w:val="11"/>
    <w:rsid w:val="00A52F21"/>
    <w:rPr>
      <w:rFonts w:ascii="Calibri Light" w:eastAsia="Times New Roman" w:hAnsi="Calibri Light" w:cs="Times New Roman"/>
      <w:sz w:val="24"/>
      <w:szCs w:val="24"/>
      <w:lang w:val="en-US" w:eastAsia="en-US"/>
    </w:rPr>
  </w:style>
  <w:style w:type="table" w:customStyle="1" w:styleId="Grilledutableau1">
    <w:name w:val="Grille du tableau1"/>
    <w:basedOn w:val="TableNormal"/>
    <w:next w:val="TableGrid"/>
    <w:uiPriority w:val="59"/>
    <w:rsid w:val="008429BF"/>
    <w:rPr>
      <w:rFonts w:ascii="Cambria" w:eastAsia="MS Mincho" w:hAnsi="Cambria"/>
      <w:sz w:val="24"/>
      <w:szCs w:val="24"/>
      <w:lang w:bidi="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Normal"/>
    <w:next w:val="TableGrid"/>
    <w:uiPriority w:val="59"/>
    <w:rsid w:val="008F7E29"/>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D5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rPr>
  </w:style>
  <w:style w:type="character" w:customStyle="1" w:styleId="HTMLPreformattedChar">
    <w:name w:val="HTML Preformatted Char"/>
    <w:link w:val="HTMLPreformatted"/>
    <w:uiPriority w:val="99"/>
    <w:semiHidden/>
    <w:rsid w:val="005D581F"/>
    <w:rPr>
      <w:rFonts w:ascii="Courier New" w:eastAsia="Times New Roman" w:hAnsi="Courier New" w:cs="Courier New"/>
    </w:rPr>
  </w:style>
  <w:style w:type="numbering" w:customStyle="1" w:styleId="Aucuneliste1">
    <w:name w:val="Aucune liste1"/>
    <w:next w:val="NoList"/>
    <w:uiPriority w:val="99"/>
    <w:semiHidden/>
    <w:unhideWhenUsed/>
    <w:rsid w:val="00777F4B"/>
  </w:style>
  <w:style w:type="table" w:customStyle="1" w:styleId="Grilledutableau3">
    <w:name w:val="Grille du tableau3"/>
    <w:basedOn w:val="TableNormal"/>
    <w:next w:val="TableGrid"/>
    <w:uiPriority w:val="39"/>
    <w:rsid w:val="00777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777F4B"/>
    <w:rPr>
      <w:rFonts w:ascii="Times New Roman" w:hAnsi="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777F4B"/>
    <w:rPr>
      <w:rFonts w:eastAsia="Times New Roman"/>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Normal"/>
    <w:next w:val="TableGrid"/>
    <w:uiPriority w:val="59"/>
    <w:rsid w:val="00777F4B"/>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Normal"/>
    <w:next w:val="TableGrid"/>
    <w:uiPriority w:val="59"/>
    <w:rsid w:val="00777F4B"/>
    <w:rPr>
      <w:rFonts w:ascii="Cambria" w:eastAsia="MS Mincho" w:hAnsi="Cambr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Normal"/>
    <w:next w:val="TableGrid"/>
    <w:uiPriority w:val="59"/>
    <w:rsid w:val="00777F4B"/>
    <w:rPr>
      <w:rFonts w:eastAsia="Times New Roman"/>
      <w:sz w:val="24"/>
      <w:szCs w:val="24"/>
      <w:lang w:bidi="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1Clair-Accentuation11">
    <w:name w:val="Tableau Grille 1 Clair - Accentuation 11"/>
    <w:basedOn w:val="TableNormal"/>
    <w:next w:val="TableauGrille1Clair-Accentuation12"/>
    <w:uiPriority w:val="46"/>
    <w:rsid w:val="00777F4B"/>
    <w:rPr>
      <w:rFonts w:eastAsia="Calibri"/>
      <w:sz w:val="22"/>
      <w:szCs w:val="22"/>
      <w:lang w:val="en-CA"/>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12">
    <w:name w:val="Tableau Grille 1 Clair - Accentuation 12"/>
    <w:basedOn w:val="TableNormal"/>
    <w:uiPriority w:val="46"/>
    <w:rsid w:val="00777F4B"/>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rsid w:val="007E321D"/>
    <w:pPr>
      <w:spacing w:after="160" w:line="240" w:lineRule="exact"/>
      <w:jc w:val="left"/>
    </w:pPr>
    <w:rPr>
      <w:rFonts w:ascii="Arial" w:hAnsi="Arial"/>
      <w:sz w:val="18"/>
      <w:vertAlign w:val="superscript"/>
    </w:rPr>
  </w:style>
  <w:style w:type="paragraph" w:customStyle="1" w:styleId="paragraph0">
    <w:name w:val="paragraph"/>
    <w:basedOn w:val="Normal"/>
    <w:rsid w:val="00D76A82"/>
    <w:pPr>
      <w:spacing w:before="100" w:beforeAutospacing="1" w:after="100" w:afterAutospacing="1"/>
      <w:jc w:val="left"/>
    </w:pPr>
    <w:rPr>
      <w:rFonts w:ascii="Times New Roman" w:eastAsia="Times New Roman" w:hAnsi="Times New Roman"/>
      <w:sz w:val="24"/>
      <w:szCs w:val="24"/>
      <w:lang w:val="en-ZA" w:eastAsia="en-ZA"/>
    </w:rPr>
  </w:style>
  <w:style w:type="character" w:customStyle="1" w:styleId="normaltextrun">
    <w:name w:val="normaltextrun"/>
    <w:basedOn w:val="DefaultParagraphFont"/>
    <w:rsid w:val="00D76A82"/>
  </w:style>
  <w:style w:type="character" w:customStyle="1" w:styleId="eop">
    <w:name w:val="eop"/>
    <w:basedOn w:val="DefaultParagraphFont"/>
    <w:rsid w:val="00D76A82"/>
  </w:style>
  <w:style w:type="character" w:customStyle="1" w:styleId="spellingerror">
    <w:name w:val="spellingerror"/>
    <w:basedOn w:val="DefaultParagraphFont"/>
    <w:rsid w:val="00D76A82"/>
  </w:style>
  <w:style w:type="paragraph" w:styleId="Revision">
    <w:name w:val="Revision"/>
    <w:hidden/>
    <w:uiPriority w:val="99"/>
    <w:semiHidden/>
    <w:rsid w:val="005333D8"/>
  </w:style>
  <w:style w:type="paragraph" w:customStyle="1" w:styleId="StyleJustified">
    <w:name w:val="Style Justified"/>
    <w:basedOn w:val="Normal"/>
    <w:rsid w:val="00CB4040"/>
    <w:pPr>
      <w:numPr>
        <w:numId w:val="35"/>
      </w:numPr>
      <w:spacing w:after="240"/>
    </w:pPr>
    <w:rPr>
      <w:rFonts w:ascii="Times New Roman" w:eastAsia="Times New Roman" w:hAnsi="Times New Roman"/>
      <w:sz w:val="24"/>
      <w:lang w:eastAsia="fr-FR"/>
    </w:rPr>
  </w:style>
  <w:style w:type="character" w:customStyle="1" w:styleId="Mention1">
    <w:name w:val="Mention1"/>
    <w:basedOn w:val="DefaultParagraphFont"/>
    <w:uiPriority w:val="99"/>
    <w:semiHidden/>
    <w:unhideWhenUsed/>
    <w:rsid w:val="003A1C55"/>
    <w:rPr>
      <w:color w:val="2B579A"/>
      <w:shd w:val="clear" w:color="auto" w:fill="E6E6E6"/>
    </w:rPr>
  </w:style>
  <w:style w:type="paragraph" w:customStyle="1" w:styleId="BodyTextNumbered">
    <w:name w:val="Body Text Numbered"/>
    <w:basedOn w:val="Normal"/>
    <w:link w:val="BodyTextNumberedChar"/>
    <w:qFormat/>
    <w:rsid w:val="00E87017"/>
    <w:pPr>
      <w:numPr>
        <w:numId w:val="46"/>
      </w:numPr>
      <w:spacing w:line="230" w:lineRule="exact"/>
      <w:jc w:val="left"/>
    </w:pPr>
    <w:rPr>
      <w:rFonts w:ascii="Times New Roman" w:eastAsia="Times New Roman" w:hAnsi="Times New Roman"/>
      <w:sz w:val="22"/>
      <w:szCs w:val="22"/>
    </w:rPr>
  </w:style>
  <w:style w:type="character" w:customStyle="1" w:styleId="BodyTextNumberedChar">
    <w:name w:val="Body Text Numbered Char"/>
    <w:link w:val="BodyTextNumbered"/>
    <w:rsid w:val="00E87017"/>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476111">
      <w:bodyDiv w:val="1"/>
      <w:marLeft w:val="0"/>
      <w:marRight w:val="0"/>
      <w:marTop w:val="0"/>
      <w:marBottom w:val="0"/>
      <w:divBdr>
        <w:top w:val="none" w:sz="0" w:space="0" w:color="auto"/>
        <w:left w:val="none" w:sz="0" w:space="0" w:color="auto"/>
        <w:bottom w:val="none" w:sz="0" w:space="0" w:color="auto"/>
        <w:right w:val="none" w:sz="0" w:space="0" w:color="auto"/>
      </w:divBdr>
    </w:div>
    <w:div w:id="34163184">
      <w:bodyDiv w:val="1"/>
      <w:marLeft w:val="0"/>
      <w:marRight w:val="0"/>
      <w:marTop w:val="0"/>
      <w:marBottom w:val="0"/>
      <w:divBdr>
        <w:top w:val="none" w:sz="0" w:space="0" w:color="auto"/>
        <w:left w:val="none" w:sz="0" w:space="0" w:color="auto"/>
        <w:bottom w:val="none" w:sz="0" w:space="0" w:color="auto"/>
        <w:right w:val="none" w:sz="0" w:space="0" w:color="auto"/>
      </w:divBdr>
    </w:div>
    <w:div w:id="37704355">
      <w:bodyDiv w:val="1"/>
      <w:marLeft w:val="0"/>
      <w:marRight w:val="0"/>
      <w:marTop w:val="0"/>
      <w:marBottom w:val="0"/>
      <w:divBdr>
        <w:top w:val="none" w:sz="0" w:space="0" w:color="auto"/>
        <w:left w:val="none" w:sz="0" w:space="0" w:color="auto"/>
        <w:bottom w:val="none" w:sz="0" w:space="0" w:color="auto"/>
        <w:right w:val="none" w:sz="0" w:space="0" w:color="auto"/>
      </w:divBdr>
    </w:div>
    <w:div w:id="51003806">
      <w:bodyDiv w:val="1"/>
      <w:marLeft w:val="0"/>
      <w:marRight w:val="0"/>
      <w:marTop w:val="0"/>
      <w:marBottom w:val="0"/>
      <w:divBdr>
        <w:top w:val="none" w:sz="0" w:space="0" w:color="auto"/>
        <w:left w:val="none" w:sz="0" w:space="0" w:color="auto"/>
        <w:bottom w:val="none" w:sz="0" w:space="0" w:color="auto"/>
        <w:right w:val="none" w:sz="0" w:space="0" w:color="auto"/>
      </w:divBdr>
    </w:div>
    <w:div w:id="73862000">
      <w:bodyDiv w:val="1"/>
      <w:marLeft w:val="0"/>
      <w:marRight w:val="0"/>
      <w:marTop w:val="0"/>
      <w:marBottom w:val="0"/>
      <w:divBdr>
        <w:top w:val="none" w:sz="0" w:space="0" w:color="auto"/>
        <w:left w:val="none" w:sz="0" w:space="0" w:color="auto"/>
        <w:bottom w:val="none" w:sz="0" w:space="0" w:color="auto"/>
        <w:right w:val="none" w:sz="0" w:space="0" w:color="auto"/>
      </w:divBdr>
    </w:div>
    <w:div w:id="92746878">
      <w:bodyDiv w:val="1"/>
      <w:marLeft w:val="0"/>
      <w:marRight w:val="0"/>
      <w:marTop w:val="0"/>
      <w:marBottom w:val="0"/>
      <w:divBdr>
        <w:top w:val="none" w:sz="0" w:space="0" w:color="auto"/>
        <w:left w:val="none" w:sz="0" w:space="0" w:color="auto"/>
        <w:bottom w:val="none" w:sz="0" w:space="0" w:color="auto"/>
        <w:right w:val="none" w:sz="0" w:space="0" w:color="auto"/>
      </w:divBdr>
    </w:div>
    <w:div w:id="103237673">
      <w:bodyDiv w:val="1"/>
      <w:marLeft w:val="0"/>
      <w:marRight w:val="0"/>
      <w:marTop w:val="0"/>
      <w:marBottom w:val="0"/>
      <w:divBdr>
        <w:top w:val="none" w:sz="0" w:space="0" w:color="auto"/>
        <w:left w:val="none" w:sz="0" w:space="0" w:color="auto"/>
        <w:bottom w:val="none" w:sz="0" w:space="0" w:color="auto"/>
        <w:right w:val="none" w:sz="0" w:space="0" w:color="auto"/>
      </w:divBdr>
    </w:div>
    <w:div w:id="104540175">
      <w:bodyDiv w:val="1"/>
      <w:marLeft w:val="0"/>
      <w:marRight w:val="0"/>
      <w:marTop w:val="0"/>
      <w:marBottom w:val="0"/>
      <w:divBdr>
        <w:top w:val="none" w:sz="0" w:space="0" w:color="auto"/>
        <w:left w:val="none" w:sz="0" w:space="0" w:color="auto"/>
        <w:bottom w:val="none" w:sz="0" w:space="0" w:color="auto"/>
        <w:right w:val="none" w:sz="0" w:space="0" w:color="auto"/>
      </w:divBdr>
      <w:divsChild>
        <w:div w:id="1724863918">
          <w:marLeft w:val="0"/>
          <w:marRight w:val="0"/>
          <w:marTop w:val="0"/>
          <w:marBottom w:val="0"/>
          <w:divBdr>
            <w:top w:val="none" w:sz="0" w:space="0" w:color="auto"/>
            <w:left w:val="none" w:sz="0" w:space="0" w:color="auto"/>
            <w:bottom w:val="none" w:sz="0" w:space="0" w:color="auto"/>
            <w:right w:val="none" w:sz="0" w:space="0" w:color="auto"/>
          </w:divBdr>
          <w:divsChild>
            <w:div w:id="1793597999">
              <w:marLeft w:val="0"/>
              <w:marRight w:val="0"/>
              <w:marTop w:val="0"/>
              <w:marBottom w:val="0"/>
              <w:divBdr>
                <w:top w:val="none" w:sz="0" w:space="0" w:color="auto"/>
                <w:left w:val="none" w:sz="0" w:space="0" w:color="auto"/>
                <w:bottom w:val="none" w:sz="0" w:space="0" w:color="auto"/>
                <w:right w:val="none" w:sz="0" w:space="0" w:color="auto"/>
              </w:divBdr>
              <w:divsChild>
                <w:div w:id="6690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9625">
      <w:bodyDiv w:val="1"/>
      <w:marLeft w:val="0"/>
      <w:marRight w:val="0"/>
      <w:marTop w:val="0"/>
      <w:marBottom w:val="0"/>
      <w:divBdr>
        <w:top w:val="none" w:sz="0" w:space="0" w:color="auto"/>
        <w:left w:val="none" w:sz="0" w:space="0" w:color="auto"/>
        <w:bottom w:val="none" w:sz="0" w:space="0" w:color="auto"/>
        <w:right w:val="none" w:sz="0" w:space="0" w:color="auto"/>
      </w:divBdr>
    </w:div>
    <w:div w:id="133179794">
      <w:bodyDiv w:val="1"/>
      <w:marLeft w:val="0"/>
      <w:marRight w:val="0"/>
      <w:marTop w:val="0"/>
      <w:marBottom w:val="0"/>
      <w:divBdr>
        <w:top w:val="none" w:sz="0" w:space="0" w:color="auto"/>
        <w:left w:val="none" w:sz="0" w:space="0" w:color="auto"/>
        <w:bottom w:val="none" w:sz="0" w:space="0" w:color="auto"/>
        <w:right w:val="none" w:sz="0" w:space="0" w:color="auto"/>
      </w:divBdr>
    </w:div>
    <w:div w:id="141579850">
      <w:bodyDiv w:val="1"/>
      <w:marLeft w:val="0"/>
      <w:marRight w:val="0"/>
      <w:marTop w:val="0"/>
      <w:marBottom w:val="0"/>
      <w:divBdr>
        <w:top w:val="none" w:sz="0" w:space="0" w:color="auto"/>
        <w:left w:val="none" w:sz="0" w:space="0" w:color="auto"/>
        <w:bottom w:val="none" w:sz="0" w:space="0" w:color="auto"/>
        <w:right w:val="none" w:sz="0" w:space="0" w:color="auto"/>
      </w:divBdr>
    </w:div>
    <w:div w:id="159080579">
      <w:bodyDiv w:val="1"/>
      <w:marLeft w:val="0"/>
      <w:marRight w:val="0"/>
      <w:marTop w:val="0"/>
      <w:marBottom w:val="0"/>
      <w:divBdr>
        <w:top w:val="none" w:sz="0" w:space="0" w:color="auto"/>
        <w:left w:val="none" w:sz="0" w:space="0" w:color="auto"/>
        <w:bottom w:val="none" w:sz="0" w:space="0" w:color="auto"/>
        <w:right w:val="none" w:sz="0" w:space="0" w:color="auto"/>
      </w:divBdr>
    </w:div>
    <w:div w:id="183178409">
      <w:bodyDiv w:val="1"/>
      <w:marLeft w:val="0"/>
      <w:marRight w:val="0"/>
      <w:marTop w:val="0"/>
      <w:marBottom w:val="0"/>
      <w:divBdr>
        <w:top w:val="none" w:sz="0" w:space="0" w:color="auto"/>
        <w:left w:val="none" w:sz="0" w:space="0" w:color="auto"/>
        <w:bottom w:val="none" w:sz="0" w:space="0" w:color="auto"/>
        <w:right w:val="none" w:sz="0" w:space="0" w:color="auto"/>
      </w:divBdr>
    </w:div>
    <w:div w:id="184832449">
      <w:bodyDiv w:val="1"/>
      <w:marLeft w:val="0"/>
      <w:marRight w:val="0"/>
      <w:marTop w:val="0"/>
      <w:marBottom w:val="0"/>
      <w:divBdr>
        <w:top w:val="none" w:sz="0" w:space="0" w:color="auto"/>
        <w:left w:val="none" w:sz="0" w:space="0" w:color="auto"/>
        <w:bottom w:val="none" w:sz="0" w:space="0" w:color="auto"/>
        <w:right w:val="none" w:sz="0" w:space="0" w:color="auto"/>
      </w:divBdr>
    </w:div>
    <w:div w:id="205216161">
      <w:bodyDiv w:val="1"/>
      <w:marLeft w:val="0"/>
      <w:marRight w:val="0"/>
      <w:marTop w:val="0"/>
      <w:marBottom w:val="0"/>
      <w:divBdr>
        <w:top w:val="none" w:sz="0" w:space="0" w:color="auto"/>
        <w:left w:val="none" w:sz="0" w:space="0" w:color="auto"/>
        <w:bottom w:val="none" w:sz="0" w:space="0" w:color="auto"/>
        <w:right w:val="none" w:sz="0" w:space="0" w:color="auto"/>
      </w:divBdr>
    </w:div>
    <w:div w:id="226651027">
      <w:bodyDiv w:val="1"/>
      <w:marLeft w:val="0"/>
      <w:marRight w:val="0"/>
      <w:marTop w:val="0"/>
      <w:marBottom w:val="0"/>
      <w:divBdr>
        <w:top w:val="none" w:sz="0" w:space="0" w:color="auto"/>
        <w:left w:val="none" w:sz="0" w:space="0" w:color="auto"/>
        <w:bottom w:val="none" w:sz="0" w:space="0" w:color="auto"/>
        <w:right w:val="none" w:sz="0" w:space="0" w:color="auto"/>
      </w:divBdr>
    </w:div>
    <w:div w:id="235478770">
      <w:bodyDiv w:val="1"/>
      <w:marLeft w:val="0"/>
      <w:marRight w:val="0"/>
      <w:marTop w:val="0"/>
      <w:marBottom w:val="0"/>
      <w:divBdr>
        <w:top w:val="none" w:sz="0" w:space="0" w:color="auto"/>
        <w:left w:val="none" w:sz="0" w:space="0" w:color="auto"/>
        <w:bottom w:val="none" w:sz="0" w:space="0" w:color="auto"/>
        <w:right w:val="none" w:sz="0" w:space="0" w:color="auto"/>
      </w:divBdr>
      <w:divsChild>
        <w:div w:id="720207020">
          <w:marLeft w:val="0"/>
          <w:marRight w:val="0"/>
          <w:marTop w:val="0"/>
          <w:marBottom w:val="326"/>
          <w:divBdr>
            <w:top w:val="none" w:sz="0" w:space="0" w:color="auto"/>
            <w:left w:val="none" w:sz="0" w:space="0" w:color="auto"/>
            <w:bottom w:val="none" w:sz="0" w:space="0" w:color="auto"/>
            <w:right w:val="none" w:sz="0" w:space="0" w:color="auto"/>
          </w:divBdr>
        </w:div>
      </w:divsChild>
    </w:div>
    <w:div w:id="238950778">
      <w:bodyDiv w:val="1"/>
      <w:marLeft w:val="0"/>
      <w:marRight w:val="0"/>
      <w:marTop w:val="0"/>
      <w:marBottom w:val="0"/>
      <w:divBdr>
        <w:top w:val="none" w:sz="0" w:space="0" w:color="auto"/>
        <w:left w:val="none" w:sz="0" w:space="0" w:color="auto"/>
        <w:bottom w:val="none" w:sz="0" w:space="0" w:color="auto"/>
        <w:right w:val="none" w:sz="0" w:space="0" w:color="auto"/>
      </w:divBdr>
    </w:div>
    <w:div w:id="246350389">
      <w:bodyDiv w:val="1"/>
      <w:marLeft w:val="0"/>
      <w:marRight w:val="0"/>
      <w:marTop w:val="0"/>
      <w:marBottom w:val="0"/>
      <w:divBdr>
        <w:top w:val="none" w:sz="0" w:space="0" w:color="auto"/>
        <w:left w:val="none" w:sz="0" w:space="0" w:color="auto"/>
        <w:bottom w:val="none" w:sz="0" w:space="0" w:color="auto"/>
        <w:right w:val="none" w:sz="0" w:space="0" w:color="auto"/>
      </w:divBdr>
    </w:div>
    <w:div w:id="251205500">
      <w:bodyDiv w:val="1"/>
      <w:marLeft w:val="0"/>
      <w:marRight w:val="0"/>
      <w:marTop w:val="0"/>
      <w:marBottom w:val="0"/>
      <w:divBdr>
        <w:top w:val="none" w:sz="0" w:space="0" w:color="auto"/>
        <w:left w:val="none" w:sz="0" w:space="0" w:color="auto"/>
        <w:bottom w:val="none" w:sz="0" w:space="0" w:color="auto"/>
        <w:right w:val="none" w:sz="0" w:space="0" w:color="auto"/>
      </w:divBdr>
    </w:div>
    <w:div w:id="257636549">
      <w:bodyDiv w:val="1"/>
      <w:marLeft w:val="0"/>
      <w:marRight w:val="0"/>
      <w:marTop w:val="0"/>
      <w:marBottom w:val="0"/>
      <w:divBdr>
        <w:top w:val="none" w:sz="0" w:space="0" w:color="auto"/>
        <w:left w:val="none" w:sz="0" w:space="0" w:color="auto"/>
        <w:bottom w:val="none" w:sz="0" w:space="0" w:color="auto"/>
        <w:right w:val="none" w:sz="0" w:space="0" w:color="auto"/>
      </w:divBdr>
    </w:div>
    <w:div w:id="259801023">
      <w:bodyDiv w:val="1"/>
      <w:marLeft w:val="0"/>
      <w:marRight w:val="0"/>
      <w:marTop w:val="0"/>
      <w:marBottom w:val="0"/>
      <w:divBdr>
        <w:top w:val="none" w:sz="0" w:space="0" w:color="auto"/>
        <w:left w:val="none" w:sz="0" w:space="0" w:color="auto"/>
        <w:bottom w:val="none" w:sz="0" w:space="0" w:color="auto"/>
        <w:right w:val="none" w:sz="0" w:space="0" w:color="auto"/>
      </w:divBdr>
    </w:div>
    <w:div w:id="278803346">
      <w:bodyDiv w:val="1"/>
      <w:marLeft w:val="0"/>
      <w:marRight w:val="0"/>
      <w:marTop w:val="0"/>
      <w:marBottom w:val="0"/>
      <w:divBdr>
        <w:top w:val="none" w:sz="0" w:space="0" w:color="auto"/>
        <w:left w:val="none" w:sz="0" w:space="0" w:color="auto"/>
        <w:bottom w:val="none" w:sz="0" w:space="0" w:color="auto"/>
        <w:right w:val="none" w:sz="0" w:space="0" w:color="auto"/>
      </w:divBdr>
    </w:div>
    <w:div w:id="290135148">
      <w:bodyDiv w:val="1"/>
      <w:marLeft w:val="0"/>
      <w:marRight w:val="0"/>
      <w:marTop w:val="0"/>
      <w:marBottom w:val="0"/>
      <w:divBdr>
        <w:top w:val="none" w:sz="0" w:space="0" w:color="auto"/>
        <w:left w:val="none" w:sz="0" w:space="0" w:color="auto"/>
        <w:bottom w:val="none" w:sz="0" w:space="0" w:color="auto"/>
        <w:right w:val="none" w:sz="0" w:space="0" w:color="auto"/>
      </w:divBdr>
    </w:div>
    <w:div w:id="345059527">
      <w:bodyDiv w:val="1"/>
      <w:marLeft w:val="0"/>
      <w:marRight w:val="0"/>
      <w:marTop w:val="0"/>
      <w:marBottom w:val="0"/>
      <w:divBdr>
        <w:top w:val="none" w:sz="0" w:space="0" w:color="auto"/>
        <w:left w:val="none" w:sz="0" w:space="0" w:color="auto"/>
        <w:bottom w:val="none" w:sz="0" w:space="0" w:color="auto"/>
        <w:right w:val="none" w:sz="0" w:space="0" w:color="auto"/>
      </w:divBdr>
    </w:div>
    <w:div w:id="363336824">
      <w:bodyDiv w:val="1"/>
      <w:marLeft w:val="0"/>
      <w:marRight w:val="0"/>
      <w:marTop w:val="0"/>
      <w:marBottom w:val="0"/>
      <w:divBdr>
        <w:top w:val="none" w:sz="0" w:space="0" w:color="auto"/>
        <w:left w:val="none" w:sz="0" w:space="0" w:color="auto"/>
        <w:bottom w:val="none" w:sz="0" w:space="0" w:color="auto"/>
        <w:right w:val="none" w:sz="0" w:space="0" w:color="auto"/>
      </w:divBdr>
      <w:divsChild>
        <w:div w:id="612975257">
          <w:marLeft w:val="0"/>
          <w:marRight w:val="0"/>
          <w:marTop w:val="0"/>
          <w:marBottom w:val="0"/>
          <w:divBdr>
            <w:top w:val="none" w:sz="0" w:space="0" w:color="auto"/>
            <w:left w:val="none" w:sz="0" w:space="0" w:color="auto"/>
            <w:bottom w:val="none" w:sz="0" w:space="0" w:color="auto"/>
            <w:right w:val="none" w:sz="0" w:space="0" w:color="auto"/>
          </w:divBdr>
        </w:div>
      </w:divsChild>
    </w:div>
    <w:div w:id="426466425">
      <w:bodyDiv w:val="1"/>
      <w:marLeft w:val="0"/>
      <w:marRight w:val="0"/>
      <w:marTop w:val="0"/>
      <w:marBottom w:val="0"/>
      <w:divBdr>
        <w:top w:val="none" w:sz="0" w:space="0" w:color="auto"/>
        <w:left w:val="none" w:sz="0" w:space="0" w:color="auto"/>
        <w:bottom w:val="none" w:sz="0" w:space="0" w:color="auto"/>
        <w:right w:val="none" w:sz="0" w:space="0" w:color="auto"/>
      </w:divBdr>
    </w:div>
    <w:div w:id="452408144">
      <w:bodyDiv w:val="1"/>
      <w:marLeft w:val="0"/>
      <w:marRight w:val="0"/>
      <w:marTop w:val="0"/>
      <w:marBottom w:val="0"/>
      <w:divBdr>
        <w:top w:val="none" w:sz="0" w:space="0" w:color="auto"/>
        <w:left w:val="none" w:sz="0" w:space="0" w:color="auto"/>
        <w:bottom w:val="none" w:sz="0" w:space="0" w:color="auto"/>
        <w:right w:val="none" w:sz="0" w:space="0" w:color="auto"/>
      </w:divBdr>
    </w:div>
    <w:div w:id="471141121">
      <w:bodyDiv w:val="1"/>
      <w:marLeft w:val="0"/>
      <w:marRight w:val="0"/>
      <w:marTop w:val="0"/>
      <w:marBottom w:val="0"/>
      <w:divBdr>
        <w:top w:val="none" w:sz="0" w:space="0" w:color="auto"/>
        <w:left w:val="none" w:sz="0" w:space="0" w:color="auto"/>
        <w:bottom w:val="none" w:sz="0" w:space="0" w:color="auto"/>
        <w:right w:val="none" w:sz="0" w:space="0" w:color="auto"/>
      </w:divBdr>
      <w:divsChild>
        <w:div w:id="276106700">
          <w:marLeft w:val="446"/>
          <w:marRight w:val="0"/>
          <w:marTop w:val="0"/>
          <w:marBottom w:val="0"/>
          <w:divBdr>
            <w:top w:val="none" w:sz="0" w:space="0" w:color="auto"/>
            <w:left w:val="none" w:sz="0" w:space="0" w:color="auto"/>
            <w:bottom w:val="none" w:sz="0" w:space="0" w:color="auto"/>
            <w:right w:val="none" w:sz="0" w:space="0" w:color="auto"/>
          </w:divBdr>
        </w:div>
        <w:div w:id="402602391">
          <w:marLeft w:val="446"/>
          <w:marRight w:val="0"/>
          <w:marTop w:val="0"/>
          <w:marBottom w:val="0"/>
          <w:divBdr>
            <w:top w:val="none" w:sz="0" w:space="0" w:color="auto"/>
            <w:left w:val="none" w:sz="0" w:space="0" w:color="auto"/>
            <w:bottom w:val="none" w:sz="0" w:space="0" w:color="auto"/>
            <w:right w:val="none" w:sz="0" w:space="0" w:color="auto"/>
          </w:divBdr>
        </w:div>
        <w:div w:id="980890985">
          <w:marLeft w:val="446"/>
          <w:marRight w:val="0"/>
          <w:marTop w:val="0"/>
          <w:marBottom w:val="0"/>
          <w:divBdr>
            <w:top w:val="none" w:sz="0" w:space="0" w:color="auto"/>
            <w:left w:val="none" w:sz="0" w:space="0" w:color="auto"/>
            <w:bottom w:val="none" w:sz="0" w:space="0" w:color="auto"/>
            <w:right w:val="none" w:sz="0" w:space="0" w:color="auto"/>
          </w:divBdr>
        </w:div>
        <w:div w:id="1566910374">
          <w:marLeft w:val="446"/>
          <w:marRight w:val="0"/>
          <w:marTop w:val="0"/>
          <w:marBottom w:val="0"/>
          <w:divBdr>
            <w:top w:val="none" w:sz="0" w:space="0" w:color="auto"/>
            <w:left w:val="none" w:sz="0" w:space="0" w:color="auto"/>
            <w:bottom w:val="none" w:sz="0" w:space="0" w:color="auto"/>
            <w:right w:val="none" w:sz="0" w:space="0" w:color="auto"/>
          </w:divBdr>
        </w:div>
      </w:divsChild>
    </w:div>
    <w:div w:id="475531819">
      <w:bodyDiv w:val="1"/>
      <w:marLeft w:val="0"/>
      <w:marRight w:val="0"/>
      <w:marTop w:val="0"/>
      <w:marBottom w:val="0"/>
      <w:divBdr>
        <w:top w:val="none" w:sz="0" w:space="0" w:color="auto"/>
        <w:left w:val="none" w:sz="0" w:space="0" w:color="auto"/>
        <w:bottom w:val="none" w:sz="0" w:space="0" w:color="auto"/>
        <w:right w:val="none" w:sz="0" w:space="0" w:color="auto"/>
      </w:divBdr>
    </w:div>
    <w:div w:id="491873425">
      <w:bodyDiv w:val="1"/>
      <w:marLeft w:val="0"/>
      <w:marRight w:val="0"/>
      <w:marTop w:val="0"/>
      <w:marBottom w:val="0"/>
      <w:divBdr>
        <w:top w:val="none" w:sz="0" w:space="0" w:color="auto"/>
        <w:left w:val="none" w:sz="0" w:space="0" w:color="auto"/>
        <w:bottom w:val="none" w:sz="0" w:space="0" w:color="auto"/>
        <w:right w:val="none" w:sz="0" w:space="0" w:color="auto"/>
      </w:divBdr>
    </w:div>
    <w:div w:id="496582801">
      <w:bodyDiv w:val="1"/>
      <w:marLeft w:val="0"/>
      <w:marRight w:val="0"/>
      <w:marTop w:val="0"/>
      <w:marBottom w:val="0"/>
      <w:divBdr>
        <w:top w:val="none" w:sz="0" w:space="0" w:color="auto"/>
        <w:left w:val="none" w:sz="0" w:space="0" w:color="auto"/>
        <w:bottom w:val="none" w:sz="0" w:space="0" w:color="auto"/>
        <w:right w:val="none" w:sz="0" w:space="0" w:color="auto"/>
      </w:divBdr>
      <w:divsChild>
        <w:div w:id="96028367">
          <w:marLeft w:val="0"/>
          <w:marRight w:val="0"/>
          <w:marTop w:val="0"/>
          <w:marBottom w:val="0"/>
          <w:divBdr>
            <w:top w:val="none" w:sz="0" w:space="0" w:color="auto"/>
            <w:left w:val="none" w:sz="0" w:space="0" w:color="auto"/>
            <w:bottom w:val="none" w:sz="0" w:space="0" w:color="auto"/>
            <w:right w:val="none" w:sz="0" w:space="0" w:color="auto"/>
          </w:divBdr>
        </w:div>
        <w:div w:id="910431587">
          <w:marLeft w:val="0"/>
          <w:marRight w:val="0"/>
          <w:marTop w:val="0"/>
          <w:marBottom w:val="0"/>
          <w:divBdr>
            <w:top w:val="none" w:sz="0" w:space="0" w:color="auto"/>
            <w:left w:val="none" w:sz="0" w:space="0" w:color="auto"/>
            <w:bottom w:val="none" w:sz="0" w:space="0" w:color="auto"/>
            <w:right w:val="none" w:sz="0" w:space="0" w:color="auto"/>
          </w:divBdr>
        </w:div>
      </w:divsChild>
    </w:div>
    <w:div w:id="515462715">
      <w:bodyDiv w:val="1"/>
      <w:marLeft w:val="0"/>
      <w:marRight w:val="0"/>
      <w:marTop w:val="0"/>
      <w:marBottom w:val="0"/>
      <w:divBdr>
        <w:top w:val="none" w:sz="0" w:space="0" w:color="auto"/>
        <w:left w:val="none" w:sz="0" w:space="0" w:color="auto"/>
        <w:bottom w:val="none" w:sz="0" w:space="0" w:color="auto"/>
        <w:right w:val="none" w:sz="0" w:space="0" w:color="auto"/>
      </w:divBdr>
      <w:divsChild>
        <w:div w:id="878857213">
          <w:marLeft w:val="0"/>
          <w:marRight w:val="0"/>
          <w:marTop w:val="0"/>
          <w:marBottom w:val="0"/>
          <w:divBdr>
            <w:top w:val="none" w:sz="0" w:space="0" w:color="auto"/>
            <w:left w:val="none" w:sz="0" w:space="0" w:color="auto"/>
            <w:bottom w:val="none" w:sz="0" w:space="0" w:color="auto"/>
            <w:right w:val="none" w:sz="0" w:space="0" w:color="auto"/>
          </w:divBdr>
        </w:div>
        <w:div w:id="899294044">
          <w:marLeft w:val="0"/>
          <w:marRight w:val="0"/>
          <w:marTop w:val="0"/>
          <w:marBottom w:val="0"/>
          <w:divBdr>
            <w:top w:val="none" w:sz="0" w:space="0" w:color="auto"/>
            <w:left w:val="none" w:sz="0" w:space="0" w:color="auto"/>
            <w:bottom w:val="none" w:sz="0" w:space="0" w:color="auto"/>
            <w:right w:val="none" w:sz="0" w:space="0" w:color="auto"/>
          </w:divBdr>
          <w:divsChild>
            <w:div w:id="1197087373">
              <w:marLeft w:val="0"/>
              <w:marRight w:val="0"/>
              <w:marTop w:val="0"/>
              <w:marBottom w:val="0"/>
              <w:divBdr>
                <w:top w:val="none" w:sz="0" w:space="0" w:color="auto"/>
                <w:left w:val="none" w:sz="0" w:space="0" w:color="auto"/>
                <w:bottom w:val="none" w:sz="0" w:space="0" w:color="auto"/>
                <w:right w:val="none" w:sz="0" w:space="0" w:color="auto"/>
              </w:divBdr>
              <w:divsChild>
                <w:div w:id="237252913">
                  <w:marLeft w:val="0"/>
                  <w:marRight w:val="0"/>
                  <w:marTop w:val="0"/>
                  <w:marBottom w:val="0"/>
                  <w:divBdr>
                    <w:top w:val="none" w:sz="0" w:space="0" w:color="auto"/>
                    <w:left w:val="none" w:sz="0" w:space="0" w:color="auto"/>
                    <w:bottom w:val="none" w:sz="0" w:space="0" w:color="auto"/>
                    <w:right w:val="none" w:sz="0" w:space="0" w:color="auto"/>
                  </w:divBdr>
                  <w:divsChild>
                    <w:div w:id="1979914912">
                      <w:marLeft w:val="0"/>
                      <w:marRight w:val="0"/>
                      <w:marTop w:val="0"/>
                      <w:marBottom w:val="0"/>
                      <w:divBdr>
                        <w:top w:val="none" w:sz="0" w:space="0" w:color="auto"/>
                        <w:left w:val="none" w:sz="0" w:space="0" w:color="auto"/>
                        <w:bottom w:val="none" w:sz="0" w:space="0" w:color="auto"/>
                        <w:right w:val="none" w:sz="0" w:space="0" w:color="auto"/>
                      </w:divBdr>
                      <w:divsChild>
                        <w:div w:id="812601556">
                          <w:marLeft w:val="0"/>
                          <w:marRight w:val="0"/>
                          <w:marTop w:val="0"/>
                          <w:marBottom w:val="0"/>
                          <w:divBdr>
                            <w:top w:val="none" w:sz="0" w:space="0" w:color="auto"/>
                            <w:left w:val="none" w:sz="0" w:space="0" w:color="auto"/>
                            <w:bottom w:val="none" w:sz="0" w:space="0" w:color="auto"/>
                            <w:right w:val="none" w:sz="0" w:space="0" w:color="auto"/>
                          </w:divBdr>
                          <w:divsChild>
                            <w:div w:id="10696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595640">
      <w:bodyDiv w:val="1"/>
      <w:marLeft w:val="0"/>
      <w:marRight w:val="0"/>
      <w:marTop w:val="0"/>
      <w:marBottom w:val="0"/>
      <w:divBdr>
        <w:top w:val="none" w:sz="0" w:space="0" w:color="auto"/>
        <w:left w:val="none" w:sz="0" w:space="0" w:color="auto"/>
        <w:bottom w:val="none" w:sz="0" w:space="0" w:color="auto"/>
        <w:right w:val="none" w:sz="0" w:space="0" w:color="auto"/>
      </w:divBdr>
    </w:div>
    <w:div w:id="542911294">
      <w:bodyDiv w:val="1"/>
      <w:marLeft w:val="0"/>
      <w:marRight w:val="0"/>
      <w:marTop w:val="0"/>
      <w:marBottom w:val="0"/>
      <w:divBdr>
        <w:top w:val="none" w:sz="0" w:space="0" w:color="auto"/>
        <w:left w:val="none" w:sz="0" w:space="0" w:color="auto"/>
        <w:bottom w:val="none" w:sz="0" w:space="0" w:color="auto"/>
        <w:right w:val="none" w:sz="0" w:space="0" w:color="auto"/>
      </w:divBdr>
    </w:div>
    <w:div w:id="579408394">
      <w:bodyDiv w:val="1"/>
      <w:marLeft w:val="0"/>
      <w:marRight w:val="0"/>
      <w:marTop w:val="0"/>
      <w:marBottom w:val="0"/>
      <w:divBdr>
        <w:top w:val="none" w:sz="0" w:space="0" w:color="auto"/>
        <w:left w:val="none" w:sz="0" w:space="0" w:color="auto"/>
        <w:bottom w:val="none" w:sz="0" w:space="0" w:color="auto"/>
        <w:right w:val="none" w:sz="0" w:space="0" w:color="auto"/>
      </w:divBdr>
    </w:div>
    <w:div w:id="581065709">
      <w:bodyDiv w:val="1"/>
      <w:marLeft w:val="0"/>
      <w:marRight w:val="0"/>
      <w:marTop w:val="0"/>
      <w:marBottom w:val="0"/>
      <w:divBdr>
        <w:top w:val="none" w:sz="0" w:space="0" w:color="auto"/>
        <w:left w:val="none" w:sz="0" w:space="0" w:color="auto"/>
        <w:bottom w:val="none" w:sz="0" w:space="0" w:color="auto"/>
        <w:right w:val="none" w:sz="0" w:space="0" w:color="auto"/>
      </w:divBdr>
    </w:div>
    <w:div w:id="624890790">
      <w:bodyDiv w:val="1"/>
      <w:marLeft w:val="0"/>
      <w:marRight w:val="0"/>
      <w:marTop w:val="0"/>
      <w:marBottom w:val="0"/>
      <w:divBdr>
        <w:top w:val="none" w:sz="0" w:space="0" w:color="auto"/>
        <w:left w:val="none" w:sz="0" w:space="0" w:color="auto"/>
        <w:bottom w:val="none" w:sz="0" w:space="0" w:color="auto"/>
        <w:right w:val="none" w:sz="0" w:space="0" w:color="auto"/>
      </w:divBdr>
    </w:div>
    <w:div w:id="634213387">
      <w:bodyDiv w:val="1"/>
      <w:marLeft w:val="0"/>
      <w:marRight w:val="0"/>
      <w:marTop w:val="0"/>
      <w:marBottom w:val="0"/>
      <w:divBdr>
        <w:top w:val="none" w:sz="0" w:space="0" w:color="auto"/>
        <w:left w:val="none" w:sz="0" w:space="0" w:color="auto"/>
        <w:bottom w:val="none" w:sz="0" w:space="0" w:color="auto"/>
        <w:right w:val="none" w:sz="0" w:space="0" w:color="auto"/>
      </w:divBdr>
    </w:div>
    <w:div w:id="638337560">
      <w:bodyDiv w:val="1"/>
      <w:marLeft w:val="0"/>
      <w:marRight w:val="0"/>
      <w:marTop w:val="0"/>
      <w:marBottom w:val="0"/>
      <w:divBdr>
        <w:top w:val="none" w:sz="0" w:space="0" w:color="auto"/>
        <w:left w:val="none" w:sz="0" w:space="0" w:color="auto"/>
        <w:bottom w:val="none" w:sz="0" w:space="0" w:color="auto"/>
        <w:right w:val="none" w:sz="0" w:space="0" w:color="auto"/>
      </w:divBdr>
      <w:divsChild>
        <w:div w:id="85272079">
          <w:marLeft w:val="0"/>
          <w:marRight w:val="0"/>
          <w:marTop w:val="0"/>
          <w:marBottom w:val="326"/>
          <w:divBdr>
            <w:top w:val="none" w:sz="0" w:space="0" w:color="auto"/>
            <w:left w:val="none" w:sz="0" w:space="0" w:color="auto"/>
            <w:bottom w:val="none" w:sz="0" w:space="0" w:color="auto"/>
            <w:right w:val="none" w:sz="0" w:space="0" w:color="auto"/>
          </w:divBdr>
        </w:div>
      </w:divsChild>
    </w:div>
    <w:div w:id="640964802">
      <w:bodyDiv w:val="1"/>
      <w:marLeft w:val="0"/>
      <w:marRight w:val="0"/>
      <w:marTop w:val="0"/>
      <w:marBottom w:val="0"/>
      <w:divBdr>
        <w:top w:val="none" w:sz="0" w:space="0" w:color="auto"/>
        <w:left w:val="none" w:sz="0" w:space="0" w:color="auto"/>
        <w:bottom w:val="none" w:sz="0" w:space="0" w:color="auto"/>
        <w:right w:val="none" w:sz="0" w:space="0" w:color="auto"/>
      </w:divBdr>
      <w:divsChild>
        <w:div w:id="1991403131">
          <w:marLeft w:val="0"/>
          <w:marRight w:val="0"/>
          <w:marTop w:val="0"/>
          <w:marBottom w:val="326"/>
          <w:divBdr>
            <w:top w:val="none" w:sz="0" w:space="0" w:color="auto"/>
            <w:left w:val="none" w:sz="0" w:space="0" w:color="auto"/>
            <w:bottom w:val="none" w:sz="0" w:space="0" w:color="auto"/>
            <w:right w:val="none" w:sz="0" w:space="0" w:color="auto"/>
          </w:divBdr>
        </w:div>
      </w:divsChild>
    </w:div>
    <w:div w:id="646591706">
      <w:bodyDiv w:val="1"/>
      <w:marLeft w:val="0"/>
      <w:marRight w:val="0"/>
      <w:marTop w:val="0"/>
      <w:marBottom w:val="0"/>
      <w:divBdr>
        <w:top w:val="none" w:sz="0" w:space="0" w:color="auto"/>
        <w:left w:val="none" w:sz="0" w:space="0" w:color="auto"/>
        <w:bottom w:val="none" w:sz="0" w:space="0" w:color="auto"/>
        <w:right w:val="none" w:sz="0" w:space="0" w:color="auto"/>
      </w:divBdr>
    </w:div>
    <w:div w:id="653723425">
      <w:bodyDiv w:val="1"/>
      <w:marLeft w:val="0"/>
      <w:marRight w:val="0"/>
      <w:marTop w:val="0"/>
      <w:marBottom w:val="0"/>
      <w:divBdr>
        <w:top w:val="none" w:sz="0" w:space="0" w:color="auto"/>
        <w:left w:val="none" w:sz="0" w:space="0" w:color="auto"/>
        <w:bottom w:val="none" w:sz="0" w:space="0" w:color="auto"/>
        <w:right w:val="none" w:sz="0" w:space="0" w:color="auto"/>
      </w:divBdr>
    </w:div>
    <w:div w:id="712340662">
      <w:bodyDiv w:val="1"/>
      <w:marLeft w:val="0"/>
      <w:marRight w:val="0"/>
      <w:marTop w:val="0"/>
      <w:marBottom w:val="0"/>
      <w:divBdr>
        <w:top w:val="none" w:sz="0" w:space="0" w:color="auto"/>
        <w:left w:val="none" w:sz="0" w:space="0" w:color="auto"/>
        <w:bottom w:val="none" w:sz="0" w:space="0" w:color="auto"/>
        <w:right w:val="none" w:sz="0" w:space="0" w:color="auto"/>
      </w:divBdr>
    </w:div>
    <w:div w:id="712388232">
      <w:bodyDiv w:val="1"/>
      <w:marLeft w:val="0"/>
      <w:marRight w:val="0"/>
      <w:marTop w:val="0"/>
      <w:marBottom w:val="0"/>
      <w:divBdr>
        <w:top w:val="none" w:sz="0" w:space="0" w:color="auto"/>
        <w:left w:val="none" w:sz="0" w:space="0" w:color="auto"/>
        <w:bottom w:val="none" w:sz="0" w:space="0" w:color="auto"/>
        <w:right w:val="none" w:sz="0" w:space="0" w:color="auto"/>
      </w:divBdr>
    </w:div>
    <w:div w:id="714937656">
      <w:bodyDiv w:val="1"/>
      <w:marLeft w:val="0"/>
      <w:marRight w:val="0"/>
      <w:marTop w:val="0"/>
      <w:marBottom w:val="0"/>
      <w:divBdr>
        <w:top w:val="none" w:sz="0" w:space="0" w:color="auto"/>
        <w:left w:val="none" w:sz="0" w:space="0" w:color="auto"/>
        <w:bottom w:val="none" w:sz="0" w:space="0" w:color="auto"/>
        <w:right w:val="none" w:sz="0" w:space="0" w:color="auto"/>
      </w:divBdr>
    </w:div>
    <w:div w:id="716973235">
      <w:bodyDiv w:val="1"/>
      <w:marLeft w:val="0"/>
      <w:marRight w:val="0"/>
      <w:marTop w:val="0"/>
      <w:marBottom w:val="0"/>
      <w:divBdr>
        <w:top w:val="none" w:sz="0" w:space="0" w:color="auto"/>
        <w:left w:val="none" w:sz="0" w:space="0" w:color="auto"/>
        <w:bottom w:val="none" w:sz="0" w:space="0" w:color="auto"/>
        <w:right w:val="none" w:sz="0" w:space="0" w:color="auto"/>
      </w:divBdr>
    </w:div>
    <w:div w:id="730621308">
      <w:bodyDiv w:val="1"/>
      <w:marLeft w:val="0"/>
      <w:marRight w:val="0"/>
      <w:marTop w:val="0"/>
      <w:marBottom w:val="0"/>
      <w:divBdr>
        <w:top w:val="none" w:sz="0" w:space="0" w:color="auto"/>
        <w:left w:val="none" w:sz="0" w:space="0" w:color="auto"/>
        <w:bottom w:val="none" w:sz="0" w:space="0" w:color="auto"/>
        <w:right w:val="none" w:sz="0" w:space="0" w:color="auto"/>
      </w:divBdr>
    </w:div>
    <w:div w:id="736048903">
      <w:bodyDiv w:val="1"/>
      <w:marLeft w:val="0"/>
      <w:marRight w:val="0"/>
      <w:marTop w:val="0"/>
      <w:marBottom w:val="0"/>
      <w:divBdr>
        <w:top w:val="none" w:sz="0" w:space="0" w:color="auto"/>
        <w:left w:val="none" w:sz="0" w:space="0" w:color="auto"/>
        <w:bottom w:val="none" w:sz="0" w:space="0" w:color="auto"/>
        <w:right w:val="none" w:sz="0" w:space="0" w:color="auto"/>
      </w:divBdr>
    </w:div>
    <w:div w:id="758404727">
      <w:bodyDiv w:val="1"/>
      <w:marLeft w:val="0"/>
      <w:marRight w:val="0"/>
      <w:marTop w:val="0"/>
      <w:marBottom w:val="0"/>
      <w:divBdr>
        <w:top w:val="none" w:sz="0" w:space="0" w:color="auto"/>
        <w:left w:val="none" w:sz="0" w:space="0" w:color="auto"/>
        <w:bottom w:val="none" w:sz="0" w:space="0" w:color="auto"/>
        <w:right w:val="none" w:sz="0" w:space="0" w:color="auto"/>
      </w:divBdr>
    </w:div>
    <w:div w:id="761871919">
      <w:bodyDiv w:val="1"/>
      <w:marLeft w:val="0"/>
      <w:marRight w:val="0"/>
      <w:marTop w:val="0"/>
      <w:marBottom w:val="0"/>
      <w:divBdr>
        <w:top w:val="none" w:sz="0" w:space="0" w:color="auto"/>
        <w:left w:val="none" w:sz="0" w:space="0" w:color="auto"/>
        <w:bottom w:val="none" w:sz="0" w:space="0" w:color="auto"/>
        <w:right w:val="none" w:sz="0" w:space="0" w:color="auto"/>
      </w:divBdr>
    </w:div>
    <w:div w:id="768894402">
      <w:bodyDiv w:val="1"/>
      <w:marLeft w:val="0"/>
      <w:marRight w:val="0"/>
      <w:marTop w:val="0"/>
      <w:marBottom w:val="0"/>
      <w:divBdr>
        <w:top w:val="none" w:sz="0" w:space="0" w:color="auto"/>
        <w:left w:val="none" w:sz="0" w:space="0" w:color="auto"/>
        <w:bottom w:val="none" w:sz="0" w:space="0" w:color="auto"/>
        <w:right w:val="none" w:sz="0" w:space="0" w:color="auto"/>
      </w:divBdr>
      <w:divsChild>
        <w:div w:id="1206412433">
          <w:marLeft w:val="0"/>
          <w:marRight w:val="0"/>
          <w:marTop w:val="0"/>
          <w:marBottom w:val="0"/>
          <w:divBdr>
            <w:top w:val="none" w:sz="0" w:space="0" w:color="auto"/>
            <w:left w:val="none" w:sz="0" w:space="0" w:color="auto"/>
            <w:bottom w:val="none" w:sz="0" w:space="0" w:color="auto"/>
            <w:right w:val="none" w:sz="0" w:space="0" w:color="auto"/>
          </w:divBdr>
        </w:div>
      </w:divsChild>
    </w:div>
    <w:div w:id="782767706">
      <w:bodyDiv w:val="1"/>
      <w:marLeft w:val="0"/>
      <w:marRight w:val="0"/>
      <w:marTop w:val="0"/>
      <w:marBottom w:val="0"/>
      <w:divBdr>
        <w:top w:val="none" w:sz="0" w:space="0" w:color="auto"/>
        <w:left w:val="none" w:sz="0" w:space="0" w:color="auto"/>
        <w:bottom w:val="none" w:sz="0" w:space="0" w:color="auto"/>
        <w:right w:val="none" w:sz="0" w:space="0" w:color="auto"/>
      </w:divBdr>
    </w:div>
    <w:div w:id="800227114">
      <w:bodyDiv w:val="1"/>
      <w:marLeft w:val="0"/>
      <w:marRight w:val="0"/>
      <w:marTop w:val="0"/>
      <w:marBottom w:val="0"/>
      <w:divBdr>
        <w:top w:val="none" w:sz="0" w:space="0" w:color="auto"/>
        <w:left w:val="none" w:sz="0" w:space="0" w:color="auto"/>
        <w:bottom w:val="none" w:sz="0" w:space="0" w:color="auto"/>
        <w:right w:val="none" w:sz="0" w:space="0" w:color="auto"/>
      </w:divBdr>
    </w:div>
    <w:div w:id="820462788">
      <w:bodyDiv w:val="1"/>
      <w:marLeft w:val="0"/>
      <w:marRight w:val="0"/>
      <w:marTop w:val="0"/>
      <w:marBottom w:val="0"/>
      <w:divBdr>
        <w:top w:val="none" w:sz="0" w:space="0" w:color="auto"/>
        <w:left w:val="none" w:sz="0" w:space="0" w:color="auto"/>
        <w:bottom w:val="none" w:sz="0" w:space="0" w:color="auto"/>
        <w:right w:val="none" w:sz="0" w:space="0" w:color="auto"/>
      </w:divBdr>
      <w:divsChild>
        <w:div w:id="1862706">
          <w:marLeft w:val="0"/>
          <w:marRight w:val="0"/>
          <w:marTop w:val="77"/>
          <w:marBottom w:val="0"/>
          <w:divBdr>
            <w:top w:val="none" w:sz="0" w:space="0" w:color="auto"/>
            <w:left w:val="none" w:sz="0" w:space="0" w:color="auto"/>
            <w:bottom w:val="none" w:sz="0" w:space="0" w:color="auto"/>
            <w:right w:val="none" w:sz="0" w:space="0" w:color="auto"/>
          </w:divBdr>
        </w:div>
        <w:div w:id="18817870">
          <w:marLeft w:val="0"/>
          <w:marRight w:val="0"/>
          <w:marTop w:val="77"/>
          <w:marBottom w:val="0"/>
          <w:divBdr>
            <w:top w:val="none" w:sz="0" w:space="0" w:color="auto"/>
            <w:left w:val="none" w:sz="0" w:space="0" w:color="auto"/>
            <w:bottom w:val="none" w:sz="0" w:space="0" w:color="auto"/>
            <w:right w:val="none" w:sz="0" w:space="0" w:color="auto"/>
          </w:divBdr>
        </w:div>
        <w:div w:id="42951994">
          <w:marLeft w:val="0"/>
          <w:marRight w:val="0"/>
          <w:marTop w:val="77"/>
          <w:marBottom w:val="0"/>
          <w:divBdr>
            <w:top w:val="none" w:sz="0" w:space="0" w:color="auto"/>
            <w:left w:val="none" w:sz="0" w:space="0" w:color="auto"/>
            <w:bottom w:val="none" w:sz="0" w:space="0" w:color="auto"/>
            <w:right w:val="none" w:sz="0" w:space="0" w:color="auto"/>
          </w:divBdr>
        </w:div>
        <w:div w:id="46269441">
          <w:marLeft w:val="0"/>
          <w:marRight w:val="0"/>
          <w:marTop w:val="77"/>
          <w:marBottom w:val="0"/>
          <w:divBdr>
            <w:top w:val="none" w:sz="0" w:space="0" w:color="auto"/>
            <w:left w:val="none" w:sz="0" w:space="0" w:color="auto"/>
            <w:bottom w:val="none" w:sz="0" w:space="0" w:color="auto"/>
            <w:right w:val="none" w:sz="0" w:space="0" w:color="auto"/>
          </w:divBdr>
        </w:div>
        <w:div w:id="247083944">
          <w:marLeft w:val="0"/>
          <w:marRight w:val="0"/>
          <w:marTop w:val="77"/>
          <w:marBottom w:val="0"/>
          <w:divBdr>
            <w:top w:val="none" w:sz="0" w:space="0" w:color="auto"/>
            <w:left w:val="none" w:sz="0" w:space="0" w:color="auto"/>
            <w:bottom w:val="none" w:sz="0" w:space="0" w:color="auto"/>
            <w:right w:val="none" w:sz="0" w:space="0" w:color="auto"/>
          </w:divBdr>
        </w:div>
        <w:div w:id="253320122">
          <w:marLeft w:val="0"/>
          <w:marRight w:val="0"/>
          <w:marTop w:val="77"/>
          <w:marBottom w:val="0"/>
          <w:divBdr>
            <w:top w:val="none" w:sz="0" w:space="0" w:color="auto"/>
            <w:left w:val="none" w:sz="0" w:space="0" w:color="auto"/>
            <w:bottom w:val="none" w:sz="0" w:space="0" w:color="auto"/>
            <w:right w:val="none" w:sz="0" w:space="0" w:color="auto"/>
          </w:divBdr>
        </w:div>
        <w:div w:id="287398702">
          <w:marLeft w:val="0"/>
          <w:marRight w:val="0"/>
          <w:marTop w:val="77"/>
          <w:marBottom w:val="0"/>
          <w:divBdr>
            <w:top w:val="none" w:sz="0" w:space="0" w:color="auto"/>
            <w:left w:val="none" w:sz="0" w:space="0" w:color="auto"/>
            <w:bottom w:val="none" w:sz="0" w:space="0" w:color="auto"/>
            <w:right w:val="none" w:sz="0" w:space="0" w:color="auto"/>
          </w:divBdr>
        </w:div>
        <w:div w:id="375466505">
          <w:marLeft w:val="0"/>
          <w:marRight w:val="0"/>
          <w:marTop w:val="77"/>
          <w:marBottom w:val="0"/>
          <w:divBdr>
            <w:top w:val="none" w:sz="0" w:space="0" w:color="auto"/>
            <w:left w:val="none" w:sz="0" w:space="0" w:color="auto"/>
            <w:bottom w:val="none" w:sz="0" w:space="0" w:color="auto"/>
            <w:right w:val="none" w:sz="0" w:space="0" w:color="auto"/>
          </w:divBdr>
        </w:div>
        <w:div w:id="545142906">
          <w:marLeft w:val="0"/>
          <w:marRight w:val="0"/>
          <w:marTop w:val="77"/>
          <w:marBottom w:val="0"/>
          <w:divBdr>
            <w:top w:val="none" w:sz="0" w:space="0" w:color="auto"/>
            <w:left w:val="none" w:sz="0" w:space="0" w:color="auto"/>
            <w:bottom w:val="none" w:sz="0" w:space="0" w:color="auto"/>
            <w:right w:val="none" w:sz="0" w:space="0" w:color="auto"/>
          </w:divBdr>
        </w:div>
        <w:div w:id="565996709">
          <w:marLeft w:val="0"/>
          <w:marRight w:val="0"/>
          <w:marTop w:val="77"/>
          <w:marBottom w:val="0"/>
          <w:divBdr>
            <w:top w:val="none" w:sz="0" w:space="0" w:color="auto"/>
            <w:left w:val="none" w:sz="0" w:space="0" w:color="auto"/>
            <w:bottom w:val="none" w:sz="0" w:space="0" w:color="auto"/>
            <w:right w:val="none" w:sz="0" w:space="0" w:color="auto"/>
          </w:divBdr>
        </w:div>
        <w:div w:id="570431907">
          <w:marLeft w:val="0"/>
          <w:marRight w:val="0"/>
          <w:marTop w:val="77"/>
          <w:marBottom w:val="0"/>
          <w:divBdr>
            <w:top w:val="none" w:sz="0" w:space="0" w:color="auto"/>
            <w:left w:val="none" w:sz="0" w:space="0" w:color="auto"/>
            <w:bottom w:val="none" w:sz="0" w:space="0" w:color="auto"/>
            <w:right w:val="none" w:sz="0" w:space="0" w:color="auto"/>
          </w:divBdr>
        </w:div>
        <w:div w:id="591815486">
          <w:marLeft w:val="0"/>
          <w:marRight w:val="0"/>
          <w:marTop w:val="77"/>
          <w:marBottom w:val="0"/>
          <w:divBdr>
            <w:top w:val="none" w:sz="0" w:space="0" w:color="auto"/>
            <w:left w:val="none" w:sz="0" w:space="0" w:color="auto"/>
            <w:bottom w:val="none" w:sz="0" w:space="0" w:color="auto"/>
            <w:right w:val="none" w:sz="0" w:space="0" w:color="auto"/>
          </w:divBdr>
        </w:div>
        <w:div w:id="706760376">
          <w:marLeft w:val="0"/>
          <w:marRight w:val="0"/>
          <w:marTop w:val="77"/>
          <w:marBottom w:val="0"/>
          <w:divBdr>
            <w:top w:val="none" w:sz="0" w:space="0" w:color="auto"/>
            <w:left w:val="none" w:sz="0" w:space="0" w:color="auto"/>
            <w:bottom w:val="none" w:sz="0" w:space="0" w:color="auto"/>
            <w:right w:val="none" w:sz="0" w:space="0" w:color="auto"/>
          </w:divBdr>
        </w:div>
        <w:div w:id="814565160">
          <w:marLeft w:val="0"/>
          <w:marRight w:val="0"/>
          <w:marTop w:val="77"/>
          <w:marBottom w:val="0"/>
          <w:divBdr>
            <w:top w:val="none" w:sz="0" w:space="0" w:color="auto"/>
            <w:left w:val="none" w:sz="0" w:space="0" w:color="auto"/>
            <w:bottom w:val="none" w:sz="0" w:space="0" w:color="auto"/>
            <w:right w:val="none" w:sz="0" w:space="0" w:color="auto"/>
          </w:divBdr>
        </w:div>
        <w:div w:id="964509765">
          <w:marLeft w:val="0"/>
          <w:marRight w:val="0"/>
          <w:marTop w:val="77"/>
          <w:marBottom w:val="0"/>
          <w:divBdr>
            <w:top w:val="none" w:sz="0" w:space="0" w:color="auto"/>
            <w:left w:val="none" w:sz="0" w:space="0" w:color="auto"/>
            <w:bottom w:val="none" w:sz="0" w:space="0" w:color="auto"/>
            <w:right w:val="none" w:sz="0" w:space="0" w:color="auto"/>
          </w:divBdr>
        </w:div>
        <w:div w:id="1066342660">
          <w:marLeft w:val="0"/>
          <w:marRight w:val="0"/>
          <w:marTop w:val="77"/>
          <w:marBottom w:val="0"/>
          <w:divBdr>
            <w:top w:val="none" w:sz="0" w:space="0" w:color="auto"/>
            <w:left w:val="none" w:sz="0" w:space="0" w:color="auto"/>
            <w:bottom w:val="none" w:sz="0" w:space="0" w:color="auto"/>
            <w:right w:val="none" w:sz="0" w:space="0" w:color="auto"/>
          </w:divBdr>
        </w:div>
        <w:div w:id="1210607413">
          <w:marLeft w:val="0"/>
          <w:marRight w:val="0"/>
          <w:marTop w:val="77"/>
          <w:marBottom w:val="0"/>
          <w:divBdr>
            <w:top w:val="none" w:sz="0" w:space="0" w:color="auto"/>
            <w:left w:val="none" w:sz="0" w:space="0" w:color="auto"/>
            <w:bottom w:val="none" w:sz="0" w:space="0" w:color="auto"/>
            <w:right w:val="none" w:sz="0" w:space="0" w:color="auto"/>
          </w:divBdr>
        </w:div>
        <w:div w:id="1250695589">
          <w:marLeft w:val="0"/>
          <w:marRight w:val="0"/>
          <w:marTop w:val="77"/>
          <w:marBottom w:val="0"/>
          <w:divBdr>
            <w:top w:val="none" w:sz="0" w:space="0" w:color="auto"/>
            <w:left w:val="none" w:sz="0" w:space="0" w:color="auto"/>
            <w:bottom w:val="none" w:sz="0" w:space="0" w:color="auto"/>
            <w:right w:val="none" w:sz="0" w:space="0" w:color="auto"/>
          </w:divBdr>
        </w:div>
        <w:div w:id="1399130559">
          <w:marLeft w:val="0"/>
          <w:marRight w:val="0"/>
          <w:marTop w:val="77"/>
          <w:marBottom w:val="0"/>
          <w:divBdr>
            <w:top w:val="none" w:sz="0" w:space="0" w:color="auto"/>
            <w:left w:val="none" w:sz="0" w:space="0" w:color="auto"/>
            <w:bottom w:val="none" w:sz="0" w:space="0" w:color="auto"/>
            <w:right w:val="none" w:sz="0" w:space="0" w:color="auto"/>
          </w:divBdr>
        </w:div>
        <w:div w:id="1460414549">
          <w:marLeft w:val="0"/>
          <w:marRight w:val="0"/>
          <w:marTop w:val="77"/>
          <w:marBottom w:val="0"/>
          <w:divBdr>
            <w:top w:val="none" w:sz="0" w:space="0" w:color="auto"/>
            <w:left w:val="none" w:sz="0" w:space="0" w:color="auto"/>
            <w:bottom w:val="none" w:sz="0" w:space="0" w:color="auto"/>
            <w:right w:val="none" w:sz="0" w:space="0" w:color="auto"/>
          </w:divBdr>
        </w:div>
        <w:div w:id="1461069198">
          <w:marLeft w:val="0"/>
          <w:marRight w:val="0"/>
          <w:marTop w:val="77"/>
          <w:marBottom w:val="0"/>
          <w:divBdr>
            <w:top w:val="none" w:sz="0" w:space="0" w:color="auto"/>
            <w:left w:val="none" w:sz="0" w:space="0" w:color="auto"/>
            <w:bottom w:val="none" w:sz="0" w:space="0" w:color="auto"/>
            <w:right w:val="none" w:sz="0" w:space="0" w:color="auto"/>
          </w:divBdr>
        </w:div>
        <w:div w:id="1595700393">
          <w:marLeft w:val="0"/>
          <w:marRight w:val="0"/>
          <w:marTop w:val="77"/>
          <w:marBottom w:val="0"/>
          <w:divBdr>
            <w:top w:val="none" w:sz="0" w:space="0" w:color="auto"/>
            <w:left w:val="none" w:sz="0" w:space="0" w:color="auto"/>
            <w:bottom w:val="none" w:sz="0" w:space="0" w:color="auto"/>
            <w:right w:val="none" w:sz="0" w:space="0" w:color="auto"/>
          </w:divBdr>
        </w:div>
        <w:div w:id="1600479340">
          <w:marLeft w:val="0"/>
          <w:marRight w:val="0"/>
          <w:marTop w:val="77"/>
          <w:marBottom w:val="0"/>
          <w:divBdr>
            <w:top w:val="none" w:sz="0" w:space="0" w:color="auto"/>
            <w:left w:val="none" w:sz="0" w:space="0" w:color="auto"/>
            <w:bottom w:val="none" w:sz="0" w:space="0" w:color="auto"/>
            <w:right w:val="none" w:sz="0" w:space="0" w:color="auto"/>
          </w:divBdr>
        </w:div>
        <w:div w:id="1642733307">
          <w:marLeft w:val="0"/>
          <w:marRight w:val="0"/>
          <w:marTop w:val="77"/>
          <w:marBottom w:val="0"/>
          <w:divBdr>
            <w:top w:val="none" w:sz="0" w:space="0" w:color="auto"/>
            <w:left w:val="none" w:sz="0" w:space="0" w:color="auto"/>
            <w:bottom w:val="none" w:sz="0" w:space="0" w:color="auto"/>
            <w:right w:val="none" w:sz="0" w:space="0" w:color="auto"/>
          </w:divBdr>
        </w:div>
        <w:div w:id="1801799363">
          <w:marLeft w:val="0"/>
          <w:marRight w:val="0"/>
          <w:marTop w:val="77"/>
          <w:marBottom w:val="0"/>
          <w:divBdr>
            <w:top w:val="none" w:sz="0" w:space="0" w:color="auto"/>
            <w:left w:val="none" w:sz="0" w:space="0" w:color="auto"/>
            <w:bottom w:val="none" w:sz="0" w:space="0" w:color="auto"/>
            <w:right w:val="none" w:sz="0" w:space="0" w:color="auto"/>
          </w:divBdr>
        </w:div>
        <w:div w:id="1821270670">
          <w:marLeft w:val="0"/>
          <w:marRight w:val="0"/>
          <w:marTop w:val="77"/>
          <w:marBottom w:val="0"/>
          <w:divBdr>
            <w:top w:val="none" w:sz="0" w:space="0" w:color="auto"/>
            <w:left w:val="none" w:sz="0" w:space="0" w:color="auto"/>
            <w:bottom w:val="none" w:sz="0" w:space="0" w:color="auto"/>
            <w:right w:val="none" w:sz="0" w:space="0" w:color="auto"/>
          </w:divBdr>
        </w:div>
        <w:div w:id="1947233439">
          <w:marLeft w:val="0"/>
          <w:marRight w:val="0"/>
          <w:marTop w:val="77"/>
          <w:marBottom w:val="0"/>
          <w:divBdr>
            <w:top w:val="none" w:sz="0" w:space="0" w:color="auto"/>
            <w:left w:val="none" w:sz="0" w:space="0" w:color="auto"/>
            <w:bottom w:val="none" w:sz="0" w:space="0" w:color="auto"/>
            <w:right w:val="none" w:sz="0" w:space="0" w:color="auto"/>
          </w:divBdr>
        </w:div>
        <w:div w:id="1995716799">
          <w:marLeft w:val="0"/>
          <w:marRight w:val="0"/>
          <w:marTop w:val="77"/>
          <w:marBottom w:val="0"/>
          <w:divBdr>
            <w:top w:val="none" w:sz="0" w:space="0" w:color="auto"/>
            <w:left w:val="none" w:sz="0" w:space="0" w:color="auto"/>
            <w:bottom w:val="none" w:sz="0" w:space="0" w:color="auto"/>
            <w:right w:val="none" w:sz="0" w:space="0" w:color="auto"/>
          </w:divBdr>
        </w:div>
      </w:divsChild>
    </w:div>
    <w:div w:id="823425544">
      <w:bodyDiv w:val="1"/>
      <w:marLeft w:val="0"/>
      <w:marRight w:val="0"/>
      <w:marTop w:val="0"/>
      <w:marBottom w:val="0"/>
      <w:divBdr>
        <w:top w:val="none" w:sz="0" w:space="0" w:color="auto"/>
        <w:left w:val="none" w:sz="0" w:space="0" w:color="auto"/>
        <w:bottom w:val="none" w:sz="0" w:space="0" w:color="auto"/>
        <w:right w:val="none" w:sz="0" w:space="0" w:color="auto"/>
      </w:divBdr>
    </w:div>
    <w:div w:id="830221940">
      <w:bodyDiv w:val="1"/>
      <w:marLeft w:val="0"/>
      <w:marRight w:val="0"/>
      <w:marTop w:val="0"/>
      <w:marBottom w:val="0"/>
      <w:divBdr>
        <w:top w:val="none" w:sz="0" w:space="0" w:color="auto"/>
        <w:left w:val="none" w:sz="0" w:space="0" w:color="auto"/>
        <w:bottom w:val="none" w:sz="0" w:space="0" w:color="auto"/>
        <w:right w:val="none" w:sz="0" w:space="0" w:color="auto"/>
      </w:divBdr>
      <w:divsChild>
        <w:div w:id="39012371">
          <w:marLeft w:val="0"/>
          <w:marRight w:val="0"/>
          <w:marTop w:val="77"/>
          <w:marBottom w:val="0"/>
          <w:divBdr>
            <w:top w:val="none" w:sz="0" w:space="0" w:color="auto"/>
            <w:left w:val="none" w:sz="0" w:space="0" w:color="auto"/>
            <w:bottom w:val="none" w:sz="0" w:space="0" w:color="auto"/>
            <w:right w:val="none" w:sz="0" w:space="0" w:color="auto"/>
          </w:divBdr>
        </w:div>
        <w:div w:id="205531433">
          <w:marLeft w:val="0"/>
          <w:marRight w:val="0"/>
          <w:marTop w:val="77"/>
          <w:marBottom w:val="0"/>
          <w:divBdr>
            <w:top w:val="none" w:sz="0" w:space="0" w:color="auto"/>
            <w:left w:val="none" w:sz="0" w:space="0" w:color="auto"/>
            <w:bottom w:val="none" w:sz="0" w:space="0" w:color="auto"/>
            <w:right w:val="none" w:sz="0" w:space="0" w:color="auto"/>
          </w:divBdr>
        </w:div>
        <w:div w:id="239413552">
          <w:marLeft w:val="0"/>
          <w:marRight w:val="0"/>
          <w:marTop w:val="77"/>
          <w:marBottom w:val="0"/>
          <w:divBdr>
            <w:top w:val="none" w:sz="0" w:space="0" w:color="auto"/>
            <w:left w:val="none" w:sz="0" w:space="0" w:color="auto"/>
            <w:bottom w:val="none" w:sz="0" w:space="0" w:color="auto"/>
            <w:right w:val="none" w:sz="0" w:space="0" w:color="auto"/>
          </w:divBdr>
        </w:div>
        <w:div w:id="338387469">
          <w:marLeft w:val="0"/>
          <w:marRight w:val="0"/>
          <w:marTop w:val="77"/>
          <w:marBottom w:val="0"/>
          <w:divBdr>
            <w:top w:val="none" w:sz="0" w:space="0" w:color="auto"/>
            <w:left w:val="none" w:sz="0" w:space="0" w:color="auto"/>
            <w:bottom w:val="none" w:sz="0" w:space="0" w:color="auto"/>
            <w:right w:val="none" w:sz="0" w:space="0" w:color="auto"/>
          </w:divBdr>
        </w:div>
        <w:div w:id="413937195">
          <w:marLeft w:val="0"/>
          <w:marRight w:val="0"/>
          <w:marTop w:val="77"/>
          <w:marBottom w:val="0"/>
          <w:divBdr>
            <w:top w:val="none" w:sz="0" w:space="0" w:color="auto"/>
            <w:left w:val="none" w:sz="0" w:space="0" w:color="auto"/>
            <w:bottom w:val="none" w:sz="0" w:space="0" w:color="auto"/>
            <w:right w:val="none" w:sz="0" w:space="0" w:color="auto"/>
          </w:divBdr>
        </w:div>
        <w:div w:id="454560537">
          <w:marLeft w:val="0"/>
          <w:marRight w:val="0"/>
          <w:marTop w:val="77"/>
          <w:marBottom w:val="0"/>
          <w:divBdr>
            <w:top w:val="none" w:sz="0" w:space="0" w:color="auto"/>
            <w:left w:val="none" w:sz="0" w:space="0" w:color="auto"/>
            <w:bottom w:val="none" w:sz="0" w:space="0" w:color="auto"/>
            <w:right w:val="none" w:sz="0" w:space="0" w:color="auto"/>
          </w:divBdr>
        </w:div>
        <w:div w:id="595407014">
          <w:marLeft w:val="0"/>
          <w:marRight w:val="0"/>
          <w:marTop w:val="77"/>
          <w:marBottom w:val="0"/>
          <w:divBdr>
            <w:top w:val="none" w:sz="0" w:space="0" w:color="auto"/>
            <w:left w:val="none" w:sz="0" w:space="0" w:color="auto"/>
            <w:bottom w:val="none" w:sz="0" w:space="0" w:color="auto"/>
            <w:right w:val="none" w:sz="0" w:space="0" w:color="auto"/>
          </w:divBdr>
        </w:div>
        <w:div w:id="611673165">
          <w:marLeft w:val="0"/>
          <w:marRight w:val="0"/>
          <w:marTop w:val="77"/>
          <w:marBottom w:val="0"/>
          <w:divBdr>
            <w:top w:val="none" w:sz="0" w:space="0" w:color="auto"/>
            <w:left w:val="none" w:sz="0" w:space="0" w:color="auto"/>
            <w:bottom w:val="none" w:sz="0" w:space="0" w:color="auto"/>
            <w:right w:val="none" w:sz="0" w:space="0" w:color="auto"/>
          </w:divBdr>
        </w:div>
        <w:div w:id="622227635">
          <w:marLeft w:val="0"/>
          <w:marRight w:val="0"/>
          <w:marTop w:val="77"/>
          <w:marBottom w:val="0"/>
          <w:divBdr>
            <w:top w:val="none" w:sz="0" w:space="0" w:color="auto"/>
            <w:left w:val="none" w:sz="0" w:space="0" w:color="auto"/>
            <w:bottom w:val="none" w:sz="0" w:space="0" w:color="auto"/>
            <w:right w:val="none" w:sz="0" w:space="0" w:color="auto"/>
          </w:divBdr>
        </w:div>
        <w:div w:id="711080371">
          <w:marLeft w:val="0"/>
          <w:marRight w:val="0"/>
          <w:marTop w:val="77"/>
          <w:marBottom w:val="0"/>
          <w:divBdr>
            <w:top w:val="none" w:sz="0" w:space="0" w:color="auto"/>
            <w:left w:val="none" w:sz="0" w:space="0" w:color="auto"/>
            <w:bottom w:val="none" w:sz="0" w:space="0" w:color="auto"/>
            <w:right w:val="none" w:sz="0" w:space="0" w:color="auto"/>
          </w:divBdr>
        </w:div>
        <w:div w:id="800540430">
          <w:marLeft w:val="0"/>
          <w:marRight w:val="0"/>
          <w:marTop w:val="77"/>
          <w:marBottom w:val="0"/>
          <w:divBdr>
            <w:top w:val="none" w:sz="0" w:space="0" w:color="auto"/>
            <w:left w:val="none" w:sz="0" w:space="0" w:color="auto"/>
            <w:bottom w:val="none" w:sz="0" w:space="0" w:color="auto"/>
            <w:right w:val="none" w:sz="0" w:space="0" w:color="auto"/>
          </w:divBdr>
        </w:div>
        <w:div w:id="828860800">
          <w:marLeft w:val="0"/>
          <w:marRight w:val="0"/>
          <w:marTop w:val="77"/>
          <w:marBottom w:val="0"/>
          <w:divBdr>
            <w:top w:val="none" w:sz="0" w:space="0" w:color="auto"/>
            <w:left w:val="none" w:sz="0" w:space="0" w:color="auto"/>
            <w:bottom w:val="none" w:sz="0" w:space="0" w:color="auto"/>
            <w:right w:val="none" w:sz="0" w:space="0" w:color="auto"/>
          </w:divBdr>
        </w:div>
        <w:div w:id="858860078">
          <w:marLeft w:val="0"/>
          <w:marRight w:val="0"/>
          <w:marTop w:val="77"/>
          <w:marBottom w:val="0"/>
          <w:divBdr>
            <w:top w:val="none" w:sz="0" w:space="0" w:color="auto"/>
            <w:left w:val="none" w:sz="0" w:space="0" w:color="auto"/>
            <w:bottom w:val="none" w:sz="0" w:space="0" w:color="auto"/>
            <w:right w:val="none" w:sz="0" w:space="0" w:color="auto"/>
          </w:divBdr>
        </w:div>
        <w:div w:id="868294985">
          <w:marLeft w:val="0"/>
          <w:marRight w:val="0"/>
          <w:marTop w:val="77"/>
          <w:marBottom w:val="0"/>
          <w:divBdr>
            <w:top w:val="none" w:sz="0" w:space="0" w:color="auto"/>
            <w:left w:val="none" w:sz="0" w:space="0" w:color="auto"/>
            <w:bottom w:val="none" w:sz="0" w:space="0" w:color="auto"/>
            <w:right w:val="none" w:sz="0" w:space="0" w:color="auto"/>
          </w:divBdr>
        </w:div>
        <w:div w:id="912423555">
          <w:marLeft w:val="0"/>
          <w:marRight w:val="0"/>
          <w:marTop w:val="77"/>
          <w:marBottom w:val="0"/>
          <w:divBdr>
            <w:top w:val="none" w:sz="0" w:space="0" w:color="auto"/>
            <w:left w:val="none" w:sz="0" w:space="0" w:color="auto"/>
            <w:bottom w:val="none" w:sz="0" w:space="0" w:color="auto"/>
            <w:right w:val="none" w:sz="0" w:space="0" w:color="auto"/>
          </w:divBdr>
        </w:div>
        <w:div w:id="924415192">
          <w:marLeft w:val="0"/>
          <w:marRight w:val="0"/>
          <w:marTop w:val="77"/>
          <w:marBottom w:val="0"/>
          <w:divBdr>
            <w:top w:val="none" w:sz="0" w:space="0" w:color="auto"/>
            <w:left w:val="none" w:sz="0" w:space="0" w:color="auto"/>
            <w:bottom w:val="none" w:sz="0" w:space="0" w:color="auto"/>
            <w:right w:val="none" w:sz="0" w:space="0" w:color="auto"/>
          </w:divBdr>
        </w:div>
        <w:div w:id="992369512">
          <w:marLeft w:val="0"/>
          <w:marRight w:val="0"/>
          <w:marTop w:val="77"/>
          <w:marBottom w:val="0"/>
          <w:divBdr>
            <w:top w:val="none" w:sz="0" w:space="0" w:color="auto"/>
            <w:left w:val="none" w:sz="0" w:space="0" w:color="auto"/>
            <w:bottom w:val="none" w:sz="0" w:space="0" w:color="auto"/>
            <w:right w:val="none" w:sz="0" w:space="0" w:color="auto"/>
          </w:divBdr>
        </w:div>
        <w:div w:id="1000811561">
          <w:marLeft w:val="0"/>
          <w:marRight w:val="0"/>
          <w:marTop w:val="77"/>
          <w:marBottom w:val="0"/>
          <w:divBdr>
            <w:top w:val="none" w:sz="0" w:space="0" w:color="auto"/>
            <w:left w:val="none" w:sz="0" w:space="0" w:color="auto"/>
            <w:bottom w:val="none" w:sz="0" w:space="0" w:color="auto"/>
            <w:right w:val="none" w:sz="0" w:space="0" w:color="auto"/>
          </w:divBdr>
        </w:div>
        <w:div w:id="1046299460">
          <w:marLeft w:val="0"/>
          <w:marRight w:val="0"/>
          <w:marTop w:val="77"/>
          <w:marBottom w:val="0"/>
          <w:divBdr>
            <w:top w:val="none" w:sz="0" w:space="0" w:color="auto"/>
            <w:left w:val="none" w:sz="0" w:space="0" w:color="auto"/>
            <w:bottom w:val="none" w:sz="0" w:space="0" w:color="auto"/>
            <w:right w:val="none" w:sz="0" w:space="0" w:color="auto"/>
          </w:divBdr>
        </w:div>
        <w:div w:id="1065253494">
          <w:marLeft w:val="0"/>
          <w:marRight w:val="0"/>
          <w:marTop w:val="77"/>
          <w:marBottom w:val="0"/>
          <w:divBdr>
            <w:top w:val="none" w:sz="0" w:space="0" w:color="auto"/>
            <w:left w:val="none" w:sz="0" w:space="0" w:color="auto"/>
            <w:bottom w:val="none" w:sz="0" w:space="0" w:color="auto"/>
            <w:right w:val="none" w:sz="0" w:space="0" w:color="auto"/>
          </w:divBdr>
        </w:div>
        <w:div w:id="1136336305">
          <w:marLeft w:val="0"/>
          <w:marRight w:val="0"/>
          <w:marTop w:val="77"/>
          <w:marBottom w:val="0"/>
          <w:divBdr>
            <w:top w:val="none" w:sz="0" w:space="0" w:color="auto"/>
            <w:left w:val="none" w:sz="0" w:space="0" w:color="auto"/>
            <w:bottom w:val="none" w:sz="0" w:space="0" w:color="auto"/>
            <w:right w:val="none" w:sz="0" w:space="0" w:color="auto"/>
          </w:divBdr>
        </w:div>
        <w:div w:id="1155296362">
          <w:marLeft w:val="0"/>
          <w:marRight w:val="0"/>
          <w:marTop w:val="77"/>
          <w:marBottom w:val="0"/>
          <w:divBdr>
            <w:top w:val="none" w:sz="0" w:space="0" w:color="auto"/>
            <w:left w:val="none" w:sz="0" w:space="0" w:color="auto"/>
            <w:bottom w:val="none" w:sz="0" w:space="0" w:color="auto"/>
            <w:right w:val="none" w:sz="0" w:space="0" w:color="auto"/>
          </w:divBdr>
        </w:div>
        <w:div w:id="1398283160">
          <w:marLeft w:val="0"/>
          <w:marRight w:val="0"/>
          <w:marTop w:val="77"/>
          <w:marBottom w:val="0"/>
          <w:divBdr>
            <w:top w:val="none" w:sz="0" w:space="0" w:color="auto"/>
            <w:left w:val="none" w:sz="0" w:space="0" w:color="auto"/>
            <w:bottom w:val="none" w:sz="0" w:space="0" w:color="auto"/>
            <w:right w:val="none" w:sz="0" w:space="0" w:color="auto"/>
          </w:divBdr>
        </w:div>
        <w:div w:id="1444612794">
          <w:marLeft w:val="0"/>
          <w:marRight w:val="0"/>
          <w:marTop w:val="77"/>
          <w:marBottom w:val="0"/>
          <w:divBdr>
            <w:top w:val="none" w:sz="0" w:space="0" w:color="auto"/>
            <w:left w:val="none" w:sz="0" w:space="0" w:color="auto"/>
            <w:bottom w:val="none" w:sz="0" w:space="0" w:color="auto"/>
            <w:right w:val="none" w:sz="0" w:space="0" w:color="auto"/>
          </w:divBdr>
        </w:div>
        <w:div w:id="1511291965">
          <w:marLeft w:val="0"/>
          <w:marRight w:val="0"/>
          <w:marTop w:val="77"/>
          <w:marBottom w:val="0"/>
          <w:divBdr>
            <w:top w:val="none" w:sz="0" w:space="0" w:color="auto"/>
            <w:left w:val="none" w:sz="0" w:space="0" w:color="auto"/>
            <w:bottom w:val="none" w:sz="0" w:space="0" w:color="auto"/>
            <w:right w:val="none" w:sz="0" w:space="0" w:color="auto"/>
          </w:divBdr>
        </w:div>
        <w:div w:id="1694306683">
          <w:marLeft w:val="0"/>
          <w:marRight w:val="0"/>
          <w:marTop w:val="77"/>
          <w:marBottom w:val="0"/>
          <w:divBdr>
            <w:top w:val="none" w:sz="0" w:space="0" w:color="auto"/>
            <w:left w:val="none" w:sz="0" w:space="0" w:color="auto"/>
            <w:bottom w:val="none" w:sz="0" w:space="0" w:color="auto"/>
            <w:right w:val="none" w:sz="0" w:space="0" w:color="auto"/>
          </w:divBdr>
        </w:div>
        <w:div w:id="1773548902">
          <w:marLeft w:val="0"/>
          <w:marRight w:val="0"/>
          <w:marTop w:val="77"/>
          <w:marBottom w:val="0"/>
          <w:divBdr>
            <w:top w:val="none" w:sz="0" w:space="0" w:color="auto"/>
            <w:left w:val="none" w:sz="0" w:space="0" w:color="auto"/>
            <w:bottom w:val="none" w:sz="0" w:space="0" w:color="auto"/>
            <w:right w:val="none" w:sz="0" w:space="0" w:color="auto"/>
          </w:divBdr>
        </w:div>
        <w:div w:id="2104370774">
          <w:marLeft w:val="0"/>
          <w:marRight w:val="0"/>
          <w:marTop w:val="77"/>
          <w:marBottom w:val="0"/>
          <w:divBdr>
            <w:top w:val="none" w:sz="0" w:space="0" w:color="auto"/>
            <w:left w:val="none" w:sz="0" w:space="0" w:color="auto"/>
            <w:bottom w:val="none" w:sz="0" w:space="0" w:color="auto"/>
            <w:right w:val="none" w:sz="0" w:space="0" w:color="auto"/>
          </w:divBdr>
        </w:div>
      </w:divsChild>
    </w:div>
    <w:div w:id="834144831">
      <w:bodyDiv w:val="1"/>
      <w:marLeft w:val="0"/>
      <w:marRight w:val="0"/>
      <w:marTop w:val="0"/>
      <w:marBottom w:val="0"/>
      <w:divBdr>
        <w:top w:val="none" w:sz="0" w:space="0" w:color="auto"/>
        <w:left w:val="none" w:sz="0" w:space="0" w:color="auto"/>
        <w:bottom w:val="none" w:sz="0" w:space="0" w:color="auto"/>
        <w:right w:val="none" w:sz="0" w:space="0" w:color="auto"/>
      </w:divBdr>
    </w:div>
    <w:div w:id="844709257">
      <w:bodyDiv w:val="1"/>
      <w:marLeft w:val="0"/>
      <w:marRight w:val="0"/>
      <w:marTop w:val="0"/>
      <w:marBottom w:val="0"/>
      <w:divBdr>
        <w:top w:val="none" w:sz="0" w:space="0" w:color="auto"/>
        <w:left w:val="none" w:sz="0" w:space="0" w:color="auto"/>
        <w:bottom w:val="none" w:sz="0" w:space="0" w:color="auto"/>
        <w:right w:val="none" w:sz="0" w:space="0" w:color="auto"/>
      </w:divBdr>
    </w:div>
    <w:div w:id="862204414">
      <w:bodyDiv w:val="1"/>
      <w:marLeft w:val="0"/>
      <w:marRight w:val="0"/>
      <w:marTop w:val="0"/>
      <w:marBottom w:val="0"/>
      <w:divBdr>
        <w:top w:val="none" w:sz="0" w:space="0" w:color="auto"/>
        <w:left w:val="none" w:sz="0" w:space="0" w:color="auto"/>
        <w:bottom w:val="none" w:sz="0" w:space="0" w:color="auto"/>
        <w:right w:val="none" w:sz="0" w:space="0" w:color="auto"/>
      </w:divBdr>
    </w:div>
    <w:div w:id="862859895">
      <w:bodyDiv w:val="1"/>
      <w:marLeft w:val="0"/>
      <w:marRight w:val="0"/>
      <w:marTop w:val="0"/>
      <w:marBottom w:val="0"/>
      <w:divBdr>
        <w:top w:val="none" w:sz="0" w:space="0" w:color="auto"/>
        <w:left w:val="none" w:sz="0" w:space="0" w:color="auto"/>
        <w:bottom w:val="none" w:sz="0" w:space="0" w:color="auto"/>
        <w:right w:val="none" w:sz="0" w:space="0" w:color="auto"/>
      </w:divBdr>
    </w:div>
    <w:div w:id="873931428">
      <w:bodyDiv w:val="1"/>
      <w:marLeft w:val="0"/>
      <w:marRight w:val="0"/>
      <w:marTop w:val="0"/>
      <w:marBottom w:val="0"/>
      <w:divBdr>
        <w:top w:val="none" w:sz="0" w:space="0" w:color="auto"/>
        <w:left w:val="none" w:sz="0" w:space="0" w:color="auto"/>
        <w:bottom w:val="none" w:sz="0" w:space="0" w:color="auto"/>
        <w:right w:val="none" w:sz="0" w:space="0" w:color="auto"/>
      </w:divBdr>
    </w:div>
    <w:div w:id="896478954">
      <w:bodyDiv w:val="1"/>
      <w:marLeft w:val="0"/>
      <w:marRight w:val="0"/>
      <w:marTop w:val="0"/>
      <w:marBottom w:val="0"/>
      <w:divBdr>
        <w:top w:val="none" w:sz="0" w:space="0" w:color="auto"/>
        <w:left w:val="none" w:sz="0" w:space="0" w:color="auto"/>
        <w:bottom w:val="none" w:sz="0" w:space="0" w:color="auto"/>
        <w:right w:val="none" w:sz="0" w:space="0" w:color="auto"/>
      </w:divBdr>
    </w:div>
    <w:div w:id="911424087">
      <w:bodyDiv w:val="1"/>
      <w:marLeft w:val="0"/>
      <w:marRight w:val="0"/>
      <w:marTop w:val="0"/>
      <w:marBottom w:val="0"/>
      <w:divBdr>
        <w:top w:val="none" w:sz="0" w:space="0" w:color="auto"/>
        <w:left w:val="none" w:sz="0" w:space="0" w:color="auto"/>
        <w:bottom w:val="none" w:sz="0" w:space="0" w:color="auto"/>
        <w:right w:val="none" w:sz="0" w:space="0" w:color="auto"/>
      </w:divBdr>
    </w:div>
    <w:div w:id="916787646">
      <w:bodyDiv w:val="1"/>
      <w:marLeft w:val="0"/>
      <w:marRight w:val="0"/>
      <w:marTop w:val="0"/>
      <w:marBottom w:val="0"/>
      <w:divBdr>
        <w:top w:val="none" w:sz="0" w:space="0" w:color="auto"/>
        <w:left w:val="none" w:sz="0" w:space="0" w:color="auto"/>
        <w:bottom w:val="none" w:sz="0" w:space="0" w:color="auto"/>
        <w:right w:val="none" w:sz="0" w:space="0" w:color="auto"/>
      </w:divBdr>
      <w:divsChild>
        <w:div w:id="1708093796">
          <w:marLeft w:val="0"/>
          <w:marRight w:val="0"/>
          <w:marTop w:val="0"/>
          <w:marBottom w:val="326"/>
          <w:divBdr>
            <w:top w:val="none" w:sz="0" w:space="0" w:color="auto"/>
            <w:left w:val="none" w:sz="0" w:space="0" w:color="auto"/>
            <w:bottom w:val="none" w:sz="0" w:space="0" w:color="auto"/>
            <w:right w:val="none" w:sz="0" w:space="0" w:color="auto"/>
          </w:divBdr>
        </w:div>
      </w:divsChild>
    </w:div>
    <w:div w:id="942112759">
      <w:bodyDiv w:val="1"/>
      <w:marLeft w:val="0"/>
      <w:marRight w:val="0"/>
      <w:marTop w:val="0"/>
      <w:marBottom w:val="0"/>
      <w:divBdr>
        <w:top w:val="none" w:sz="0" w:space="0" w:color="auto"/>
        <w:left w:val="none" w:sz="0" w:space="0" w:color="auto"/>
        <w:bottom w:val="none" w:sz="0" w:space="0" w:color="auto"/>
        <w:right w:val="none" w:sz="0" w:space="0" w:color="auto"/>
      </w:divBdr>
    </w:div>
    <w:div w:id="970667850">
      <w:bodyDiv w:val="1"/>
      <w:marLeft w:val="0"/>
      <w:marRight w:val="0"/>
      <w:marTop w:val="0"/>
      <w:marBottom w:val="0"/>
      <w:divBdr>
        <w:top w:val="none" w:sz="0" w:space="0" w:color="auto"/>
        <w:left w:val="none" w:sz="0" w:space="0" w:color="auto"/>
        <w:bottom w:val="none" w:sz="0" w:space="0" w:color="auto"/>
        <w:right w:val="none" w:sz="0" w:space="0" w:color="auto"/>
      </w:divBdr>
    </w:div>
    <w:div w:id="977222725">
      <w:bodyDiv w:val="1"/>
      <w:marLeft w:val="0"/>
      <w:marRight w:val="0"/>
      <w:marTop w:val="0"/>
      <w:marBottom w:val="0"/>
      <w:divBdr>
        <w:top w:val="none" w:sz="0" w:space="0" w:color="auto"/>
        <w:left w:val="none" w:sz="0" w:space="0" w:color="auto"/>
        <w:bottom w:val="none" w:sz="0" w:space="0" w:color="auto"/>
        <w:right w:val="none" w:sz="0" w:space="0" w:color="auto"/>
      </w:divBdr>
    </w:div>
    <w:div w:id="993533996">
      <w:bodyDiv w:val="1"/>
      <w:marLeft w:val="0"/>
      <w:marRight w:val="0"/>
      <w:marTop w:val="0"/>
      <w:marBottom w:val="0"/>
      <w:divBdr>
        <w:top w:val="none" w:sz="0" w:space="0" w:color="auto"/>
        <w:left w:val="none" w:sz="0" w:space="0" w:color="auto"/>
        <w:bottom w:val="none" w:sz="0" w:space="0" w:color="auto"/>
        <w:right w:val="none" w:sz="0" w:space="0" w:color="auto"/>
      </w:divBdr>
      <w:divsChild>
        <w:div w:id="1574974848">
          <w:marLeft w:val="677"/>
          <w:marRight w:val="0"/>
          <w:marTop w:val="0"/>
          <w:marBottom w:val="0"/>
          <w:divBdr>
            <w:top w:val="none" w:sz="0" w:space="0" w:color="auto"/>
            <w:left w:val="none" w:sz="0" w:space="0" w:color="auto"/>
            <w:bottom w:val="none" w:sz="0" w:space="0" w:color="auto"/>
            <w:right w:val="none" w:sz="0" w:space="0" w:color="auto"/>
          </w:divBdr>
        </w:div>
        <w:div w:id="1707874878">
          <w:marLeft w:val="677"/>
          <w:marRight w:val="0"/>
          <w:marTop w:val="0"/>
          <w:marBottom w:val="0"/>
          <w:divBdr>
            <w:top w:val="none" w:sz="0" w:space="0" w:color="auto"/>
            <w:left w:val="none" w:sz="0" w:space="0" w:color="auto"/>
            <w:bottom w:val="none" w:sz="0" w:space="0" w:color="auto"/>
            <w:right w:val="none" w:sz="0" w:space="0" w:color="auto"/>
          </w:divBdr>
        </w:div>
        <w:div w:id="2131196604">
          <w:marLeft w:val="677"/>
          <w:marRight w:val="0"/>
          <w:marTop w:val="0"/>
          <w:marBottom w:val="0"/>
          <w:divBdr>
            <w:top w:val="none" w:sz="0" w:space="0" w:color="auto"/>
            <w:left w:val="none" w:sz="0" w:space="0" w:color="auto"/>
            <w:bottom w:val="none" w:sz="0" w:space="0" w:color="auto"/>
            <w:right w:val="none" w:sz="0" w:space="0" w:color="auto"/>
          </w:divBdr>
        </w:div>
      </w:divsChild>
    </w:div>
    <w:div w:id="999849443">
      <w:bodyDiv w:val="1"/>
      <w:marLeft w:val="0"/>
      <w:marRight w:val="0"/>
      <w:marTop w:val="0"/>
      <w:marBottom w:val="0"/>
      <w:divBdr>
        <w:top w:val="none" w:sz="0" w:space="0" w:color="auto"/>
        <w:left w:val="none" w:sz="0" w:space="0" w:color="auto"/>
        <w:bottom w:val="none" w:sz="0" w:space="0" w:color="auto"/>
        <w:right w:val="none" w:sz="0" w:space="0" w:color="auto"/>
      </w:divBdr>
    </w:div>
    <w:div w:id="1047223707">
      <w:bodyDiv w:val="1"/>
      <w:marLeft w:val="0"/>
      <w:marRight w:val="0"/>
      <w:marTop w:val="0"/>
      <w:marBottom w:val="0"/>
      <w:divBdr>
        <w:top w:val="none" w:sz="0" w:space="0" w:color="auto"/>
        <w:left w:val="none" w:sz="0" w:space="0" w:color="auto"/>
        <w:bottom w:val="none" w:sz="0" w:space="0" w:color="auto"/>
        <w:right w:val="none" w:sz="0" w:space="0" w:color="auto"/>
      </w:divBdr>
    </w:div>
    <w:div w:id="1066296529">
      <w:bodyDiv w:val="1"/>
      <w:marLeft w:val="0"/>
      <w:marRight w:val="0"/>
      <w:marTop w:val="0"/>
      <w:marBottom w:val="0"/>
      <w:divBdr>
        <w:top w:val="none" w:sz="0" w:space="0" w:color="auto"/>
        <w:left w:val="none" w:sz="0" w:space="0" w:color="auto"/>
        <w:bottom w:val="none" w:sz="0" w:space="0" w:color="auto"/>
        <w:right w:val="none" w:sz="0" w:space="0" w:color="auto"/>
      </w:divBdr>
    </w:div>
    <w:div w:id="1066757831">
      <w:bodyDiv w:val="1"/>
      <w:marLeft w:val="0"/>
      <w:marRight w:val="0"/>
      <w:marTop w:val="0"/>
      <w:marBottom w:val="0"/>
      <w:divBdr>
        <w:top w:val="none" w:sz="0" w:space="0" w:color="auto"/>
        <w:left w:val="none" w:sz="0" w:space="0" w:color="auto"/>
        <w:bottom w:val="none" w:sz="0" w:space="0" w:color="auto"/>
        <w:right w:val="none" w:sz="0" w:space="0" w:color="auto"/>
      </w:divBdr>
    </w:div>
    <w:div w:id="1077939224">
      <w:bodyDiv w:val="1"/>
      <w:marLeft w:val="0"/>
      <w:marRight w:val="0"/>
      <w:marTop w:val="0"/>
      <w:marBottom w:val="0"/>
      <w:divBdr>
        <w:top w:val="none" w:sz="0" w:space="0" w:color="auto"/>
        <w:left w:val="none" w:sz="0" w:space="0" w:color="auto"/>
        <w:bottom w:val="none" w:sz="0" w:space="0" w:color="auto"/>
        <w:right w:val="none" w:sz="0" w:space="0" w:color="auto"/>
      </w:divBdr>
    </w:div>
    <w:div w:id="1111903362">
      <w:bodyDiv w:val="1"/>
      <w:marLeft w:val="0"/>
      <w:marRight w:val="0"/>
      <w:marTop w:val="0"/>
      <w:marBottom w:val="0"/>
      <w:divBdr>
        <w:top w:val="none" w:sz="0" w:space="0" w:color="auto"/>
        <w:left w:val="none" w:sz="0" w:space="0" w:color="auto"/>
        <w:bottom w:val="none" w:sz="0" w:space="0" w:color="auto"/>
        <w:right w:val="none" w:sz="0" w:space="0" w:color="auto"/>
      </w:divBdr>
    </w:div>
    <w:div w:id="1118912359">
      <w:bodyDiv w:val="1"/>
      <w:marLeft w:val="0"/>
      <w:marRight w:val="0"/>
      <w:marTop w:val="0"/>
      <w:marBottom w:val="0"/>
      <w:divBdr>
        <w:top w:val="none" w:sz="0" w:space="0" w:color="auto"/>
        <w:left w:val="none" w:sz="0" w:space="0" w:color="auto"/>
        <w:bottom w:val="none" w:sz="0" w:space="0" w:color="auto"/>
        <w:right w:val="none" w:sz="0" w:space="0" w:color="auto"/>
      </w:divBdr>
    </w:div>
    <w:div w:id="1124812609">
      <w:bodyDiv w:val="1"/>
      <w:marLeft w:val="0"/>
      <w:marRight w:val="0"/>
      <w:marTop w:val="0"/>
      <w:marBottom w:val="0"/>
      <w:divBdr>
        <w:top w:val="none" w:sz="0" w:space="0" w:color="auto"/>
        <w:left w:val="none" w:sz="0" w:space="0" w:color="auto"/>
        <w:bottom w:val="none" w:sz="0" w:space="0" w:color="auto"/>
        <w:right w:val="none" w:sz="0" w:space="0" w:color="auto"/>
      </w:divBdr>
    </w:div>
    <w:div w:id="1159687010">
      <w:bodyDiv w:val="1"/>
      <w:marLeft w:val="0"/>
      <w:marRight w:val="0"/>
      <w:marTop w:val="0"/>
      <w:marBottom w:val="0"/>
      <w:divBdr>
        <w:top w:val="none" w:sz="0" w:space="0" w:color="auto"/>
        <w:left w:val="none" w:sz="0" w:space="0" w:color="auto"/>
        <w:bottom w:val="none" w:sz="0" w:space="0" w:color="auto"/>
        <w:right w:val="none" w:sz="0" w:space="0" w:color="auto"/>
      </w:divBdr>
    </w:div>
    <w:div w:id="1171144443">
      <w:bodyDiv w:val="1"/>
      <w:marLeft w:val="0"/>
      <w:marRight w:val="0"/>
      <w:marTop w:val="0"/>
      <w:marBottom w:val="0"/>
      <w:divBdr>
        <w:top w:val="none" w:sz="0" w:space="0" w:color="auto"/>
        <w:left w:val="none" w:sz="0" w:space="0" w:color="auto"/>
        <w:bottom w:val="none" w:sz="0" w:space="0" w:color="auto"/>
        <w:right w:val="none" w:sz="0" w:space="0" w:color="auto"/>
      </w:divBdr>
      <w:divsChild>
        <w:div w:id="366609737">
          <w:marLeft w:val="0"/>
          <w:marRight w:val="0"/>
          <w:marTop w:val="0"/>
          <w:marBottom w:val="0"/>
          <w:divBdr>
            <w:top w:val="none" w:sz="0" w:space="0" w:color="auto"/>
            <w:left w:val="none" w:sz="0" w:space="0" w:color="auto"/>
            <w:bottom w:val="none" w:sz="0" w:space="0" w:color="auto"/>
            <w:right w:val="none" w:sz="0" w:space="0" w:color="auto"/>
          </w:divBdr>
          <w:divsChild>
            <w:div w:id="139152097">
              <w:marLeft w:val="0"/>
              <w:marRight w:val="0"/>
              <w:marTop w:val="0"/>
              <w:marBottom w:val="0"/>
              <w:divBdr>
                <w:top w:val="none" w:sz="0" w:space="0" w:color="auto"/>
                <w:left w:val="none" w:sz="0" w:space="0" w:color="auto"/>
                <w:bottom w:val="none" w:sz="0" w:space="0" w:color="auto"/>
                <w:right w:val="none" w:sz="0" w:space="0" w:color="auto"/>
              </w:divBdr>
            </w:div>
            <w:div w:id="198592198">
              <w:marLeft w:val="0"/>
              <w:marRight w:val="0"/>
              <w:marTop w:val="0"/>
              <w:marBottom w:val="0"/>
              <w:divBdr>
                <w:top w:val="none" w:sz="0" w:space="0" w:color="auto"/>
                <w:left w:val="none" w:sz="0" w:space="0" w:color="auto"/>
                <w:bottom w:val="none" w:sz="0" w:space="0" w:color="auto"/>
                <w:right w:val="none" w:sz="0" w:space="0" w:color="auto"/>
              </w:divBdr>
            </w:div>
            <w:div w:id="214858676">
              <w:marLeft w:val="0"/>
              <w:marRight w:val="0"/>
              <w:marTop w:val="0"/>
              <w:marBottom w:val="0"/>
              <w:divBdr>
                <w:top w:val="none" w:sz="0" w:space="0" w:color="auto"/>
                <w:left w:val="none" w:sz="0" w:space="0" w:color="auto"/>
                <w:bottom w:val="none" w:sz="0" w:space="0" w:color="auto"/>
                <w:right w:val="none" w:sz="0" w:space="0" w:color="auto"/>
              </w:divBdr>
            </w:div>
            <w:div w:id="1139154884">
              <w:marLeft w:val="0"/>
              <w:marRight w:val="0"/>
              <w:marTop w:val="0"/>
              <w:marBottom w:val="0"/>
              <w:divBdr>
                <w:top w:val="none" w:sz="0" w:space="0" w:color="auto"/>
                <w:left w:val="none" w:sz="0" w:space="0" w:color="auto"/>
                <w:bottom w:val="none" w:sz="0" w:space="0" w:color="auto"/>
                <w:right w:val="none" w:sz="0" w:space="0" w:color="auto"/>
              </w:divBdr>
            </w:div>
            <w:div w:id="1440443583">
              <w:marLeft w:val="0"/>
              <w:marRight w:val="0"/>
              <w:marTop w:val="0"/>
              <w:marBottom w:val="0"/>
              <w:divBdr>
                <w:top w:val="none" w:sz="0" w:space="0" w:color="auto"/>
                <w:left w:val="none" w:sz="0" w:space="0" w:color="auto"/>
                <w:bottom w:val="none" w:sz="0" w:space="0" w:color="auto"/>
                <w:right w:val="none" w:sz="0" w:space="0" w:color="auto"/>
              </w:divBdr>
            </w:div>
            <w:div w:id="1479686707">
              <w:marLeft w:val="0"/>
              <w:marRight w:val="0"/>
              <w:marTop w:val="0"/>
              <w:marBottom w:val="0"/>
              <w:divBdr>
                <w:top w:val="none" w:sz="0" w:space="0" w:color="auto"/>
                <w:left w:val="none" w:sz="0" w:space="0" w:color="auto"/>
                <w:bottom w:val="none" w:sz="0" w:space="0" w:color="auto"/>
                <w:right w:val="none" w:sz="0" w:space="0" w:color="auto"/>
              </w:divBdr>
            </w:div>
            <w:div w:id="1562328638">
              <w:marLeft w:val="0"/>
              <w:marRight w:val="0"/>
              <w:marTop w:val="0"/>
              <w:marBottom w:val="0"/>
              <w:divBdr>
                <w:top w:val="none" w:sz="0" w:space="0" w:color="auto"/>
                <w:left w:val="none" w:sz="0" w:space="0" w:color="auto"/>
                <w:bottom w:val="none" w:sz="0" w:space="0" w:color="auto"/>
                <w:right w:val="none" w:sz="0" w:space="0" w:color="auto"/>
              </w:divBdr>
            </w:div>
            <w:div w:id="1683773467">
              <w:marLeft w:val="0"/>
              <w:marRight w:val="0"/>
              <w:marTop w:val="0"/>
              <w:marBottom w:val="0"/>
              <w:divBdr>
                <w:top w:val="none" w:sz="0" w:space="0" w:color="auto"/>
                <w:left w:val="none" w:sz="0" w:space="0" w:color="auto"/>
                <w:bottom w:val="none" w:sz="0" w:space="0" w:color="auto"/>
                <w:right w:val="none" w:sz="0" w:space="0" w:color="auto"/>
              </w:divBdr>
            </w:div>
            <w:div w:id="20522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822">
      <w:bodyDiv w:val="1"/>
      <w:marLeft w:val="0"/>
      <w:marRight w:val="0"/>
      <w:marTop w:val="0"/>
      <w:marBottom w:val="0"/>
      <w:divBdr>
        <w:top w:val="none" w:sz="0" w:space="0" w:color="auto"/>
        <w:left w:val="none" w:sz="0" w:space="0" w:color="auto"/>
        <w:bottom w:val="none" w:sz="0" w:space="0" w:color="auto"/>
        <w:right w:val="none" w:sz="0" w:space="0" w:color="auto"/>
      </w:divBdr>
      <w:divsChild>
        <w:div w:id="1860701443">
          <w:marLeft w:val="0"/>
          <w:marRight w:val="0"/>
          <w:marTop w:val="0"/>
          <w:marBottom w:val="326"/>
          <w:divBdr>
            <w:top w:val="none" w:sz="0" w:space="0" w:color="auto"/>
            <w:left w:val="none" w:sz="0" w:space="0" w:color="auto"/>
            <w:bottom w:val="none" w:sz="0" w:space="0" w:color="auto"/>
            <w:right w:val="none" w:sz="0" w:space="0" w:color="auto"/>
          </w:divBdr>
        </w:div>
      </w:divsChild>
    </w:div>
    <w:div w:id="1225330629">
      <w:bodyDiv w:val="1"/>
      <w:marLeft w:val="0"/>
      <w:marRight w:val="0"/>
      <w:marTop w:val="0"/>
      <w:marBottom w:val="0"/>
      <w:divBdr>
        <w:top w:val="none" w:sz="0" w:space="0" w:color="auto"/>
        <w:left w:val="none" w:sz="0" w:space="0" w:color="auto"/>
        <w:bottom w:val="none" w:sz="0" w:space="0" w:color="auto"/>
        <w:right w:val="none" w:sz="0" w:space="0" w:color="auto"/>
      </w:divBdr>
    </w:div>
    <w:div w:id="1231119476">
      <w:bodyDiv w:val="1"/>
      <w:marLeft w:val="0"/>
      <w:marRight w:val="0"/>
      <w:marTop w:val="0"/>
      <w:marBottom w:val="0"/>
      <w:divBdr>
        <w:top w:val="none" w:sz="0" w:space="0" w:color="auto"/>
        <w:left w:val="none" w:sz="0" w:space="0" w:color="auto"/>
        <w:bottom w:val="none" w:sz="0" w:space="0" w:color="auto"/>
        <w:right w:val="none" w:sz="0" w:space="0" w:color="auto"/>
      </w:divBdr>
    </w:div>
    <w:div w:id="1268854466">
      <w:bodyDiv w:val="1"/>
      <w:marLeft w:val="0"/>
      <w:marRight w:val="0"/>
      <w:marTop w:val="0"/>
      <w:marBottom w:val="0"/>
      <w:divBdr>
        <w:top w:val="none" w:sz="0" w:space="0" w:color="auto"/>
        <w:left w:val="none" w:sz="0" w:space="0" w:color="auto"/>
        <w:bottom w:val="none" w:sz="0" w:space="0" w:color="auto"/>
        <w:right w:val="none" w:sz="0" w:space="0" w:color="auto"/>
      </w:divBdr>
    </w:div>
    <w:div w:id="1270700367">
      <w:bodyDiv w:val="1"/>
      <w:marLeft w:val="0"/>
      <w:marRight w:val="0"/>
      <w:marTop w:val="0"/>
      <w:marBottom w:val="0"/>
      <w:divBdr>
        <w:top w:val="none" w:sz="0" w:space="0" w:color="auto"/>
        <w:left w:val="none" w:sz="0" w:space="0" w:color="auto"/>
        <w:bottom w:val="none" w:sz="0" w:space="0" w:color="auto"/>
        <w:right w:val="none" w:sz="0" w:space="0" w:color="auto"/>
      </w:divBdr>
    </w:div>
    <w:div w:id="1294680514">
      <w:bodyDiv w:val="1"/>
      <w:marLeft w:val="0"/>
      <w:marRight w:val="0"/>
      <w:marTop w:val="0"/>
      <w:marBottom w:val="0"/>
      <w:divBdr>
        <w:top w:val="none" w:sz="0" w:space="0" w:color="auto"/>
        <w:left w:val="none" w:sz="0" w:space="0" w:color="auto"/>
        <w:bottom w:val="none" w:sz="0" w:space="0" w:color="auto"/>
        <w:right w:val="none" w:sz="0" w:space="0" w:color="auto"/>
      </w:divBdr>
    </w:div>
    <w:div w:id="1306935217">
      <w:bodyDiv w:val="1"/>
      <w:marLeft w:val="0"/>
      <w:marRight w:val="0"/>
      <w:marTop w:val="0"/>
      <w:marBottom w:val="0"/>
      <w:divBdr>
        <w:top w:val="none" w:sz="0" w:space="0" w:color="auto"/>
        <w:left w:val="none" w:sz="0" w:space="0" w:color="auto"/>
        <w:bottom w:val="none" w:sz="0" w:space="0" w:color="auto"/>
        <w:right w:val="none" w:sz="0" w:space="0" w:color="auto"/>
      </w:divBdr>
    </w:div>
    <w:div w:id="1314797885">
      <w:bodyDiv w:val="1"/>
      <w:marLeft w:val="0"/>
      <w:marRight w:val="0"/>
      <w:marTop w:val="0"/>
      <w:marBottom w:val="0"/>
      <w:divBdr>
        <w:top w:val="none" w:sz="0" w:space="0" w:color="auto"/>
        <w:left w:val="none" w:sz="0" w:space="0" w:color="auto"/>
        <w:bottom w:val="none" w:sz="0" w:space="0" w:color="auto"/>
        <w:right w:val="none" w:sz="0" w:space="0" w:color="auto"/>
      </w:divBdr>
      <w:divsChild>
        <w:div w:id="1181504747">
          <w:marLeft w:val="0"/>
          <w:marRight w:val="0"/>
          <w:marTop w:val="0"/>
          <w:marBottom w:val="326"/>
          <w:divBdr>
            <w:top w:val="none" w:sz="0" w:space="0" w:color="auto"/>
            <w:left w:val="none" w:sz="0" w:space="0" w:color="auto"/>
            <w:bottom w:val="none" w:sz="0" w:space="0" w:color="auto"/>
            <w:right w:val="none" w:sz="0" w:space="0" w:color="auto"/>
          </w:divBdr>
        </w:div>
      </w:divsChild>
    </w:div>
    <w:div w:id="1322270829">
      <w:bodyDiv w:val="1"/>
      <w:marLeft w:val="0"/>
      <w:marRight w:val="0"/>
      <w:marTop w:val="0"/>
      <w:marBottom w:val="0"/>
      <w:divBdr>
        <w:top w:val="none" w:sz="0" w:space="0" w:color="auto"/>
        <w:left w:val="none" w:sz="0" w:space="0" w:color="auto"/>
        <w:bottom w:val="none" w:sz="0" w:space="0" w:color="auto"/>
        <w:right w:val="none" w:sz="0" w:space="0" w:color="auto"/>
      </w:divBdr>
    </w:div>
    <w:div w:id="1334918707">
      <w:bodyDiv w:val="1"/>
      <w:marLeft w:val="0"/>
      <w:marRight w:val="0"/>
      <w:marTop w:val="0"/>
      <w:marBottom w:val="0"/>
      <w:divBdr>
        <w:top w:val="none" w:sz="0" w:space="0" w:color="auto"/>
        <w:left w:val="none" w:sz="0" w:space="0" w:color="auto"/>
        <w:bottom w:val="none" w:sz="0" w:space="0" w:color="auto"/>
        <w:right w:val="none" w:sz="0" w:space="0" w:color="auto"/>
      </w:divBdr>
    </w:div>
    <w:div w:id="1346207338">
      <w:bodyDiv w:val="1"/>
      <w:marLeft w:val="0"/>
      <w:marRight w:val="0"/>
      <w:marTop w:val="0"/>
      <w:marBottom w:val="0"/>
      <w:divBdr>
        <w:top w:val="none" w:sz="0" w:space="0" w:color="auto"/>
        <w:left w:val="none" w:sz="0" w:space="0" w:color="auto"/>
        <w:bottom w:val="none" w:sz="0" w:space="0" w:color="auto"/>
        <w:right w:val="none" w:sz="0" w:space="0" w:color="auto"/>
      </w:divBdr>
      <w:divsChild>
        <w:div w:id="592518505">
          <w:marLeft w:val="0"/>
          <w:marRight w:val="0"/>
          <w:marTop w:val="0"/>
          <w:marBottom w:val="326"/>
          <w:divBdr>
            <w:top w:val="none" w:sz="0" w:space="0" w:color="auto"/>
            <w:left w:val="none" w:sz="0" w:space="0" w:color="auto"/>
            <w:bottom w:val="none" w:sz="0" w:space="0" w:color="auto"/>
            <w:right w:val="none" w:sz="0" w:space="0" w:color="auto"/>
          </w:divBdr>
        </w:div>
      </w:divsChild>
    </w:div>
    <w:div w:id="1349213658">
      <w:bodyDiv w:val="1"/>
      <w:marLeft w:val="0"/>
      <w:marRight w:val="0"/>
      <w:marTop w:val="0"/>
      <w:marBottom w:val="0"/>
      <w:divBdr>
        <w:top w:val="none" w:sz="0" w:space="0" w:color="auto"/>
        <w:left w:val="none" w:sz="0" w:space="0" w:color="auto"/>
        <w:bottom w:val="none" w:sz="0" w:space="0" w:color="auto"/>
        <w:right w:val="none" w:sz="0" w:space="0" w:color="auto"/>
      </w:divBdr>
      <w:divsChild>
        <w:div w:id="864637056">
          <w:marLeft w:val="0"/>
          <w:marRight w:val="0"/>
          <w:marTop w:val="0"/>
          <w:marBottom w:val="326"/>
          <w:divBdr>
            <w:top w:val="none" w:sz="0" w:space="0" w:color="auto"/>
            <w:left w:val="none" w:sz="0" w:space="0" w:color="auto"/>
            <w:bottom w:val="none" w:sz="0" w:space="0" w:color="auto"/>
            <w:right w:val="none" w:sz="0" w:space="0" w:color="auto"/>
          </w:divBdr>
        </w:div>
      </w:divsChild>
    </w:div>
    <w:div w:id="1393118061">
      <w:bodyDiv w:val="1"/>
      <w:marLeft w:val="204"/>
      <w:marRight w:val="204"/>
      <w:marTop w:val="204"/>
      <w:marBottom w:val="204"/>
      <w:divBdr>
        <w:top w:val="none" w:sz="0" w:space="0" w:color="auto"/>
        <w:left w:val="none" w:sz="0" w:space="0" w:color="auto"/>
        <w:bottom w:val="none" w:sz="0" w:space="0" w:color="auto"/>
        <w:right w:val="none" w:sz="0" w:space="0" w:color="auto"/>
      </w:divBdr>
      <w:divsChild>
        <w:div w:id="1215579280">
          <w:marLeft w:val="0"/>
          <w:marRight w:val="0"/>
          <w:marTop w:val="0"/>
          <w:marBottom w:val="326"/>
          <w:divBdr>
            <w:top w:val="none" w:sz="0" w:space="0" w:color="auto"/>
            <w:left w:val="none" w:sz="0" w:space="0" w:color="auto"/>
            <w:bottom w:val="none" w:sz="0" w:space="0" w:color="auto"/>
            <w:right w:val="none" w:sz="0" w:space="0" w:color="auto"/>
          </w:divBdr>
        </w:div>
      </w:divsChild>
    </w:div>
    <w:div w:id="1404329505">
      <w:bodyDiv w:val="1"/>
      <w:marLeft w:val="0"/>
      <w:marRight w:val="0"/>
      <w:marTop w:val="0"/>
      <w:marBottom w:val="0"/>
      <w:divBdr>
        <w:top w:val="none" w:sz="0" w:space="0" w:color="auto"/>
        <w:left w:val="none" w:sz="0" w:space="0" w:color="auto"/>
        <w:bottom w:val="none" w:sz="0" w:space="0" w:color="auto"/>
        <w:right w:val="none" w:sz="0" w:space="0" w:color="auto"/>
      </w:divBdr>
    </w:div>
    <w:div w:id="1431699516">
      <w:bodyDiv w:val="1"/>
      <w:marLeft w:val="0"/>
      <w:marRight w:val="0"/>
      <w:marTop w:val="0"/>
      <w:marBottom w:val="0"/>
      <w:divBdr>
        <w:top w:val="none" w:sz="0" w:space="0" w:color="auto"/>
        <w:left w:val="none" w:sz="0" w:space="0" w:color="auto"/>
        <w:bottom w:val="none" w:sz="0" w:space="0" w:color="auto"/>
        <w:right w:val="none" w:sz="0" w:space="0" w:color="auto"/>
      </w:divBdr>
      <w:divsChild>
        <w:div w:id="1893997048">
          <w:marLeft w:val="0"/>
          <w:marRight w:val="0"/>
          <w:marTop w:val="0"/>
          <w:marBottom w:val="326"/>
          <w:divBdr>
            <w:top w:val="none" w:sz="0" w:space="0" w:color="auto"/>
            <w:left w:val="none" w:sz="0" w:space="0" w:color="auto"/>
            <w:bottom w:val="none" w:sz="0" w:space="0" w:color="auto"/>
            <w:right w:val="none" w:sz="0" w:space="0" w:color="auto"/>
          </w:divBdr>
        </w:div>
      </w:divsChild>
    </w:div>
    <w:div w:id="1449616587">
      <w:bodyDiv w:val="1"/>
      <w:marLeft w:val="0"/>
      <w:marRight w:val="0"/>
      <w:marTop w:val="0"/>
      <w:marBottom w:val="0"/>
      <w:divBdr>
        <w:top w:val="none" w:sz="0" w:space="0" w:color="auto"/>
        <w:left w:val="none" w:sz="0" w:space="0" w:color="auto"/>
        <w:bottom w:val="none" w:sz="0" w:space="0" w:color="auto"/>
        <w:right w:val="none" w:sz="0" w:space="0" w:color="auto"/>
      </w:divBdr>
      <w:divsChild>
        <w:div w:id="31199749">
          <w:marLeft w:val="0"/>
          <w:marRight w:val="0"/>
          <w:marTop w:val="0"/>
          <w:marBottom w:val="0"/>
          <w:divBdr>
            <w:top w:val="none" w:sz="0" w:space="0" w:color="auto"/>
            <w:left w:val="none" w:sz="0" w:space="0" w:color="auto"/>
            <w:bottom w:val="none" w:sz="0" w:space="0" w:color="auto"/>
            <w:right w:val="none" w:sz="0" w:space="0" w:color="auto"/>
          </w:divBdr>
        </w:div>
      </w:divsChild>
    </w:div>
    <w:div w:id="1455640787">
      <w:bodyDiv w:val="1"/>
      <w:marLeft w:val="0"/>
      <w:marRight w:val="0"/>
      <w:marTop w:val="0"/>
      <w:marBottom w:val="0"/>
      <w:divBdr>
        <w:top w:val="none" w:sz="0" w:space="0" w:color="auto"/>
        <w:left w:val="none" w:sz="0" w:space="0" w:color="auto"/>
        <w:bottom w:val="none" w:sz="0" w:space="0" w:color="auto"/>
        <w:right w:val="none" w:sz="0" w:space="0" w:color="auto"/>
      </w:divBdr>
    </w:div>
    <w:div w:id="1475176508">
      <w:bodyDiv w:val="1"/>
      <w:marLeft w:val="0"/>
      <w:marRight w:val="0"/>
      <w:marTop w:val="0"/>
      <w:marBottom w:val="0"/>
      <w:divBdr>
        <w:top w:val="none" w:sz="0" w:space="0" w:color="auto"/>
        <w:left w:val="none" w:sz="0" w:space="0" w:color="auto"/>
        <w:bottom w:val="none" w:sz="0" w:space="0" w:color="auto"/>
        <w:right w:val="none" w:sz="0" w:space="0" w:color="auto"/>
      </w:divBdr>
    </w:div>
    <w:div w:id="1478768646">
      <w:bodyDiv w:val="1"/>
      <w:marLeft w:val="0"/>
      <w:marRight w:val="0"/>
      <w:marTop w:val="0"/>
      <w:marBottom w:val="0"/>
      <w:divBdr>
        <w:top w:val="none" w:sz="0" w:space="0" w:color="auto"/>
        <w:left w:val="none" w:sz="0" w:space="0" w:color="auto"/>
        <w:bottom w:val="none" w:sz="0" w:space="0" w:color="auto"/>
        <w:right w:val="none" w:sz="0" w:space="0" w:color="auto"/>
      </w:divBdr>
      <w:divsChild>
        <w:div w:id="1953974016">
          <w:marLeft w:val="0"/>
          <w:marRight w:val="0"/>
          <w:marTop w:val="0"/>
          <w:marBottom w:val="326"/>
          <w:divBdr>
            <w:top w:val="none" w:sz="0" w:space="0" w:color="auto"/>
            <w:left w:val="none" w:sz="0" w:space="0" w:color="auto"/>
            <w:bottom w:val="none" w:sz="0" w:space="0" w:color="auto"/>
            <w:right w:val="none" w:sz="0" w:space="0" w:color="auto"/>
          </w:divBdr>
        </w:div>
      </w:divsChild>
    </w:div>
    <w:div w:id="1521312362">
      <w:bodyDiv w:val="1"/>
      <w:marLeft w:val="0"/>
      <w:marRight w:val="0"/>
      <w:marTop w:val="0"/>
      <w:marBottom w:val="0"/>
      <w:divBdr>
        <w:top w:val="none" w:sz="0" w:space="0" w:color="auto"/>
        <w:left w:val="none" w:sz="0" w:space="0" w:color="auto"/>
        <w:bottom w:val="none" w:sz="0" w:space="0" w:color="auto"/>
        <w:right w:val="none" w:sz="0" w:space="0" w:color="auto"/>
      </w:divBdr>
    </w:div>
    <w:div w:id="1530221022">
      <w:bodyDiv w:val="1"/>
      <w:marLeft w:val="0"/>
      <w:marRight w:val="0"/>
      <w:marTop w:val="0"/>
      <w:marBottom w:val="0"/>
      <w:divBdr>
        <w:top w:val="none" w:sz="0" w:space="0" w:color="auto"/>
        <w:left w:val="none" w:sz="0" w:space="0" w:color="auto"/>
        <w:bottom w:val="none" w:sz="0" w:space="0" w:color="auto"/>
        <w:right w:val="none" w:sz="0" w:space="0" w:color="auto"/>
      </w:divBdr>
      <w:divsChild>
        <w:div w:id="1295915232">
          <w:marLeft w:val="0"/>
          <w:marRight w:val="0"/>
          <w:marTop w:val="0"/>
          <w:marBottom w:val="326"/>
          <w:divBdr>
            <w:top w:val="none" w:sz="0" w:space="0" w:color="auto"/>
            <w:left w:val="none" w:sz="0" w:space="0" w:color="auto"/>
            <w:bottom w:val="none" w:sz="0" w:space="0" w:color="auto"/>
            <w:right w:val="none" w:sz="0" w:space="0" w:color="auto"/>
          </w:divBdr>
        </w:div>
      </w:divsChild>
    </w:div>
    <w:div w:id="1558122405">
      <w:bodyDiv w:val="1"/>
      <w:marLeft w:val="0"/>
      <w:marRight w:val="0"/>
      <w:marTop w:val="0"/>
      <w:marBottom w:val="0"/>
      <w:divBdr>
        <w:top w:val="none" w:sz="0" w:space="0" w:color="auto"/>
        <w:left w:val="none" w:sz="0" w:space="0" w:color="auto"/>
        <w:bottom w:val="none" w:sz="0" w:space="0" w:color="auto"/>
        <w:right w:val="none" w:sz="0" w:space="0" w:color="auto"/>
      </w:divBdr>
      <w:divsChild>
        <w:div w:id="1414281262">
          <w:marLeft w:val="0"/>
          <w:marRight w:val="0"/>
          <w:marTop w:val="0"/>
          <w:marBottom w:val="0"/>
          <w:divBdr>
            <w:top w:val="none" w:sz="0" w:space="0" w:color="auto"/>
            <w:left w:val="none" w:sz="0" w:space="0" w:color="auto"/>
            <w:bottom w:val="none" w:sz="0" w:space="0" w:color="auto"/>
            <w:right w:val="none" w:sz="0" w:space="0" w:color="auto"/>
          </w:divBdr>
        </w:div>
      </w:divsChild>
    </w:div>
    <w:div w:id="1564684182">
      <w:bodyDiv w:val="1"/>
      <w:marLeft w:val="0"/>
      <w:marRight w:val="0"/>
      <w:marTop w:val="0"/>
      <w:marBottom w:val="0"/>
      <w:divBdr>
        <w:top w:val="none" w:sz="0" w:space="0" w:color="auto"/>
        <w:left w:val="none" w:sz="0" w:space="0" w:color="auto"/>
        <w:bottom w:val="none" w:sz="0" w:space="0" w:color="auto"/>
        <w:right w:val="none" w:sz="0" w:space="0" w:color="auto"/>
      </w:divBdr>
    </w:div>
    <w:div w:id="1565793546">
      <w:bodyDiv w:val="1"/>
      <w:marLeft w:val="0"/>
      <w:marRight w:val="0"/>
      <w:marTop w:val="0"/>
      <w:marBottom w:val="0"/>
      <w:divBdr>
        <w:top w:val="none" w:sz="0" w:space="0" w:color="auto"/>
        <w:left w:val="none" w:sz="0" w:space="0" w:color="auto"/>
        <w:bottom w:val="none" w:sz="0" w:space="0" w:color="auto"/>
        <w:right w:val="none" w:sz="0" w:space="0" w:color="auto"/>
      </w:divBdr>
    </w:div>
    <w:div w:id="1603807236">
      <w:bodyDiv w:val="1"/>
      <w:marLeft w:val="0"/>
      <w:marRight w:val="0"/>
      <w:marTop w:val="0"/>
      <w:marBottom w:val="0"/>
      <w:divBdr>
        <w:top w:val="none" w:sz="0" w:space="0" w:color="auto"/>
        <w:left w:val="none" w:sz="0" w:space="0" w:color="auto"/>
        <w:bottom w:val="none" w:sz="0" w:space="0" w:color="auto"/>
        <w:right w:val="none" w:sz="0" w:space="0" w:color="auto"/>
      </w:divBdr>
    </w:div>
    <w:div w:id="1610158108">
      <w:bodyDiv w:val="1"/>
      <w:marLeft w:val="0"/>
      <w:marRight w:val="0"/>
      <w:marTop w:val="0"/>
      <w:marBottom w:val="0"/>
      <w:divBdr>
        <w:top w:val="none" w:sz="0" w:space="0" w:color="auto"/>
        <w:left w:val="none" w:sz="0" w:space="0" w:color="auto"/>
        <w:bottom w:val="none" w:sz="0" w:space="0" w:color="auto"/>
        <w:right w:val="none" w:sz="0" w:space="0" w:color="auto"/>
      </w:divBdr>
      <w:divsChild>
        <w:div w:id="1745830899">
          <w:marLeft w:val="0"/>
          <w:marRight w:val="0"/>
          <w:marTop w:val="0"/>
          <w:marBottom w:val="326"/>
          <w:divBdr>
            <w:top w:val="none" w:sz="0" w:space="0" w:color="auto"/>
            <w:left w:val="none" w:sz="0" w:space="0" w:color="auto"/>
            <w:bottom w:val="none" w:sz="0" w:space="0" w:color="auto"/>
            <w:right w:val="none" w:sz="0" w:space="0" w:color="auto"/>
          </w:divBdr>
        </w:div>
      </w:divsChild>
    </w:div>
    <w:div w:id="1618677159">
      <w:bodyDiv w:val="1"/>
      <w:marLeft w:val="0"/>
      <w:marRight w:val="0"/>
      <w:marTop w:val="0"/>
      <w:marBottom w:val="0"/>
      <w:divBdr>
        <w:top w:val="none" w:sz="0" w:space="0" w:color="auto"/>
        <w:left w:val="none" w:sz="0" w:space="0" w:color="auto"/>
        <w:bottom w:val="none" w:sz="0" w:space="0" w:color="auto"/>
        <w:right w:val="none" w:sz="0" w:space="0" w:color="auto"/>
      </w:divBdr>
    </w:div>
    <w:div w:id="1658026585">
      <w:bodyDiv w:val="1"/>
      <w:marLeft w:val="0"/>
      <w:marRight w:val="0"/>
      <w:marTop w:val="0"/>
      <w:marBottom w:val="0"/>
      <w:divBdr>
        <w:top w:val="none" w:sz="0" w:space="0" w:color="auto"/>
        <w:left w:val="none" w:sz="0" w:space="0" w:color="auto"/>
        <w:bottom w:val="none" w:sz="0" w:space="0" w:color="auto"/>
        <w:right w:val="none" w:sz="0" w:space="0" w:color="auto"/>
      </w:divBdr>
    </w:div>
    <w:div w:id="1660769917">
      <w:bodyDiv w:val="1"/>
      <w:marLeft w:val="0"/>
      <w:marRight w:val="0"/>
      <w:marTop w:val="0"/>
      <w:marBottom w:val="0"/>
      <w:divBdr>
        <w:top w:val="none" w:sz="0" w:space="0" w:color="auto"/>
        <w:left w:val="none" w:sz="0" w:space="0" w:color="auto"/>
        <w:bottom w:val="none" w:sz="0" w:space="0" w:color="auto"/>
        <w:right w:val="none" w:sz="0" w:space="0" w:color="auto"/>
      </w:divBdr>
    </w:div>
    <w:div w:id="1665477790">
      <w:bodyDiv w:val="1"/>
      <w:marLeft w:val="0"/>
      <w:marRight w:val="0"/>
      <w:marTop w:val="0"/>
      <w:marBottom w:val="0"/>
      <w:divBdr>
        <w:top w:val="none" w:sz="0" w:space="0" w:color="auto"/>
        <w:left w:val="none" w:sz="0" w:space="0" w:color="auto"/>
        <w:bottom w:val="none" w:sz="0" w:space="0" w:color="auto"/>
        <w:right w:val="none" w:sz="0" w:space="0" w:color="auto"/>
      </w:divBdr>
    </w:div>
    <w:div w:id="1679766790">
      <w:bodyDiv w:val="1"/>
      <w:marLeft w:val="0"/>
      <w:marRight w:val="0"/>
      <w:marTop w:val="0"/>
      <w:marBottom w:val="0"/>
      <w:divBdr>
        <w:top w:val="none" w:sz="0" w:space="0" w:color="auto"/>
        <w:left w:val="none" w:sz="0" w:space="0" w:color="auto"/>
        <w:bottom w:val="none" w:sz="0" w:space="0" w:color="auto"/>
        <w:right w:val="none" w:sz="0" w:space="0" w:color="auto"/>
      </w:divBdr>
    </w:div>
    <w:div w:id="1680429390">
      <w:bodyDiv w:val="1"/>
      <w:marLeft w:val="0"/>
      <w:marRight w:val="0"/>
      <w:marTop w:val="0"/>
      <w:marBottom w:val="0"/>
      <w:divBdr>
        <w:top w:val="none" w:sz="0" w:space="0" w:color="auto"/>
        <w:left w:val="none" w:sz="0" w:space="0" w:color="auto"/>
        <w:bottom w:val="none" w:sz="0" w:space="0" w:color="auto"/>
        <w:right w:val="none" w:sz="0" w:space="0" w:color="auto"/>
      </w:divBdr>
    </w:div>
    <w:div w:id="1703286832">
      <w:bodyDiv w:val="1"/>
      <w:marLeft w:val="0"/>
      <w:marRight w:val="0"/>
      <w:marTop w:val="0"/>
      <w:marBottom w:val="0"/>
      <w:divBdr>
        <w:top w:val="none" w:sz="0" w:space="0" w:color="auto"/>
        <w:left w:val="none" w:sz="0" w:space="0" w:color="auto"/>
        <w:bottom w:val="none" w:sz="0" w:space="0" w:color="auto"/>
        <w:right w:val="none" w:sz="0" w:space="0" w:color="auto"/>
      </w:divBdr>
      <w:divsChild>
        <w:div w:id="199166534">
          <w:marLeft w:val="547"/>
          <w:marRight w:val="0"/>
          <w:marTop w:val="0"/>
          <w:marBottom w:val="0"/>
          <w:divBdr>
            <w:top w:val="none" w:sz="0" w:space="0" w:color="auto"/>
            <w:left w:val="none" w:sz="0" w:space="0" w:color="auto"/>
            <w:bottom w:val="none" w:sz="0" w:space="0" w:color="auto"/>
            <w:right w:val="none" w:sz="0" w:space="0" w:color="auto"/>
          </w:divBdr>
        </w:div>
        <w:div w:id="541751993">
          <w:marLeft w:val="547"/>
          <w:marRight w:val="0"/>
          <w:marTop w:val="0"/>
          <w:marBottom w:val="0"/>
          <w:divBdr>
            <w:top w:val="none" w:sz="0" w:space="0" w:color="auto"/>
            <w:left w:val="none" w:sz="0" w:space="0" w:color="auto"/>
            <w:bottom w:val="none" w:sz="0" w:space="0" w:color="auto"/>
            <w:right w:val="none" w:sz="0" w:space="0" w:color="auto"/>
          </w:divBdr>
        </w:div>
        <w:div w:id="751393917">
          <w:marLeft w:val="547"/>
          <w:marRight w:val="0"/>
          <w:marTop w:val="0"/>
          <w:marBottom w:val="0"/>
          <w:divBdr>
            <w:top w:val="none" w:sz="0" w:space="0" w:color="auto"/>
            <w:left w:val="none" w:sz="0" w:space="0" w:color="auto"/>
            <w:bottom w:val="none" w:sz="0" w:space="0" w:color="auto"/>
            <w:right w:val="none" w:sz="0" w:space="0" w:color="auto"/>
          </w:divBdr>
        </w:div>
        <w:div w:id="1254044808">
          <w:marLeft w:val="547"/>
          <w:marRight w:val="0"/>
          <w:marTop w:val="0"/>
          <w:marBottom w:val="0"/>
          <w:divBdr>
            <w:top w:val="none" w:sz="0" w:space="0" w:color="auto"/>
            <w:left w:val="none" w:sz="0" w:space="0" w:color="auto"/>
            <w:bottom w:val="none" w:sz="0" w:space="0" w:color="auto"/>
            <w:right w:val="none" w:sz="0" w:space="0" w:color="auto"/>
          </w:divBdr>
        </w:div>
        <w:div w:id="1476334152">
          <w:marLeft w:val="547"/>
          <w:marRight w:val="0"/>
          <w:marTop w:val="0"/>
          <w:marBottom w:val="0"/>
          <w:divBdr>
            <w:top w:val="none" w:sz="0" w:space="0" w:color="auto"/>
            <w:left w:val="none" w:sz="0" w:space="0" w:color="auto"/>
            <w:bottom w:val="none" w:sz="0" w:space="0" w:color="auto"/>
            <w:right w:val="none" w:sz="0" w:space="0" w:color="auto"/>
          </w:divBdr>
        </w:div>
        <w:div w:id="1630359685">
          <w:marLeft w:val="547"/>
          <w:marRight w:val="0"/>
          <w:marTop w:val="0"/>
          <w:marBottom w:val="0"/>
          <w:divBdr>
            <w:top w:val="none" w:sz="0" w:space="0" w:color="auto"/>
            <w:left w:val="none" w:sz="0" w:space="0" w:color="auto"/>
            <w:bottom w:val="none" w:sz="0" w:space="0" w:color="auto"/>
            <w:right w:val="none" w:sz="0" w:space="0" w:color="auto"/>
          </w:divBdr>
        </w:div>
      </w:divsChild>
    </w:div>
    <w:div w:id="1716461215">
      <w:bodyDiv w:val="1"/>
      <w:marLeft w:val="0"/>
      <w:marRight w:val="0"/>
      <w:marTop w:val="0"/>
      <w:marBottom w:val="0"/>
      <w:divBdr>
        <w:top w:val="none" w:sz="0" w:space="0" w:color="auto"/>
        <w:left w:val="none" w:sz="0" w:space="0" w:color="auto"/>
        <w:bottom w:val="none" w:sz="0" w:space="0" w:color="auto"/>
        <w:right w:val="none" w:sz="0" w:space="0" w:color="auto"/>
      </w:divBdr>
    </w:div>
    <w:div w:id="1727949751">
      <w:bodyDiv w:val="1"/>
      <w:marLeft w:val="0"/>
      <w:marRight w:val="0"/>
      <w:marTop w:val="0"/>
      <w:marBottom w:val="0"/>
      <w:divBdr>
        <w:top w:val="none" w:sz="0" w:space="0" w:color="auto"/>
        <w:left w:val="none" w:sz="0" w:space="0" w:color="auto"/>
        <w:bottom w:val="none" w:sz="0" w:space="0" w:color="auto"/>
        <w:right w:val="none" w:sz="0" w:space="0" w:color="auto"/>
      </w:divBdr>
    </w:div>
    <w:div w:id="1729574552">
      <w:bodyDiv w:val="1"/>
      <w:marLeft w:val="0"/>
      <w:marRight w:val="0"/>
      <w:marTop w:val="0"/>
      <w:marBottom w:val="0"/>
      <w:divBdr>
        <w:top w:val="none" w:sz="0" w:space="0" w:color="auto"/>
        <w:left w:val="none" w:sz="0" w:space="0" w:color="auto"/>
        <w:bottom w:val="none" w:sz="0" w:space="0" w:color="auto"/>
        <w:right w:val="none" w:sz="0" w:space="0" w:color="auto"/>
      </w:divBdr>
    </w:div>
    <w:div w:id="1746415178">
      <w:bodyDiv w:val="1"/>
      <w:marLeft w:val="0"/>
      <w:marRight w:val="0"/>
      <w:marTop w:val="0"/>
      <w:marBottom w:val="0"/>
      <w:divBdr>
        <w:top w:val="none" w:sz="0" w:space="0" w:color="auto"/>
        <w:left w:val="none" w:sz="0" w:space="0" w:color="auto"/>
        <w:bottom w:val="none" w:sz="0" w:space="0" w:color="auto"/>
        <w:right w:val="none" w:sz="0" w:space="0" w:color="auto"/>
      </w:divBdr>
      <w:divsChild>
        <w:div w:id="2017613302">
          <w:marLeft w:val="0"/>
          <w:marRight w:val="0"/>
          <w:marTop w:val="0"/>
          <w:marBottom w:val="0"/>
          <w:divBdr>
            <w:top w:val="none" w:sz="0" w:space="0" w:color="auto"/>
            <w:left w:val="none" w:sz="0" w:space="0" w:color="auto"/>
            <w:bottom w:val="none" w:sz="0" w:space="0" w:color="auto"/>
            <w:right w:val="none" w:sz="0" w:space="0" w:color="auto"/>
          </w:divBdr>
        </w:div>
      </w:divsChild>
    </w:div>
    <w:div w:id="1748304789">
      <w:bodyDiv w:val="1"/>
      <w:marLeft w:val="0"/>
      <w:marRight w:val="0"/>
      <w:marTop w:val="0"/>
      <w:marBottom w:val="0"/>
      <w:divBdr>
        <w:top w:val="none" w:sz="0" w:space="0" w:color="auto"/>
        <w:left w:val="none" w:sz="0" w:space="0" w:color="auto"/>
        <w:bottom w:val="none" w:sz="0" w:space="0" w:color="auto"/>
        <w:right w:val="none" w:sz="0" w:space="0" w:color="auto"/>
      </w:divBdr>
      <w:divsChild>
        <w:div w:id="170605561">
          <w:marLeft w:val="0"/>
          <w:marRight w:val="0"/>
          <w:marTop w:val="0"/>
          <w:marBottom w:val="0"/>
          <w:divBdr>
            <w:top w:val="none" w:sz="0" w:space="0" w:color="auto"/>
            <w:left w:val="none" w:sz="0" w:space="0" w:color="auto"/>
            <w:bottom w:val="none" w:sz="0" w:space="0" w:color="auto"/>
            <w:right w:val="none" w:sz="0" w:space="0" w:color="auto"/>
          </w:divBdr>
          <w:divsChild>
            <w:div w:id="1652902053">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 w:id="1757752072">
      <w:bodyDiv w:val="1"/>
      <w:marLeft w:val="0"/>
      <w:marRight w:val="0"/>
      <w:marTop w:val="0"/>
      <w:marBottom w:val="0"/>
      <w:divBdr>
        <w:top w:val="none" w:sz="0" w:space="0" w:color="auto"/>
        <w:left w:val="none" w:sz="0" w:space="0" w:color="auto"/>
        <w:bottom w:val="none" w:sz="0" w:space="0" w:color="auto"/>
        <w:right w:val="none" w:sz="0" w:space="0" w:color="auto"/>
      </w:divBdr>
    </w:div>
    <w:div w:id="1764641833">
      <w:bodyDiv w:val="1"/>
      <w:marLeft w:val="0"/>
      <w:marRight w:val="0"/>
      <w:marTop w:val="0"/>
      <w:marBottom w:val="0"/>
      <w:divBdr>
        <w:top w:val="none" w:sz="0" w:space="0" w:color="auto"/>
        <w:left w:val="none" w:sz="0" w:space="0" w:color="auto"/>
        <w:bottom w:val="none" w:sz="0" w:space="0" w:color="auto"/>
        <w:right w:val="none" w:sz="0" w:space="0" w:color="auto"/>
      </w:divBdr>
      <w:divsChild>
        <w:div w:id="33847110">
          <w:marLeft w:val="0"/>
          <w:marRight w:val="0"/>
          <w:marTop w:val="0"/>
          <w:marBottom w:val="0"/>
          <w:divBdr>
            <w:top w:val="none" w:sz="0" w:space="0" w:color="auto"/>
            <w:left w:val="none" w:sz="0" w:space="0" w:color="auto"/>
            <w:bottom w:val="none" w:sz="0" w:space="0" w:color="auto"/>
            <w:right w:val="none" w:sz="0" w:space="0" w:color="auto"/>
          </w:divBdr>
        </w:div>
      </w:divsChild>
    </w:div>
    <w:div w:id="1773233987">
      <w:bodyDiv w:val="1"/>
      <w:marLeft w:val="0"/>
      <w:marRight w:val="0"/>
      <w:marTop w:val="0"/>
      <w:marBottom w:val="0"/>
      <w:divBdr>
        <w:top w:val="none" w:sz="0" w:space="0" w:color="auto"/>
        <w:left w:val="none" w:sz="0" w:space="0" w:color="auto"/>
        <w:bottom w:val="none" w:sz="0" w:space="0" w:color="auto"/>
        <w:right w:val="none" w:sz="0" w:space="0" w:color="auto"/>
      </w:divBdr>
      <w:divsChild>
        <w:div w:id="951866070">
          <w:marLeft w:val="0"/>
          <w:marRight w:val="0"/>
          <w:marTop w:val="0"/>
          <w:marBottom w:val="326"/>
          <w:divBdr>
            <w:top w:val="none" w:sz="0" w:space="0" w:color="auto"/>
            <w:left w:val="none" w:sz="0" w:space="0" w:color="auto"/>
            <w:bottom w:val="none" w:sz="0" w:space="0" w:color="auto"/>
            <w:right w:val="none" w:sz="0" w:space="0" w:color="auto"/>
          </w:divBdr>
          <w:divsChild>
            <w:div w:id="7008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8140351">
      <w:bodyDiv w:val="1"/>
      <w:marLeft w:val="0"/>
      <w:marRight w:val="0"/>
      <w:marTop w:val="0"/>
      <w:marBottom w:val="0"/>
      <w:divBdr>
        <w:top w:val="none" w:sz="0" w:space="0" w:color="auto"/>
        <w:left w:val="none" w:sz="0" w:space="0" w:color="auto"/>
        <w:bottom w:val="none" w:sz="0" w:space="0" w:color="auto"/>
        <w:right w:val="none" w:sz="0" w:space="0" w:color="auto"/>
      </w:divBdr>
    </w:div>
    <w:div w:id="1778717030">
      <w:bodyDiv w:val="1"/>
      <w:marLeft w:val="0"/>
      <w:marRight w:val="0"/>
      <w:marTop w:val="0"/>
      <w:marBottom w:val="0"/>
      <w:divBdr>
        <w:top w:val="none" w:sz="0" w:space="0" w:color="auto"/>
        <w:left w:val="none" w:sz="0" w:space="0" w:color="auto"/>
        <w:bottom w:val="none" w:sz="0" w:space="0" w:color="auto"/>
        <w:right w:val="none" w:sz="0" w:space="0" w:color="auto"/>
      </w:divBdr>
    </w:div>
    <w:div w:id="1799177773">
      <w:bodyDiv w:val="1"/>
      <w:marLeft w:val="0"/>
      <w:marRight w:val="0"/>
      <w:marTop w:val="0"/>
      <w:marBottom w:val="0"/>
      <w:divBdr>
        <w:top w:val="none" w:sz="0" w:space="0" w:color="auto"/>
        <w:left w:val="none" w:sz="0" w:space="0" w:color="auto"/>
        <w:bottom w:val="none" w:sz="0" w:space="0" w:color="auto"/>
        <w:right w:val="none" w:sz="0" w:space="0" w:color="auto"/>
      </w:divBdr>
    </w:div>
    <w:div w:id="1810974027">
      <w:bodyDiv w:val="1"/>
      <w:marLeft w:val="0"/>
      <w:marRight w:val="0"/>
      <w:marTop w:val="0"/>
      <w:marBottom w:val="0"/>
      <w:divBdr>
        <w:top w:val="none" w:sz="0" w:space="0" w:color="auto"/>
        <w:left w:val="none" w:sz="0" w:space="0" w:color="auto"/>
        <w:bottom w:val="none" w:sz="0" w:space="0" w:color="auto"/>
        <w:right w:val="none" w:sz="0" w:space="0" w:color="auto"/>
      </w:divBdr>
    </w:div>
    <w:div w:id="1835073939">
      <w:bodyDiv w:val="1"/>
      <w:marLeft w:val="0"/>
      <w:marRight w:val="0"/>
      <w:marTop w:val="0"/>
      <w:marBottom w:val="0"/>
      <w:divBdr>
        <w:top w:val="none" w:sz="0" w:space="0" w:color="auto"/>
        <w:left w:val="none" w:sz="0" w:space="0" w:color="auto"/>
        <w:bottom w:val="none" w:sz="0" w:space="0" w:color="auto"/>
        <w:right w:val="none" w:sz="0" w:space="0" w:color="auto"/>
      </w:divBdr>
    </w:div>
    <w:div w:id="1860239579">
      <w:bodyDiv w:val="1"/>
      <w:marLeft w:val="0"/>
      <w:marRight w:val="0"/>
      <w:marTop w:val="0"/>
      <w:marBottom w:val="0"/>
      <w:divBdr>
        <w:top w:val="none" w:sz="0" w:space="0" w:color="auto"/>
        <w:left w:val="none" w:sz="0" w:space="0" w:color="auto"/>
        <w:bottom w:val="none" w:sz="0" w:space="0" w:color="auto"/>
        <w:right w:val="none" w:sz="0" w:space="0" w:color="auto"/>
      </w:divBdr>
    </w:div>
    <w:div w:id="1865054507">
      <w:bodyDiv w:val="1"/>
      <w:marLeft w:val="0"/>
      <w:marRight w:val="0"/>
      <w:marTop w:val="0"/>
      <w:marBottom w:val="0"/>
      <w:divBdr>
        <w:top w:val="none" w:sz="0" w:space="0" w:color="auto"/>
        <w:left w:val="none" w:sz="0" w:space="0" w:color="auto"/>
        <w:bottom w:val="none" w:sz="0" w:space="0" w:color="auto"/>
        <w:right w:val="none" w:sz="0" w:space="0" w:color="auto"/>
      </w:divBdr>
    </w:div>
    <w:div w:id="1870141628">
      <w:bodyDiv w:val="1"/>
      <w:marLeft w:val="0"/>
      <w:marRight w:val="0"/>
      <w:marTop w:val="0"/>
      <w:marBottom w:val="0"/>
      <w:divBdr>
        <w:top w:val="none" w:sz="0" w:space="0" w:color="auto"/>
        <w:left w:val="none" w:sz="0" w:space="0" w:color="auto"/>
        <w:bottom w:val="none" w:sz="0" w:space="0" w:color="auto"/>
        <w:right w:val="none" w:sz="0" w:space="0" w:color="auto"/>
      </w:divBdr>
      <w:divsChild>
        <w:div w:id="180045999">
          <w:marLeft w:val="0"/>
          <w:marRight w:val="0"/>
          <w:marTop w:val="0"/>
          <w:marBottom w:val="326"/>
          <w:divBdr>
            <w:top w:val="none" w:sz="0" w:space="0" w:color="auto"/>
            <w:left w:val="none" w:sz="0" w:space="0" w:color="auto"/>
            <w:bottom w:val="none" w:sz="0" w:space="0" w:color="auto"/>
            <w:right w:val="none" w:sz="0" w:space="0" w:color="auto"/>
          </w:divBdr>
        </w:div>
      </w:divsChild>
    </w:div>
    <w:div w:id="1892114032">
      <w:bodyDiv w:val="1"/>
      <w:marLeft w:val="0"/>
      <w:marRight w:val="0"/>
      <w:marTop w:val="0"/>
      <w:marBottom w:val="0"/>
      <w:divBdr>
        <w:top w:val="none" w:sz="0" w:space="0" w:color="auto"/>
        <w:left w:val="none" w:sz="0" w:space="0" w:color="auto"/>
        <w:bottom w:val="none" w:sz="0" w:space="0" w:color="auto"/>
        <w:right w:val="none" w:sz="0" w:space="0" w:color="auto"/>
      </w:divBdr>
    </w:div>
    <w:div w:id="1893152811">
      <w:bodyDiv w:val="1"/>
      <w:marLeft w:val="0"/>
      <w:marRight w:val="0"/>
      <w:marTop w:val="0"/>
      <w:marBottom w:val="0"/>
      <w:divBdr>
        <w:top w:val="none" w:sz="0" w:space="0" w:color="auto"/>
        <w:left w:val="none" w:sz="0" w:space="0" w:color="auto"/>
        <w:bottom w:val="none" w:sz="0" w:space="0" w:color="auto"/>
        <w:right w:val="none" w:sz="0" w:space="0" w:color="auto"/>
      </w:divBdr>
    </w:div>
    <w:div w:id="1900045067">
      <w:bodyDiv w:val="1"/>
      <w:marLeft w:val="0"/>
      <w:marRight w:val="0"/>
      <w:marTop w:val="0"/>
      <w:marBottom w:val="0"/>
      <w:divBdr>
        <w:top w:val="none" w:sz="0" w:space="0" w:color="auto"/>
        <w:left w:val="none" w:sz="0" w:space="0" w:color="auto"/>
        <w:bottom w:val="none" w:sz="0" w:space="0" w:color="auto"/>
        <w:right w:val="none" w:sz="0" w:space="0" w:color="auto"/>
      </w:divBdr>
    </w:div>
    <w:div w:id="1913808346">
      <w:bodyDiv w:val="1"/>
      <w:marLeft w:val="0"/>
      <w:marRight w:val="0"/>
      <w:marTop w:val="0"/>
      <w:marBottom w:val="0"/>
      <w:divBdr>
        <w:top w:val="none" w:sz="0" w:space="0" w:color="auto"/>
        <w:left w:val="none" w:sz="0" w:space="0" w:color="auto"/>
        <w:bottom w:val="none" w:sz="0" w:space="0" w:color="auto"/>
        <w:right w:val="none" w:sz="0" w:space="0" w:color="auto"/>
      </w:divBdr>
    </w:div>
    <w:div w:id="1924023532">
      <w:bodyDiv w:val="1"/>
      <w:marLeft w:val="0"/>
      <w:marRight w:val="0"/>
      <w:marTop w:val="0"/>
      <w:marBottom w:val="0"/>
      <w:divBdr>
        <w:top w:val="none" w:sz="0" w:space="0" w:color="auto"/>
        <w:left w:val="none" w:sz="0" w:space="0" w:color="auto"/>
        <w:bottom w:val="none" w:sz="0" w:space="0" w:color="auto"/>
        <w:right w:val="none" w:sz="0" w:space="0" w:color="auto"/>
      </w:divBdr>
    </w:div>
    <w:div w:id="1925869982">
      <w:bodyDiv w:val="1"/>
      <w:marLeft w:val="0"/>
      <w:marRight w:val="0"/>
      <w:marTop w:val="0"/>
      <w:marBottom w:val="0"/>
      <w:divBdr>
        <w:top w:val="none" w:sz="0" w:space="0" w:color="auto"/>
        <w:left w:val="none" w:sz="0" w:space="0" w:color="auto"/>
        <w:bottom w:val="none" w:sz="0" w:space="0" w:color="auto"/>
        <w:right w:val="none" w:sz="0" w:space="0" w:color="auto"/>
      </w:divBdr>
    </w:div>
    <w:div w:id="1926693442">
      <w:bodyDiv w:val="1"/>
      <w:marLeft w:val="0"/>
      <w:marRight w:val="0"/>
      <w:marTop w:val="0"/>
      <w:marBottom w:val="0"/>
      <w:divBdr>
        <w:top w:val="none" w:sz="0" w:space="0" w:color="auto"/>
        <w:left w:val="none" w:sz="0" w:space="0" w:color="auto"/>
        <w:bottom w:val="none" w:sz="0" w:space="0" w:color="auto"/>
        <w:right w:val="none" w:sz="0" w:space="0" w:color="auto"/>
      </w:divBdr>
    </w:div>
    <w:div w:id="1929270291">
      <w:bodyDiv w:val="1"/>
      <w:marLeft w:val="0"/>
      <w:marRight w:val="0"/>
      <w:marTop w:val="0"/>
      <w:marBottom w:val="0"/>
      <w:divBdr>
        <w:top w:val="none" w:sz="0" w:space="0" w:color="auto"/>
        <w:left w:val="none" w:sz="0" w:space="0" w:color="auto"/>
        <w:bottom w:val="none" w:sz="0" w:space="0" w:color="auto"/>
        <w:right w:val="none" w:sz="0" w:space="0" w:color="auto"/>
      </w:divBdr>
    </w:div>
    <w:div w:id="1956398062">
      <w:bodyDiv w:val="1"/>
      <w:marLeft w:val="0"/>
      <w:marRight w:val="0"/>
      <w:marTop w:val="0"/>
      <w:marBottom w:val="0"/>
      <w:divBdr>
        <w:top w:val="none" w:sz="0" w:space="0" w:color="auto"/>
        <w:left w:val="none" w:sz="0" w:space="0" w:color="auto"/>
        <w:bottom w:val="none" w:sz="0" w:space="0" w:color="auto"/>
        <w:right w:val="none" w:sz="0" w:space="0" w:color="auto"/>
      </w:divBdr>
    </w:div>
    <w:div w:id="1957634333">
      <w:bodyDiv w:val="1"/>
      <w:marLeft w:val="0"/>
      <w:marRight w:val="0"/>
      <w:marTop w:val="0"/>
      <w:marBottom w:val="0"/>
      <w:divBdr>
        <w:top w:val="none" w:sz="0" w:space="0" w:color="auto"/>
        <w:left w:val="none" w:sz="0" w:space="0" w:color="auto"/>
        <w:bottom w:val="none" w:sz="0" w:space="0" w:color="auto"/>
        <w:right w:val="none" w:sz="0" w:space="0" w:color="auto"/>
      </w:divBdr>
    </w:div>
    <w:div w:id="1961036242">
      <w:bodyDiv w:val="1"/>
      <w:marLeft w:val="0"/>
      <w:marRight w:val="0"/>
      <w:marTop w:val="0"/>
      <w:marBottom w:val="0"/>
      <w:divBdr>
        <w:top w:val="none" w:sz="0" w:space="0" w:color="auto"/>
        <w:left w:val="none" w:sz="0" w:space="0" w:color="auto"/>
        <w:bottom w:val="none" w:sz="0" w:space="0" w:color="auto"/>
        <w:right w:val="none" w:sz="0" w:space="0" w:color="auto"/>
      </w:divBdr>
      <w:divsChild>
        <w:div w:id="1065178494">
          <w:marLeft w:val="0"/>
          <w:marRight w:val="0"/>
          <w:marTop w:val="0"/>
          <w:marBottom w:val="326"/>
          <w:divBdr>
            <w:top w:val="none" w:sz="0" w:space="0" w:color="auto"/>
            <w:left w:val="none" w:sz="0" w:space="0" w:color="auto"/>
            <w:bottom w:val="none" w:sz="0" w:space="0" w:color="auto"/>
            <w:right w:val="none" w:sz="0" w:space="0" w:color="auto"/>
          </w:divBdr>
        </w:div>
      </w:divsChild>
    </w:div>
    <w:div w:id="1961910867">
      <w:bodyDiv w:val="1"/>
      <w:marLeft w:val="0"/>
      <w:marRight w:val="0"/>
      <w:marTop w:val="0"/>
      <w:marBottom w:val="0"/>
      <w:divBdr>
        <w:top w:val="none" w:sz="0" w:space="0" w:color="auto"/>
        <w:left w:val="none" w:sz="0" w:space="0" w:color="auto"/>
        <w:bottom w:val="none" w:sz="0" w:space="0" w:color="auto"/>
        <w:right w:val="none" w:sz="0" w:space="0" w:color="auto"/>
      </w:divBdr>
    </w:div>
    <w:div w:id="1992175388">
      <w:bodyDiv w:val="1"/>
      <w:marLeft w:val="0"/>
      <w:marRight w:val="0"/>
      <w:marTop w:val="0"/>
      <w:marBottom w:val="0"/>
      <w:divBdr>
        <w:top w:val="none" w:sz="0" w:space="0" w:color="auto"/>
        <w:left w:val="none" w:sz="0" w:space="0" w:color="auto"/>
        <w:bottom w:val="none" w:sz="0" w:space="0" w:color="auto"/>
        <w:right w:val="none" w:sz="0" w:space="0" w:color="auto"/>
      </w:divBdr>
    </w:div>
    <w:div w:id="1994137434">
      <w:bodyDiv w:val="1"/>
      <w:marLeft w:val="0"/>
      <w:marRight w:val="0"/>
      <w:marTop w:val="0"/>
      <w:marBottom w:val="0"/>
      <w:divBdr>
        <w:top w:val="none" w:sz="0" w:space="0" w:color="auto"/>
        <w:left w:val="none" w:sz="0" w:space="0" w:color="auto"/>
        <w:bottom w:val="none" w:sz="0" w:space="0" w:color="auto"/>
        <w:right w:val="none" w:sz="0" w:space="0" w:color="auto"/>
      </w:divBdr>
    </w:div>
    <w:div w:id="1994674939">
      <w:bodyDiv w:val="1"/>
      <w:marLeft w:val="0"/>
      <w:marRight w:val="0"/>
      <w:marTop w:val="0"/>
      <w:marBottom w:val="0"/>
      <w:divBdr>
        <w:top w:val="none" w:sz="0" w:space="0" w:color="auto"/>
        <w:left w:val="none" w:sz="0" w:space="0" w:color="auto"/>
        <w:bottom w:val="none" w:sz="0" w:space="0" w:color="auto"/>
        <w:right w:val="none" w:sz="0" w:space="0" w:color="auto"/>
      </w:divBdr>
    </w:div>
    <w:div w:id="2027904812">
      <w:bodyDiv w:val="1"/>
      <w:marLeft w:val="0"/>
      <w:marRight w:val="0"/>
      <w:marTop w:val="0"/>
      <w:marBottom w:val="0"/>
      <w:divBdr>
        <w:top w:val="none" w:sz="0" w:space="0" w:color="auto"/>
        <w:left w:val="none" w:sz="0" w:space="0" w:color="auto"/>
        <w:bottom w:val="none" w:sz="0" w:space="0" w:color="auto"/>
        <w:right w:val="none" w:sz="0" w:space="0" w:color="auto"/>
      </w:divBdr>
    </w:div>
    <w:div w:id="2061398230">
      <w:bodyDiv w:val="1"/>
      <w:marLeft w:val="0"/>
      <w:marRight w:val="0"/>
      <w:marTop w:val="0"/>
      <w:marBottom w:val="0"/>
      <w:divBdr>
        <w:top w:val="none" w:sz="0" w:space="0" w:color="auto"/>
        <w:left w:val="none" w:sz="0" w:space="0" w:color="auto"/>
        <w:bottom w:val="none" w:sz="0" w:space="0" w:color="auto"/>
        <w:right w:val="none" w:sz="0" w:space="0" w:color="auto"/>
      </w:divBdr>
    </w:div>
    <w:div w:id="2062365202">
      <w:bodyDiv w:val="1"/>
      <w:marLeft w:val="0"/>
      <w:marRight w:val="0"/>
      <w:marTop w:val="0"/>
      <w:marBottom w:val="0"/>
      <w:divBdr>
        <w:top w:val="none" w:sz="0" w:space="0" w:color="auto"/>
        <w:left w:val="none" w:sz="0" w:space="0" w:color="auto"/>
        <w:bottom w:val="none" w:sz="0" w:space="0" w:color="auto"/>
        <w:right w:val="none" w:sz="0" w:space="0" w:color="auto"/>
      </w:divBdr>
      <w:divsChild>
        <w:div w:id="1390032749">
          <w:marLeft w:val="0"/>
          <w:marRight w:val="0"/>
          <w:marTop w:val="0"/>
          <w:marBottom w:val="0"/>
          <w:divBdr>
            <w:top w:val="none" w:sz="0" w:space="0" w:color="auto"/>
            <w:left w:val="none" w:sz="0" w:space="0" w:color="auto"/>
            <w:bottom w:val="none" w:sz="0" w:space="0" w:color="auto"/>
            <w:right w:val="none" w:sz="0" w:space="0" w:color="auto"/>
          </w:divBdr>
          <w:divsChild>
            <w:div w:id="1283540849">
              <w:marLeft w:val="0"/>
              <w:marRight w:val="0"/>
              <w:marTop w:val="0"/>
              <w:marBottom w:val="0"/>
              <w:divBdr>
                <w:top w:val="none" w:sz="0" w:space="0" w:color="auto"/>
                <w:left w:val="none" w:sz="0" w:space="0" w:color="auto"/>
                <w:bottom w:val="none" w:sz="0" w:space="0" w:color="auto"/>
                <w:right w:val="none" w:sz="0" w:space="0" w:color="auto"/>
              </w:divBdr>
              <w:divsChild>
                <w:div w:id="504782336">
                  <w:marLeft w:val="0"/>
                  <w:marRight w:val="0"/>
                  <w:marTop w:val="0"/>
                  <w:marBottom w:val="0"/>
                  <w:divBdr>
                    <w:top w:val="none" w:sz="0" w:space="0" w:color="auto"/>
                    <w:left w:val="none" w:sz="0" w:space="0" w:color="auto"/>
                    <w:bottom w:val="none" w:sz="0" w:space="0" w:color="auto"/>
                    <w:right w:val="none" w:sz="0" w:space="0" w:color="auto"/>
                  </w:divBdr>
                  <w:divsChild>
                    <w:div w:id="1749379914">
                      <w:marLeft w:val="0"/>
                      <w:marRight w:val="0"/>
                      <w:marTop w:val="0"/>
                      <w:marBottom w:val="0"/>
                      <w:divBdr>
                        <w:top w:val="none" w:sz="0" w:space="0" w:color="auto"/>
                        <w:left w:val="none" w:sz="0" w:space="0" w:color="auto"/>
                        <w:bottom w:val="none" w:sz="0" w:space="0" w:color="auto"/>
                        <w:right w:val="none" w:sz="0" w:space="0" w:color="auto"/>
                      </w:divBdr>
                      <w:divsChild>
                        <w:div w:id="1587575669">
                          <w:marLeft w:val="0"/>
                          <w:marRight w:val="0"/>
                          <w:marTop w:val="0"/>
                          <w:marBottom w:val="0"/>
                          <w:divBdr>
                            <w:top w:val="none" w:sz="0" w:space="0" w:color="auto"/>
                            <w:left w:val="none" w:sz="0" w:space="0" w:color="auto"/>
                            <w:bottom w:val="none" w:sz="0" w:space="0" w:color="auto"/>
                            <w:right w:val="none" w:sz="0" w:space="0" w:color="auto"/>
                          </w:divBdr>
                          <w:divsChild>
                            <w:div w:id="294064575">
                              <w:marLeft w:val="0"/>
                              <w:marRight w:val="0"/>
                              <w:marTop w:val="0"/>
                              <w:marBottom w:val="225"/>
                              <w:divBdr>
                                <w:top w:val="none" w:sz="0" w:space="0" w:color="auto"/>
                                <w:left w:val="none" w:sz="0" w:space="0" w:color="auto"/>
                                <w:bottom w:val="none" w:sz="0" w:space="0" w:color="auto"/>
                                <w:right w:val="none" w:sz="0" w:space="0" w:color="auto"/>
                              </w:divBdr>
                              <w:divsChild>
                                <w:div w:id="11736400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103718">
      <w:bodyDiv w:val="1"/>
      <w:marLeft w:val="0"/>
      <w:marRight w:val="0"/>
      <w:marTop w:val="0"/>
      <w:marBottom w:val="0"/>
      <w:divBdr>
        <w:top w:val="none" w:sz="0" w:space="0" w:color="auto"/>
        <w:left w:val="none" w:sz="0" w:space="0" w:color="auto"/>
        <w:bottom w:val="none" w:sz="0" w:space="0" w:color="auto"/>
        <w:right w:val="none" w:sz="0" w:space="0" w:color="auto"/>
      </w:divBdr>
    </w:div>
    <w:div w:id="2119250741">
      <w:bodyDiv w:val="1"/>
      <w:marLeft w:val="0"/>
      <w:marRight w:val="0"/>
      <w:marTop w:val="0"/>
      <w:marBottom w:val="0"/>
      <w:divBdr>
        <w:top w:val="none" w:sz="0" w:space="0" w:color="auto"/>
        <w:left w:val="none" w:sz="0" w:space="0" w:color="auto"/>
        <w:bottom w:val="none" w:sz="0" w:space="0" w:color="auto"/>
        <w:right w:val="none" w:sz="0" w:space="0" w:color="auto"/>
      </w:divBdr>
    </w:div>
    <w:div w:id="2119526168">
      <w:bodyDiv w:val="1"/>
      <w:marLeft w:val="0"/>
      <w:marRight w:val="0"/>
      <w:marTop w:val="0"/>
      <w:marBottom w:val="0"/>
      <w:divBdr>
        <w:top w:val="none" w:sz="0" w:space="0" w:color="auto"/>
        <w:left w:val="none" w:sz="0" w:space="0" w:color="auto"/>
        <w:bottom w:val="none" w:sz="0" w:space="0" w:color="auto"/>
        <w:right w:val="none" w:sz="0" w:space="0" w:color="auto"/>
      </w:divBdr>
    </w:div>
    <w:div w:id="2120293803">
      <w:bodyDiv w:val="1"/>
      <w:marLeft w:val="0"/>
      <w:marRight w:val="0"/>
      <w:marTop w:val="0"/>
      <w:marBottom w:val="0"/>
      <w:divBdr>
        <w:top w:val="none" w:sz="0" w:space="0" w:color="auto"/>
        <w:left w:val="none" w:sz="0" w:space="0" w:color="auto"/>
        <w:bottom w:val="none" w:sz="0" w:space="0" w:color="auto"/>
        <w:right w:val="none" w:sz="0" w:space="0" w:color="auto"/>
      </w:divBdr>
    </w:div>
    <w:div w:id="2135361587">
      <w:bodyDiv w:val="1"/>
      <w:marLeft w:val="0"/>
      <w:marRight w:val="0"/>
      <w:marTop w:val="0"/>
      <w:marBottom w:val="0"/>
      <w:divBdr>
        <w:top w:val="none" w:sz="0" w:space="0" w:color="auto"/>
        <w:left w:val="none" w:sz="0" w:space="0" w:color="auto"/>
        <w:bottom w:val="none" w:sz="0" w:space="0" w:color="auto"/>
        <w:right w:val="none" w:sz="0" w:space="0" w:color="auto"/>
      </w:divBdr>
      <w:divsChild>
        <w:div w:id="2129083656">
          <w:marLeft w:val="0"/>
          <w:marRight w:val="0"/>
          <w:marTop w:val="0"/>
          <w:marBottom w:val="326"/>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4.xml"/><Relationship Id="rId21" Type="http://schemas.openxmlformats.org/officeDocument/2006/relationships/hyperlink" Target="http://www.un.org/Docs/sc/committees/1267/1267ListEng.htm" TargetMode="External"/><Relationship Id="rId22" Type="http://schemas.openxmlformats.org/officeDocument/2006/relationships/hyperlink" Target="http://www.undp.org/content/undp/en/home/librarypage/operations1/undp-social-and-environmental-screening-procedure.html" TargetMode="External"/><Relationship Id="rId23" Type="http://schemas.openxmlformats.org/officeDocument/2006/relationships/hyperlink" Target="http://www.undp.org/content/undp/en/home/librarypage/operations1/undp-social-and-environmental-screening-procedure.html" TargetMode="Externa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image" Target="media/image4.jpeg"/><Relationship Id="rId27" Type="http://schemas.openxmlformats.org/officeDocument/2006/relationships/image" Target="media/image5.png"/><Relationship Id="rId28" Type="http://schemas.openxmlformats.org/officeDocument/2006/relationships/footer" Target="footer5.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ank.org/en/country/benin/overview" TargetMode="External"/><Relationship Id="rId4" Type="http://schemas.openxmlformats.org/officeDocument/2006/relationships/hyperlink" Target="http://www.worldbank.org/en/country/benin/overview" TargetMode="External"/><Relationship Id="rId5" Type="http://schemas.openxmlformats.org/officeDocument/2006/relationships/hyperlink" Target="http://hdr.undp.org/en/composite/GII" TargetMode="External"/><Relationship Id="rId6" Type="http://schemas.openxmlformats.org/officeDocument/2006/relationships/hyperlink" Target="http://hdr.undp.org/en/composite/GDI" TargetMode="External"/><Relationship Id="rId7" Type="http://schemas.openxmlformats.org/officeDocument/2006/relationships/hyperlink" Target="file:///C:/Users/User/Dropbox/2%20UNDP/B%C3%A9nin/NAPA/Rapport%20PANA%20Int%C3%A9gration%20OK.pdf" TargetMode="External"/><Relationship Id="rId8" Type="http://schemas.openxmlformats.org/officeDocument/2006/relationships/hyperlink" Target="http://www.worldbank.org/en/country/benin/overview" TargetMode="External"/><Relationship Id="rId9" Type="http://schemas.openxmlformats.org/officeDocument/2006/relationships/hyperlink" Target="http://hdr.undp.org/en/composite/GII" TargetMode="External"/><Relationship Id="rId10" Type="http://schemas.openxmlformats.org/officeDocument/2006/relationships/hyperlink" Target="http://hdr.undp.org/en/composite/GDI" TargetMode="External"/><Relationship Id="rId1" Type="http://schemas.openxmlformats.org/officeDocument/2006/relationships/hyperlink" Target="http://data.worldbank.org/country/benin" TargetMode="External"/><Relationship Id="rId2" Type="http://schemas.openxmlformats.org/officeDocument/2006/relationships/hyperlink" Target="http://data.worldbank.org/country/ben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AB9EE341D214180E9DB83CAB07EDF" ma:contentTypeVersion="2" ma:contentTypeDescription="Create a new document." ma:contentTypeScope="" ma:versionID="c7db720bac9aa356265010ebf7828b63">
  <xsd:schema xmlns:xsd="http://www.w3.org/2001/XMLSchema" xmlns:xs="http://www.w3.org/2001/XMLSchema" xmlns:p="http://schemas.microsoft.com/office/2006/metadata/properties" xmlns:ns2="920e7b4d-81d6-43f1-9e45-b04fd2894143" xmlns:ns3="05e84800-ff9a-43bb-bb7e-6161dfe90000" targetNamespace="http://schemas.microsoft.com/office/2006/metadata/properties" ma:root="true" ma:fieldsID="775d9fe27ecd22cc8674f7796fe5ae73" ns2:_="" ns3:_="">
    <xsd:import namespace="920e7b4d-81d6-43f1-9e45-b04fd2894143"/>
    <xsd:import namespace="05e84800-ff9a-43bb-bb7e-6161dfe90000"/>
    <xsd:element name="properties">
      <xsd:complexType>
        <xsd:sequence>
          <xsd:element name="documentManagement">
            <xsd:complexType>
              <xsd:all>
                <xsd:element ref="ns2:Description0" minOccurs="0"/>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e7b4d-81d6-43f1-9e45-b04fd289414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Category" ma:index="9" nillable="true" ma:displayName="Category" ma:format="Dropdown" ma:internalName="Category">
      <xsd:simpleType>
        <xsd:restriction base="dms:Choice">
          <xsd:enumeration value="Concept Design Phase"/>
          <xsd:enumeration value="Project Development Phase"/>
          <xsd:enumeration value="Implementation Phase"/>
          <xsd:enumeration value="Project Closure Phase"/>
          <xsd:enumeration value="Commun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ategory xmlns="920e7b4d-81d6-43f1-9e45-b04fd2894143">Project Development Phase</Category>
    <Description0 xmlns="920e7b4d-81d6-43f1-9e45-b04fd289414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A399-3284-4803-A5DA-8FB22CF5364D}">
  <ds:schemaRefs>
    <ds:schemaRef ds:uri="http://schemas.microsoft.com/sharepoint/v3/contenttype/forms"/>
  </ds:schemaRefs>
</ds:datastoreItem>
</file>

<file path=customXml/itemProps2.xml><?xml version="1.0" encoding="utf-8"?>
<ds:datastoreItem xmlns:ds="http://schemas.openxmlformats.org/officeDocument/2006/customXml" ds:itemID="{1F2FBFF2-C118-4C96-9CC3-E54F2E551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e7b4d-81d6-43f1-9e45-b04fd2894143"/>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6BD82C-3E7C-4A4F-A6AD-F5875F693F64}">
  <ds:schemaRefs>
    <ds:schemaRef ds:uri="http://schemas.microsoft.com/office/2006/metadata/longProperties"/>
  </ds:schemaRefs>
</ds:datastoreItem>
</file>

<file path=customXml/itemProps4.xml><?xml version="1.0" encoding="utf-8"?>
<ds:datastoreItem xmlns:ds="http://schemas.openxmlformats.org/officeDocument/2006/customXml" ds:itemID="{B18C5314-21FE-486C-9E83-98F2CF9EE6B4}">
  <ds:schemaRefs>
    <ds:schemaRef ds:uri="http://schemas.microsoft.com/sharepoint/events"/>
  </ds:schemaRefs>
</ds:datastoreItem>
</file>

<file path=customXml/itemProps5.xml><?xml version="1.0" encoding="utf-8"?>
<ds:datastoreItem xmlns:ds="http://schemas.openxmlformats.org/officeDocument/2006/customXml" ds:itemID="{F1230072-0E1B-44CB-A2EC-C1ABB22328EB}">
  <ds:schemaRefs>
    <ds:schemaRef ds:uri="http://schemas.microsoft.com/office/2006/metadata/properties"/>
    <ds:schemaRef ds:uri="http://schemas.microsoft.com/office/infopath/2007/PartnerControls"/>
    <ds:schemaRef ds:uri="920e7b4d-81d6-43f1-9e45-b04fd2894143"/>
  </ds:schemaRefs>
</ds:datastoreItem>
</file>

<file path=customXml/itemProps6.xml><?xml version="1.0" encoding="utf-8"?>
<ds:datastoreItem xmlns:ds="http://schemas.openxmlformats.org/officeDocument/2006/customXml" ds:itemID="{7FBE1395-AF32-E640-9EED-EB2B10F7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45010</Words>
  <Characters>256560</Characters>
  <Application>Microsoft Macintosh Word</Application>
  <DocSecurity>0</DocSecurity>
  <Lines>2138</Lines>
  <Paragraphs>601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Blank ProDoc Template</vt:lpstr>
      <vt:lpstr>Blank ProDoc Template</vt:lpstr>
      <vt:lpstr>Blank ProDoc Template</vt:lpstr>
    </vt:vector>
  </TitlesOfParts>
  <Company>Microsoft</Company>
  <LinksUpToDate>false</LinksUpToDate>
  <CharactersWithSpaces>300969</CharactersWithSpaces>
  <SharedDoc>false</SharedDoc>
  <HLinks>
    <vt:vector size="204" baseType="variant">
      <vt:variant>
        <vt:i4>1245198</vt:i4>
      </vt:variant>
      <vt:variant>
        <vt:i4>207</vt:i4>
      </vt:variant>
      <vt:variant>
        <vt:i4>0</vt:i4>
      </vt:variant>
      <vt:variant>
        <vt:i4>5</vt:i4>
      </vt:variant>
      <vt:variant>
        <vt:lpwstr/>
      </vt:variant>
      <vt:variant>
        <vt:lpwstr>TransboundaryImpactsGlossary</vt:lpwstr>
      </vt:variant>
      <vt:variant>
        <vt:i4>7929978</vt:i4>
      </vt:variant>
      <vt:variant>
        <vt:i4>204</vt:i4>
      </vt:variant>
      <vt:variant>
        <vt:i4>0</vt:i4>
      </vt:variant>
      <vt:variant>
        <vt:i4>5</vt:i4>
      </vt:variant>
      <vt:variant>
        <vt:lpwstr/>
      </vt:variant>
      <vt:variant>
        <vt:lpwstr>CCVulnerabilityGlossary</vt:lpwstr>
      </vt:variant>
      <vt:variant>
        <vt:i4>589826</vt:i4>
      </vt:variant>
      <vt:variant>
        <vt:i4>201</vt:i4>
      </vt:variant>
      <vt:variant>
        <vt:i4>0</vt:i4>
      </vt:variant>
      <vt:variant>
        <vt:i4>5</vt:i4>
      </vt:variant>
      <vt:variant>
        <vt:lpwstr/>
      </vt:variant>
      <vt:variant>
        <vt:lpwstr>SustNatResManGlossary</vt:lpwstr>
      </vt:variant>
      <vt:variant>
        <vt:i4>2490468</vt:i4>
      </vt:variant>
      <vt:variant>
        <vt:i4>198</vt:i4>
      </vt:variant>
      <vt:variant>
        <vt:i4>0</vt:i4>
      </vt:variant>
      <vt:variant>
        <vt:i4>5</vt:i4>
      </vt:variant>
      <vt:variant>
        <vt:lpwstr>http://www.undp.org/content/undp/en/home/librarypage/operations1/undp-social-and-environmental-screening-procedure.html</vt:lpwstr>
      </vt:variant>
      <vt:variant>
        <vt:lpwstr/>
      </vt:variant>
      <vt:variant>
        <vt:i4>2490468</vt:i4>
      </vt:variant>
      <vt:variant>
        <vt:i4>195</vt:i4>
      </vt:variant>
      <vt:variant>
        <vt:i4>0</vt:i4>
      </vt:variant>
      <vt:variant>
        <vt:i4>5</vt:i4>
      </vt:variant>
      <vt:variant>
        <vt:lpwstr>http://www.undp.org/content/undp/en/home/librarypage/operations1/undp-social-and-environmental-screening-procedure.html</vt:lpwstr>
      </vt:variant>
      <vt:variant>
        <vt:lpwstr/>
      </vt:variant>
      <vt:variant>
        <vt:i4>589907</vt:i4>
      </vt:variant>
      <vt:variant>
        <vt:i4>192</vt:i4>
      </vt:variant>
      <vt:variant>
        <vt:i4>0</vt:i4>
      </vt:variant>
      <vt:variant>
        <vt:i4>5</vt:i4>
      </vt:variant>
      <vt:variant>
        <vt:lpwstr>http://www.un.org/Docs/sc/committees/1267/1267ListEng.htm</vt:lpwstr>
      </vt:variant>
      <vt:variant>
        <vt:lpwstr/>
      </vt:variant>
      <vt:variant>
        <vt:i4>1966132</vt:i4>
      </vt:variant>
      <vt:variant>
        <vt:i4>167</vt:i4>
      </vt:variant>
      <vt:variant>
        <vt:i4>0</vt:i4>
      </vt:variant>
      <vt:variant>
        <vt:i4>5</vt:i4>
      </vt:variant>
      <vt:variant>
        <vt:lpwstr/>
      </vt:variant>
      <vt:variant>
        <vt:lpwstr>_Toc462325093</vt:lpwstr>
      </vt:variant>
      <vt:variant>
        <vt:i4>1966132</vt:i4>
      </vt:variant>
      <vt:variant>
        <vt:i4>161</vt:i4>
      </vt:variant>
      <vt:variant>
        <vt:i4>0</vt:i4>
      </vt:variant>
      <vt:variant>
        <vt:i4>5</vt:i4>
      </vt:variant>
      <vt:variant>
        <vt:lpwstr/>
      </vt:variant>
      <vt:variant>
        <vt:lpwstr>_Toc462325092</vt:lpwstr>
      </vt:variant>
      <vt:variant>
        <vt:i4>1966132</vt:i4>
      </vt:variant>
      <vt:variant>
        <vt:i4>155</vt:i4>
      </vt:variant>
      <vt:variant>
        <vt:i4>0</vt:i4>
      </vt:variant>
      <vt:variant>
        <vt:i4>5</vt:i4>
      </vt:variant>
      <vt:variant>
        <vt:lpwstr/>
      </vt:variant>
      <vt:variant>
        <vt:lpwstr>_Toc462325091</vt:lpwstr>
      </vt:variant>
      <vt:variant>
        <vt:i4>1966132</vt:i4>
      </vt:variant>
      <vt:variant>
        <vt:i4>149</vt:i4>
      </vt:variant>
      <vt:variant>
        <vt:i4>0</vt:i4>
      </vt:variant>
      <vt:variant>
        <vt:i4>5</vt:i4>
      </vt:variant>
      <vt:variant>
        <vt:lpwstr/>
      </vt:variant>
      <vt:variant>
        <vt:lpwstr>_Toc462325090</vt:lpwstr>
      </vt:variant>
      <vt:variant>
        <vt:i4>2031668</vt:i4>
      </vt:variant>
      <vt:variant>
        <vt:i4>143</vt:i4>
      </vt:variant>
      <vt:variant>
        <vt:i4>0</vt:i4>
      </vt:variant>
      <vt:variant>
        <vt:i4>5</vt:i4>
      </vt:variant>
      <vt:variant>
        <vt:lpwstr/>
      </vt:variant>
      <vt:variant>
        <vt:lpwstr>_Toc462325089</vt:lpwstr>
      </vt:variant>
      <vt:variant>
        <vt:i4>2031668</vt:i4>
      </vt:variant>
      <vt:variant>
        <vt:i4>137</vt:i4>
      </vt:variant>
      <vt:variant>
        <vt:i4>0</vt:i4>
      </vt:variant>
      <vt:variant>
        <vt:i4>5</vt:i4>
      </vt:variant>
      <vt:variant>
        <vt:lpwstr/>
      </vt:variant>
      <vt:variant>
        <vt:lpwstr>_Toc462325088</vt:lpwstr>
      </vt:variant>
      <vt:variant>
        <vt:i4>2031668</vt:i4>
      </vt:variant>
      <vt:variant>
        <vt:i4>131</vt:i4>
      </vt:variant>
      <vt:variant>
        <vt:i4>0</vt:i4>
      </vt:variant>
      <vt:variant>
        <vt:i4>5</vt:i4>
      </vt:variant>
      <vt:variant>
        <vt:lpwstr/>
      </vt:variant>
      <vt:variant>
        <vt:lpwstr>_Toc462325087</vt:lpwstr>
      </vt:variant>
      <vt:variant>
        <vt:i4>2031668</vt:i4>
      </vt:variant>
      <vt:variant>
        <vt:i4>125</vt:i4>
      </vt:variant>
      <vt:variant>
        <vt:i4>0</vt:i4>
      </vt:variant>
      <vt:variant>
        <vt:i4>5</vt:i4>
      </vt:variant>
      <vt:variant>
        <vt:lpwstr/>
      </vt:variant>
      <vt:variant>
        <vt:lpwstr>_Toc462325086</vt:lpwstr>
      </vt:variant>
      <vt:variant>
        <vt:i4>2031668</vt:i4>
      </vt:variant>
      <vt:variant>
        <vt:i4>119</vt:i4>
      </vt:variant>
      <vt:variant>
        <vt:i4>0</vt:i4>
      </vt:variant>
      <vt:variant>
        <vt:i4>5</vt:i4>
      </vt:variant>
      <vt:variant>
        <vt:lpwstr/>
      </vt:variant>
      <vt:variant>
        <vt:lpwstr>_Toc462325085</vt:lpwstr>
      </vt:variant>
      <vt:variant>
        <vt:i4>2031668</vt:i4>
      </vt:variant>
      <vt:variant>
        <vt:i4>113</vt:i4>
      </vt:variant>
      <vt:variant>
        <vt:i4>0</vt:i4>
      </vt:variant>
      <vt:variant>
        <vt:i4>5</vt:i4>
      </vt:variant>
      <vt:variant>
        <vt:lpwstr/>
      </vt:variant>
      <vt:variant>
        <vt:lpwstr>_Toc462325084</vt:lpwstr>
      </vt:variant>
      <vt:variant>
        <vt:i4>2031668</vt:i4>
      </vt:variant>
      <vt:variant>
        <vt:i4>107</vt:i4>
      </vt:variant>
      <vt:variant>
        <vt:i4>0</vt:i4>
      </vt:variant>
      <vt:variant>
        <vt:i4>5</vt:i4>
      </vt:variant>
      <vt:variant>
        <vt:lpwstr/>
      </vt:variant>
      <vt:variant>
        <vt:lpwstr>_Toc462325083</vt:lpwstr>
      </vt:variant>
      <vt:variant>
        <vt:i4>2031668</vt:i4>
      </vt:variant>
      <vt:variant>
        <vt:i4>101</vt:i4>
      </vt:variant>
      <vt:variant>
        <vt:i4>0</vt:i4>
      </vt:variant>
      <vt:variant>
        <vt:i4>5</vt:i4>
      </vt:variant>
      <vt:variant>
        <vt:lpwstr/>
      </vt:variant>
      <vt:variant>
        <vt:lpwstr>_Toc462325082</vt:lpwstr>
      </vt:variant>
      <vt:variant>
        <vt:i4>2031668</vt:i4>
      </vt:variant>
      <vt:variant>
        <vt:i4>95</vt:i4>
      </vt:variant>
      <vt:variant>
        <vt:i4>0</vt:i4>
      </vt:variant>
      <vt:variant>
        <vt:i4>5</vt:i4>
      </vt:variant>
      <vt:variant>
        <vt:lpwstr/>
      </vt:variant>
      <vt:variant>
        <vt:lpwstr>_Toc462325081</vt:lpwstr>
      </vt:variant>
      <vt:variant>
        <vt:i4>2031668</vt:i4>
      </vt:variant>
      <vt:variant>
        <vt:i4>89</vt:i4>
      </vt:variant>
      <vt:variant>
        <vt:i4>0</vt:i4>
      </vt:variant>
      <vt:variant>
        <vt:i4>5</vt:i4>
      </vt:variant>
      <vt:variant>
        <vt:lpwstr/>
      </vt:variant>
      <vt:variant>
        <vt:lpwstr>_Toc462325080</vt:lpwstr>
      </vt:variant>
      <vt:variant>
        <vt:i4>1048628</vt:i4>
      </vt:variant>
      <vt:variant>
        <vt:i4>83</vt:i4>
      </vt:variant>
      <vt:variant>
        <vt:i4>0</vt:i4>
      </vt:variant>
      <vt:variant>
        <vt:i4>5</vt:i4>
      </vt:variant>
      <vt:variant>
        <vt:lpwstr/>
      </vt:variant>
      <vt:variant>
        <vt:lpwstr>_Toc462325079</vt:lpwstr>
      </vt:variant>
      <vt:variant>
        <vt:i4>1048628</vt:i4>
      </vt:variant>
      <vt:variant>
        <vt:i4>77</vt:i4>
      </vt:variant>
      <vt:variant>
        <vt:i4>0</vt:i4>
      </vt:variant>
      <vt:variant>
        <vt:i4>5</vt:i4>
      </vt:variant>
      <vt:variant>
        <vt:lpwstr/>
      </vt:variant>
      <vt:variant>
        <vt:lpwstr>_Toc462325078</vt:lpwstr>
      </vt:variant>
      <vt:variant>
        <vt:i4>1048628</vt:i4>
      </vt:variant>
      <vt:variant>
        <vt:i4>71</vt:i4>
      </vt:variant>
      <vt:variant>
        <vt:i4>0</vt:i4>
      </vt:variant>
      <vt:variant>
        <vt:i4>5</vt:i4>
      </vt:variant>
      <vt:variant>
        <vt:lpwstr/>
      </vt:variant>
      <vt:variant>
        <vt:lpwstr>_Toc462325077</vt:lpwstr>
      </vt:variant>
      <vt:variant>
        <vt:i4>1048628</vt:i4>
      </vt:variant>
      <vt:variant>
        <vt:i4>65</vt:i4>
      </vt:variant>
      <vt:variant>
        <vt:i4>0</vt:i4>
      </vt:variant>
      <vt:variant>
        <vt:i4>5</vt:i4>
      </vt:variant>
      <vt:variant>
        <vt:lpwstr/>
      </vt:variant>
      <vt:variant>
        <vt:lpwstr>_Toc462325076</vt:lpwstr>
      </vt:variant>
      <vt:variant>
        <vt:i4>1048628</vt:i4>
      </vt:variant>
      <vt:variant>
        <vt:i4>59</vt:i4>
      </vt:variant>
      <vt:variant>
        <vt:i4>0</vt:i4>
      </vt:variant>
      <vt:variant>
        <vt:i4>5</vt:i4>
      </vt:variant>
      <vt:variant>
        <vt:lpwstr/>
      </vt:variant>
      <vt:variant>
        <vt:lpwstr>_Toc462325075</vt:lpwstr>
      </vt:variant>
      <vt:variant>
        <vt:i4>1048628</vt:i4>
      </vt:variant>
      <vt:variant>
        <vt:i4>53</vt:i4>
      </vt:variant>
      <vt:variant>
        <vt:i4>0</vt:i4>
      </vt:variant>
      <vt:variant>
        <vt:i4>5</vt:i4>
      </vt:variant>
      <vt:variant>
        <vt:lpwstr/>
      </vt:variant>
      <vt:variant>
        <vt:lpwstr>_Toc462325074</vt:lpwstr>
      </vt:variant>
      <vt:variant>
        <vt:i4>1048628</vt:i4>
      </vt:variant>
      <vt:variant>
        <vt:i4>47</vt:i4>
      </vt:variant>
      <vt:variant>
        <vt:i4>0</vt:i4>
      </vt:variant>
      <vt:variant>
        <vt:i4>5</vt:i4>
      </vt:variant>
      <vt:variant>
        <vt:lpwstr/>
      </vt:variant>
      <vt:variant>
        <vt:lpwstr>_Toc462325073</vt:lpwstr>
      </vt:variant>
      <vt:variant>
        <vt:i4>1048628</vt:i4>
      </vt:variant>
      <vt:variant>
        <vt:i4>41</vt:i4>
      </vt:variant>
      <vt:variant>
        <vt:i4>0</vt:i4>
      </vt:variant>
      <vt:variant>
        <vt:i4>5</vt:i4>
      </vt:variant>
      <vt:variant>
        <vt:lpwstr/>
      </vt:variant>
      <vt:variant>
        <vt:lpwstr>_Toc462325072</vt:lpwstr>
      </vt:variant>
      <vt:variant>
        <vt:i4>1048628</vt:i4>
      </vt:variant>
      <vt:variant>
        <vt:i4>35</vt:i4>
      </vt:variant>
      <vt:variant>
        <vt:i4>0</vt:i4>
      </vt:variant>
      <vt:variant>
        <vt:i4>5</vt:i4>
      </vt:variant>
      <vt:variant>
        <vt:lpwstr/>
      </vt:variant>
      <vt:variant>
        <vt:lpwstr>_Toc462325071</vt:lpwstr>
      </vt:variant>
      <vt:variant>
        <vt:i4>1048628</vt:i4>
      </vt:variant>
      <vt:variant>
        <vt:i4>29</vt:i4>
      </vt:variant>
      <vt:variant>
        <vt:i4>0</vt:i4>
      </vt:variant>
      <vt:variant>
        <vt:i4>5</vt:i4>
      </vt:variant>
      <vt:variant>
        <vt:lpwstr/>
      </vt:variant>
      <vt:variant>
        <vt:lpwstr>_Toc462325070</vt:lpwstr>
      </vt:variant>
      <vt:variant>
        <vt:i4>1114164</vt:i4>
      </vt:variant>
      <vt:variant>
        <vt:i4>23</vt:i4>
      </vt:variant>
      <vt:variant>
        <vt:i4>0</vt:i4>
      </vt:variant>
      <vt:variant>
        <vt:i4>5</vt:i4>
      </vt:variant>
      <vt:variant>
        <vt:lpwstr/>
      </vt:variant>
      <vt:variant>
        <vt:lpwstr>_Toc462325069</vt:lpwstr>
      </vt:variant>
      <vt:variant>
        <vt:i4>1114164</vt:i4>
      </vt:variant>
      <vt:variant>
        <vt:i4>17</vt:i4>
      </vt:variant>
      <vt:variant>
        <vt:i4>0</vt:i4>
      </vt:variant>
      <vt:variant>
        <vt:i4>5</vt:i4>
      </vt:variant>
      <vt:variant>
        <vt:lpwstr/>
      </vt:variant>
      <vt:variant>
        <vt:lpwstr>_Toc462325068</vt:lpwstr>
      </vt:variant>
      <vt:variant>
        <vt:i4>1114164</vt:i4>
      </vt:variant>
      <vt:variant>
        <vt:i4>11</vt:i4>
      </vt:variant>
      <vt:variant>
        <vt:i4>0</vt:i4>
      </vt:variant>
      <vt:variant>
        <vt:i4>5</vt:i4>
      </vt:variant>
      <vt:variant>
        <vt:lpwstr/>
      </vt:variant>
      <vt:variant>
        <vt:lpwstr>_Toc462325067</vt:lpwstr>
      </vt:variant>
      <vt:variant>
        <vt:i4>1114164</vt:i4>
      </vt:variant>
      <vt:variant>
        <vt:i4>5</vt:i4>
      </vt:variant>
      <vt:variant>
        <vt:i4>0</vt:i4>
      </vt:variant>
      <vt:variant>
        <vt:i4>5</vt:i4>
      </vt:variant>
      <vt:variant>
        <vt:lpwstr/>
      </vt:variant>
      <vt:variant>
        <vt:lpwstr>_Toc462325066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ProDoc Template</dc:title>
  <dc:subject>Project Management</dc:subject>
  <dc:creator>Patrick Gremillet</dc:creator>
  <cp:lastModifiedBy>Gregory Benchwick</cp:lastModifiedBy>
  <cp:revision>2</cp:revision>
  <cp:lastPrinted>2016-02-16T08:18:00Z</cp:lastPrinted>
  <dcterms:created xsi:type="dcterms:W3CDTF">2017-06-23T15:36:00Z</dcterms:created>
  <dcterms:modified xsi:type="dcterms:W3CDTF">2017-06-23T15:36:00Z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0x0101003CCFD5A83B14E548A086232A449A9C37</vt:lpwstr>
  </property>
  <property fmtid="{D5CDD505-2E9C-101B-9397-08002B2CF9AE}" pid="3" name="_dlc_DocIdItemGuid">
    <vt:lpwstr>0556b71a-21ac-4491-977e-d332bfcef821</vt:lpwstr>
  </property>
  <property fmtid="{D5CDD505-2E9C-101B-9397-08002B2CF9AE}" pid="4" name="_dlc_DocId">
    <vt:lpwstr>KKKATZMDSDUY-340-54</vt:lpwstr>
  </property>
  <property fmtid="{D5CDD505-2E9C-101B-9397-08002B2CF9AE}" pid="5" name="_dlc_DocIdUrl">
    <vt:lpwstr>https://intranet.undp.org/unit/bpps/sdev/gef/_layouts/DocIdRedir.aspx?ID=KKKATZMDSDUY-340-54, KKKATZMDSDUY-340-54</vt:lpwstr>
  </property>
</Properties>
</file>