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C366D" w14:textId="77777777" w:rsidR="009F6A04" w:rsidRDefault="007F78C7" w:rsidP="009F6A04">
      <w:r>
        <w:rPr>
          <w:noProof/>
        </w:rPr>
        <w:drawing>
          <wp:anchor distT="0" distB="0" distL="114300" distR="114300" simplePos="0" relativeHeight="251661312" behindDoc="0" locked="0" layoutInCell="1" allowOverlap="1" wp14:anchorId="6EA536DC" wp14:editId="5336973F">
            <wp:simplePos x="0" y="0"/>
            <wp:positionH relativeFrom="column">
              <wp:posOffset>4038600</wp:posOffset>
            </wp:positionH>
            <wp:positionV relativeFrom="paragraph">
              <wp:posOffset>-194310</wp:posOffset>
            </wp:positionV>
            <wp:extent cx="2383790" cy="9937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3790" cy="9937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0553981" wp14:editId="108C001A">
            <wp:simplePos x="0" y="0"/>
            <wp:positionH relativeFrom="column">
              <wp:posOffset>676275</wp:posOffset>
            </wp:positionH>
            <wp:positionV relativeFrom="paragraph">
              <wp:posOffset>-148590</wp:posOffset>
            </wp:positionV>
            <wp:extent cx="2933700" cy="948690"/>
            <wp:effectExtent l="0" t="0" r="0" b="3810"/>
            <wp:wrapNone/>
            <wp:docPr id="3" name="Picture 3" descr="ICC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CA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700" cy="9486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5ECB132" wp14:editId="4456BD81">
            <wp:simplePos x="0" y="0"/>
            <wp:positionH relativeFrom="column">
              <wp:posOffset>-381000</wp:posOffset>
            </wp:positionH>
            <wp:positionV relativeFrom="paragraph">
              <wp:posOffset>-318135</wp:posOffset>
            </wp:positionV>
            <wp:extent cx="857250" cy="1609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1609725"/>
                    </a:xfrm>
                    <a:prstGeom prst="rect">
                      <a:avLst/>
                    </a:prstGeom>
                    <a:noFill/>
                  </pic:spPr>
                </pic:pic>
              </a:graphicData>
            </a:graphic>
            <wp14:sizeRelH relativeFrom="page">
              <wp14:pctWidth>0</wp14:pctWidth>
            </wp14:sizeRelH>
            <wp14:sizeRelV relativeFrom="page">
              <wp14:pctHeight>0</wp14:pctHeight>
            </wp14:sizeRelV>
          </wp:anchor>
        </w:drawing>
      </w:r>
    </w:p>
    <w:p w14:paraId="54D0AE31" w14:textId="77777777" w:rsidR="009F6A04" w:rsidRDefault="009F6A04" w:rsidP="009F6A04"/>
    <w:p w14:paraId="64B76949" w14:textId="77777777" w:rsidR="009F6A04" w:rsidRDefault="009F6A04" w:rsidP="009F6A04">
      <w:pPr>
        <w:autoSpaceDE w:val="0"/>
        <w:autoSpaceDN w:val="0"/>
        <w:adjustRightInd w:val="0"/>
        <w:spacing w:after="0" w:line="240" w:lineRule="auto"/>
        <w:rPr>
          <w:rFonts w:ascii="Calibri" w:hAnsi="Calibri" w:cs="Calibri"/>
          <w:color w:val="000000"/>
          <w:sz w:val="24"/>
          <w:szCs w:val="24"/>
        </w:rPr>
      </w:pPr>
    </w:p>
    <w:p w14:paraId="6B4F0D67" w14:textId="77777777" w:rsidR="009F6A04" w:rsidRDefault="009F6A04" w:rsidP="009F6A04">
      <w:pPr>
        <w:autoSpaceDE w:val="0"/>
        <w:autoSpaceDN w:val="0"/>
        <w:adjustRightInd w:val="0"/>
        <w:spacing w:after="0" w:line="240" w:lineRule="auto"/>
        <w:rPr>
          <w:sz w:val="24"/>
          <w:szCs w:val="24"/>
        </w:rPr>
      </w:pPr>
    </w:p>
    <w:p w14:paraId="52C21A3C" w14:textId="77777777" w:rsidR="009F6A04" w:rsidRDefault="009F6A04" w:rsidP="009F6A04">
      <w:pPr>
        <w:autoSpaceDE w:val="0"/>
        <w:autoSpaceDN w:val="0"/>
        <w:adjustRightInd w:val="0"/>
        <w:spacing w:after="0" w:line="240" w:lineRule="auto"/>
        <w:rPr>
          <w:sz w:val="24"/>
          <w:szCs w:val="24"/>
        </w:rPr>
      </w:pPr>
    </w:p>
    <w:p w14:paraId="7B754656" w14:textId="77777777" w:rsidR="009F6A04" w:rsidRDefault="009F6A04" w:rsidP="009F6A04">
      <w:pPr>
        <w:autoSpaceDE w:val="0"/>
        <w:autoSpaceDN w:val="0"/>
        <w:adjustRightInd w:val="0"/>
        <w:spacing w:after="0" w:line="240" w:lineRule="auto"/>
        <w:rPr>
          <w:sz w:val="24"/>
          <w:szCs w:val="24"/>
        </w:rPr>
      </w:pPr>
    </w:p>
    <w:p w14:paraId="5D184993" w14:textId="77777777" w:rsidR="009F6A04" w:rsidRDefault="009F6A04" w:rsidP="009F6A04">
      <w:pPr>
        <w:jc w:val="center"/>
        <w:rPr>
          <w:b/>
          <w:bCs/>
          <w:sz w:val="23"/>
          <w:szCs w:val="23"/>
        </w:rPr>
      </w:pPr>
    </w:p>
    <w:p w14:paraId="07CB81D2" w14:textId="77777777" w:rsidR="009F6A04" w:rsidRDefault="009F6A04" w:rsidP="009F6A04">
      <w:pPr>
        <w:jc w:val="center"/>
        <w:rPr>
          <w:b/>
          <w:bCs/>
          <w:sz w:val="23"/>
          <w:szCs w:val="23"/>
        </w:rPr>
      </w:pPr>
    </w:p>
    <w:p w14:paraId="253FFA9B" w14:textId="77777777" w:rsidR="009F6A04" w:rsidRDefault="004372B7" w:rsidP="009F6A04">
      <w:pPr>
        <w:jc w:val="center"/>
        <w:rPr>
          <w:b/>
          <w:bCs/>
          <w:sz w:val="32"/>
          <w:szCs w:val="32"/>
        </w:rPr>
      </w:pPr>
      <w:r>
        <w:rPr>
          <w:b/>
          <w:bCs/>
          <w:sz w:val="32"/>
          <w:szCs w:val="32"/>
        </w:rPr>
        <w:t>THEMATIC REPORT</w:t>
      </w:r>
      <w:r w:rsidR="009F6A04">
        <w:rPr>
          <w:b/>
          <w:bCs/>
          <w:sz w:val="32"/>
          <w:szCs w:val="32"/>
        </w:rPr>
        <w:t>: ICCAS PROJECT</w:t>
      </w:r>
    </w:p>
    <w:p w14:paraId="227DD152" w14:textId="77777777" w:rsidR="008C3916" w:rsidRDefault="008C3916" w:rsidP="009F6A04">
      <w:pPr>
        <w:jc w:val="center"/>
        <w:rPr>
          <w:b/>
          <w:bCs/>
          <w:sz w:val="32"/>
          <w:szCs w:val="32"/>
        </w:rPr>
      </w:pPr>
    </w:p>
    <w:p w14:paraId="4FD3F56E" w14:textId="77777777" w:rsidR="008C3916" w:rsidRDefault="008C3916" w:rsidP="009F6A04">
      <w:pPr>
        <w:jc w:val="center"/>
        <w:rPr>
          <w:b/>
          <w:bCs/>
          <w:sz w:val="32"/>
          <w:szCs w:val="32"/>
        </w:rPr>
      </w:pPr>
      <w:r>
        <w:rPr>
          <w:b/>
          <w:bCs/>
          <w:sz w:val="32"/>
          <w:szCs w:val="32"/>
        </w:rPr>
        <w:t xml:space="preserve">Water </w:t>
      </w:r>
      <w:r w:rsidR="006A6318">
        <w:rPr>
          <w:b/>
          <w:bCs/>
          <w:sz w:val="32"/>
          <w:szCs w:val="32"/>
        </w:rPr>
        <w:t xml:space="preserve">Resources </w:t>
      </w:r>
      <w:r>
        <w:rPr>
          <w:b/>
          <w:bCs/>
          <w:sz w:val="32"/>
          <w:szCs w:val="32"/>
        </w:rPr>
        <w:t>Management</w:t>
      </w:r>
    </w:p>
    <w:p w14:paraId="117B511C" w14:textId="77777777" w:rsidR="009F6A04" w:rsidRDefault="009F6A04" w:rsidP="009F6A04">
      <w:pPr>
        <w:jc w:val="center"/>
        <w:rPr>
          <w:b/>
          <w:bCs/>
          <w:sz w:val="36"/>
          <w:szCs w:val="36"/>
        </w:rPr>
      </w:pPr>
    </w:p>
    <w:p w14:paraId="42E351F9" w14:textId="77777777" w:rsidR="009F6A04" w:rsidRDefault="00EA3556" w:rsidP="009F6A04">
      <w:pPr>
        <w:spacing w:after="0"/>
        <w:jc w:val="center"/>
        <w:rPr>
          <w:b/>
          <w:sz w:val="28"/>
          <w:szCs w:val="28"/>
        </w:rPr>
      </w:pPr>
      <w:r w:rsidRPr="00EA3556">
        <w:rPr>
          <w:noProof/>
        </w:rPr>
        <w:drawing>
          <wp:inline distT="0" distB="0" distL="0" distR="0" wp14:anchorId="4EB0DEBF" wp14:editId="725E19E7">
            <wp:extent cx="2724150" cy="1676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24150" cy="1676400"/>
                    </a:xfrm>
                    <a:prstGeom prst="rect">
                      <a:avLst/>
                    </a:prstGeom>
                  </pic:spPr>
                </pic:pic>
              </a:graphicData>
            </a:graphic>
          </wp:inline>
        </w:drawing>
      </w:r>
      <w:r w:rsidRPr="00EA3556">
        <w:t xml:space="preserve"> </w:t>
      </w:r>
      <w:r w:rsidR="0074755C" w:rsidRPr="0074755C">
        <w:rPr>
          <w:noProof/>
        </w:rPr>
        <w:drawing>
          <wp:inline distT="0" distB="0" distL="0" distR="0" wp14:anchorId="1F14AEED" wp14:editId="7787853F">
            <wp:extent cx="2638425" cy="1718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46609" cy="1723585"/>
                    </a:xfrm>
                    <a:prstGeom prst="rect">
                      <a:avLst/>
                    </a:prstGeom>
                  </pic:spPr>
                </pic:pic>
              </a:graphicData>
            </a:graphic>
          </wp:inline>
        </w:drawing>
      </w:r>
    </w:p>
    <w:p w14:paraId="25CC9D24" w14:textId="77777777" w:rsidR="009F6A04" w:rsidRDefault="009F6A04" w:rsidP="009F6A04">
      <w:pPr>
        <w:spacing w:after="0"/>
        <w:jc w:val="center"/>
        <w:rPr>
          <w:b/>
          <w:sz w:val="28"/>
          <w:szCs w:val="28"/>
        </w:rPr>
      </w:pPr>
    </w:p>
    <w:p w14:paraId="35B54632" w14:textId="77777777" w:rsidR="009F6A04" w:rsidRDefault="009F6A04" w:rsidP="009F6A04">
      <w:pPr>
        <w:spacing w:after="0"/>
        <w:jc w:val="center"/>
        <w:rPr>
          <w:b/>
          <w:sz w:val="28"/>
          <w:szCs w:val="28"/>
        </w:rPr>
      </w:pPr>
    </w:p>
    <w:p w14:paraId="0652B705" w14:textId="77777777" w:rsidR="009F6A04" w:rsidRDefault="009F6A04" w:rsidP="009F6A04">
      <w:pPr>
        <w:spacing w:after="0"/>
        <w:jc w:val="center"/>
        <w:rPr>
          <w:b/>
          <w:sz w:val="28"/>
          <w:szCs w:val="28"/>
        </w:rPr>
      </w:pPr>
    </w:p>
    <w:p w14:paraId="2E43FFE7" w14:textId="77777777" w:rsidR="009F6A04" w:rsidRDefault="009F6A04" w:rsidP="009F6A04">
      <w:pPr>
        <w:spacing w:after="0"/>
        <w:jc w:val="center"/>
        <w:rPr>
          <w:b/>
          <w:sz w:val="28"/>
          <w:szCs w:val="28"/>
        </w:rPr>
      </w:pPr>
    </w:p>
    <w:p w14:paraId="01BD0688" w14:textId="77777777" w:rsidR="009F6A04" w:rsidRDefault="009F6A04" w:rsidP="009F6A04">
      <w:pPr>
        <w:spacing w:after="0"/>
        <w:jc w:val="center"/>
        <w:rPr>
          <w:b/>
          <w:sz w:val="28"/>
          <w:szCs w:val="28"/>
        </w:rPr>
      </w:pPr>
    </w:p>
    <w:p w14:paraId="4BB03911" w14:textId="77777777" w:rsidR="009F6A04" w:rsidRDefault="009F6A04" w:rsidP="009F6A04">
      <w:pPr>
        <w:spacing w:after="0"/>
        <w:jc w:val="center"/>
        <w:rPr>
          <w:b/>
          <w:sz w:val="28"/>
          <w:szCs w:val="28"/>
        </w:rPr>
      </w:pPr>
    </w:p>
    <w:p w14:paraId="428A1AB8" w14:textId="77777777" w:rsidR="009F6A04" w:rsidRDefault="009F6A04" w:rsidP="009F6A04">
      <w:pPr>
        <w:spacing w:after="0"/>
        <w:jc w:val="center"/>
        <w:rPr>
          <w:b/>
          <w:sz w:val="28"/>
          <w:szCs w:val="28"/>
        </w:rPr>
      </w:pPr>
      <w:r>
        <w:rPr>
          <w:b/>
          <w:sz w:val="28"/>
          <w:szCs w:val="28"/>
        </w:rPr>
        <w:t xml:space="preserve">Submitted </w:t>
      </w:r>
    </w:p>
    <w:p w14:paraId="472FD1A5" w14:textId="77777777" w:rsidR="009F6A04" w:rsidRDefault="009F6A04" w:rsidP="009F6A04">
      <w:pPr>
        <w:jc w:val="center"/>
      </w:pPr>
      <w:r>
        <w:t>By</w:t>
      </w:r>
    </w:p>
    <w:p w14:paraId="108A87C1" w14:textId="77777777" w:rsidR="009F6A04" w:rsidRDefault="009F6A04" w:rsidP="009F6A04">
      <w:pPr>
        <w:spacing w:after="0"/>
        <w:jc w:val="center"/>
        <w:rPr>
          <w:b/>
          <w:sz w:val="28"/>
          <w:szCs w:val="28"/>
        </w:rPr>
      </w:pPr>
      <w:r>
        <w:rPr>
          <w:b/>
          <w:sz w:val="28"/>
          <w:szCs w:val="28"/>
        </w:rPr>
        <w:t>David A. Simmons</w:t>
      </w:r>
    </w:p>
    <w:p w14:paraId="2D869E4D" w14:textId="77777777" w:rsidR="009F6A04" w:rsidRDefault="009F6A04" w:rsidP="009F6A04">
      <w:pPr>
        <w:spacing w:after="0"/>
        <w:jc w:val="center"/>
      </w:pPr>
      <w:r>
        <w:t>92A Benjamin St., Diego Martin</w:t>
      </w:r>
    </w:p>
    <w:p w14:paraId="2073C9BD" w14:textId="77777777" w:rsidR="009F6A04" w:rsidRDefault="009F6A04" w:rsidP="009F6A04">
      <w:pPr>
        <w:jc w:val="center"/>
      </w:pPr>
      <w:r>
        <w:t>Trinidad and Tobago</w:t>
      </w:r>
    </w:p>
    <w:p w14:paraId="150F225E" w14:textId="77777777" w:rsidR="009F6A04" w:rsidRPr="009F6A04" w:rsidRDefault="009F6A04" w:rsidP="009F6A04">
      <w:pPr>
        <w:jc w:val="center"/>
        <w:rPr>
          <w:b/>
        </w:rPr>
        <w:sectPr w:rsidR="009F6A04" w:rsidRPr="009F6A04" w:rsidSect="00E57C07">
          <w:footerReference w:type="default" r:id="rId13"/>
          <w:pgSz w:w="12240" w:h="15840"/>
          <w:pgMar w:top="1440" w:right="1440" w:bottom="1440" w:left="1440" w:header="708" w:footer="708" w:gutter="0"/>
          <w:pgBorders w:display="firstPage" w:offsetFrom="page">
            <w:top w:val="triple" w:sz="4" w:space="24" w:color="00B050" w:shadow="1"/>
            <w:left w:val="triple" w:sz="4" w:space="24" w:color="00B050" w:shadow="1"/>
            <w:bottom w:val="triple" w:sz="4" w:space="24" w:color="00B050" w:shadow="1"/>
            <w:right w:val="triple" w:sz="4" w:space="24" w:color="00B050" w:shadow="1"/>
          </w:pgBorders>
          <w:pgNumType w:start="1"/>
          <w:cols w:space="720"/>
          <w:titlePg/>
          <w:docGrid w:linePitch="299"/>
        </w:sectPr>
      </w:pPr>
      <w:r>
        <w:rPr>
          <w:b/>
        </w:rPr>
        <w:t xml:space="preserve">Email: </w:t>
      </w:r>
      <w:hyperlink r:id="rId14" w:history="1">
        <w:r>
          <w:rPr>
            <w:rStyle w:val="Hyperlink"/>
            <w:b/>
          </w:rPr>
          <w:t>davidAsimmons@outlook.com</w:t>
        </w:r>
      </w:hyperlink>
    </w:p>
    <w:tbl>
      <w:tblPr>
        <w:tblStyle w:val="TableGrid"/>
        <w:tblW w:w="0" w:type="auto"/>
        <w:tblLook w:val="04A0" w:firstRow="1" w:lastRow="0" w:firstColumn="1" w:lastColumn="0" w:noHBand="0" w:noVBand="1"/>
      </w:tblPr>
      <w:tblGrid>
        <w:gridCol w:w="3055"/>
        <w:gridCol w:w="2880"/>
        <w:gridCol w:w="1350"/>
        <w:gridCol w:w="2611"/>
      </w:tblGrid>
      <w:tr w:rsidR="00F24233" w14:paraId="013E5C77" w14:textId="77777777" w:rsidTr="00547148">
        <w:tc>
          <w:tcPr>
            <w:tcW w:w="9896" w:type="dxa"/>
            <w:gridSpan w:val="4"/>
          </w:tcPr>
          <w:p w14:paraId="00A6274D" w14:textId="77777777" w:rsidR="00F24233" w:rsidRPr="00F24233" w:rsidRDefault="00F24233" w:rsidP="00F24233">
            <w:pPr>
              <w:pStyle w:val="Default"/>
              <w:jc w:val="center"/>
              <w:rPr>
                <w:b/>
                <w:bCs/>
                <w:sz w:val="28"/>
                <w:szCs w:val="28"/>
              </w:rPr>
            </w:pPr>
            <w:r w:rsidRPr="00F24233">
              <w:rPr>
                <w:b/>
                <w:sz w:val="28"/>
                <w:szCs w:val="28"/>
              </w:rPr>
              <w:lastRenderedPageBreak/>
              <w:t>Integrated Climate Change Adaptation Strategies (ICCAS</w:t>
            </w:r>
            <w:r w:rsidR="005F54E8">
              <w:rPr>
                <w:b/>
                <w:sz w:val="28"/>
                <w:szCs w:val="28"/>
              </w:rPr>
              <w:t>)</w:t>
            </w:r>
            <w:r w:rsidR="002820AE">
              <w:rPr>
                <w:b/>
                <w:sz w:val="28"/>
                <w:szCs w:val="28"/>
              </w:rPr>
              <w:t xml:space="preserve">: </w:t>
            </w:r>
            <w:r w:rsidR="00711DEA">
              <w:rPr>
                <w:b/>
                <w:sz w:val="28"/>
                <w:szCs w:val="28"/>
              </w:rPr>
              <w:t>Thematic Report</w:t>
            </w:r>
          </w:p>
        </w:tc>
      </w:tr>
      <w:tr w:rsidR="00F24233" w14:paraId="0ACF2297" w14:textId="77777777" w:rsidTr="00547148">
        <w:tc>
          <w:tcPr>
            <w:tcW w:w="5935" w:type="dxa"/>
            <w:gridSpan w:val="2"/>
          </w:tcPr>
          <w:p w14:paraId="506DEA24" w14:textId="77777777" w:rsidR="00F24233" w:rsidRPr="00522C59" w:rsidRDefault="00B02FE9" w:rsidP="00F24233">
            <w:pPr>
              <w:pStyle w:val="Default"/>
              <w:rPr>
                <w:b/>
                <w:bCs/>
                <w:sz w:val="22"/>
                <w:szCs w:val="22"/>
              </w:rPr>
            </w:pPr>
            <w:r w:rsidRPr="00522C59">
              <w:rPr>
                <w:b/>
                <w:bCs/>
                <w:sz w:val="22"/>
                <w:szCs w:val="22"/>
              </w:rPr>
              <w:t>Thematic Area</w:t>
            </w:r>
            <w:r w:rsidR="00F24233" w:rsidRPr="00522C59">
              <w:rPr>
                <w:b/>
                <w:bCs/>
                <w:sz w:val="22"/>
                <w:szCs w:val="22"/>
              </w:rPr>
              <w:t>:</w:t>
            </w:r>
            <w:r w:rsidR="00194546" w:rsidRPr="00522C59">
              <w:rPr>
                <w:b/>
                <w:bCs/>
                <w:sz w:val="22"/>
                <w:szCs w:val="22"/>
              </w:rPr>
              <w:t xml:space="preserve"> </w:t>
            </w:r>
            <w:r w:rsidR="00711DEA" w:rsidRPr="00E57C07">
              <w:rPr>
                <w:bCs/>
                <w:sz w:val="22"/>
                <w:szCs w:val="22"/>
              </w:rPr>
              <w:t xml:space="preserve">Water </w:t>
            </w:r>
            <w:r w:rsidR="0055449D">
              <w:rPr>
                <w:bCs/>
                <w:sz w:val="22"/>
                <w:szCs w:val="22"/>
              </w:rPr>
              <w:t xml:space="preserve">Resources </w:t>
            </w:r>
            <w:r w:rsidR="00711DEA" w:rsidRPr="00E57C07">
              <w:rPr>
                <w:bCs/>
                <w:sz w:val="22"/>
                <w:szCs w:val="22"/>
              </w:rPr>
              <w:t>Management</w:t>
            </w:r>
          </w:p>
        </w:tc>
        <w:tc>
          <w:tcPr>
            <w:tcW w:w="3961" w:type="dxa"/>
            <w:gridSpan w:val="2"/>
          </w:tcPr>
          <w:p w14:paraId="23BC5329" w14:textId="77777777" w:rsidR="00F24233" w:rsidRPr="00522C59" w:rsidRDefault="00194546" w:rsidP="00F24233">
            <w:pPr>
              <w:pStyle w:val="Default"/>
              <w:rPr>
                <w:b/>
                <w:bCs/>
                <w:sz w:val="22"/>
                <w:szCs w:val="22"/>
              </w:rPr>
            </w:pPr>
            <w:r w:rsidRPr="00522C59">
              <w:rPr>
                <w:b/>
                <w:bCs/>
                <w:sz w:val="22"/>
                <w:szCs w:val="22"/>
              </w:rPr>
              <w:t>Period</w:t>
            </w:r>
            <w:r w:rsidR="00F24233" w:rsidRPr="00522C59">
              <w:rPr>
                <w:b/>
                <w:bCs/>
                <w:sz w:val="22"/>
                <w:szCs w:val="22"/>
              </w:rPr>
              <w:t>:</w:t>
            </w:r>
            <w:r w:rsidRPr="00522C59">
              <w:rPr>
                <w:b/>
                <w:bCs/>
                <w:sz w:val="22"/>
                <w:szCs w:val="22"/>
              </w:rPr>
              <w:t xml:space="preserve"> </w:t>
            </w:r>
            <w:r w:rsidRPr="00522C59">
              <w:rPr>
                <w:bCs/>
                <w:sz w:val="22"/>
                <w:szCs w:val="22"/>
              </w:rPr>
              <w:t xml:space="preserve">January 2016 – </w:t>
            </w:r>
            <w:r w:rsidR="00711DEA" w:rsidRPr="00522C59">
              <w:rPr>
                <w:bCs/>
                <w:sz w:val="22"/>
                <w:szCs w:val="22"/>
              </w:rPr>
              <w:t>August 2017</w:t>
            </w:r>
          </w:p>
        </w:tc>
      </w:tr>
      <w:tr w:rsidR="00F24233" w14:paraId="7D0B9A12" w14:textId="77777777" w:rsidTr="00547148">
        <w:tc>
          <w:tcPr>
            <w:tcW w:w="9896" w:type="dxa"/>
            <w:gridSpan w:val="4"/>
          </w:tcPr>
          <w:p w14:paraId="476EB466" w14:textId="77777777" w:rsidR="00F24233" w:rsidRPr="00522C59" w:rsidRDefault="00F24233" w:rsidP="00F24233">
            <w:pPr>
              <w:pStyle w:val="Default"/>
              <w:jc w:val="center"/>
              <w:rPr>
                <w:b/>
                <w:bCs/>
                <w:sz w:val="22"/>
                <w:szCs w:val="22"/>
              </w:rPr>
            </w:pPr>
            <w:r w:rsidRPr="00522C59">
              <w:rPr>
                <w:b/>
                <w:bCs/>
                <w:sz w:val="22"/>
                <w:szCs w:val="22"/>
              </w:rPr>
              <w:t>IMPLEMENTING AGENCIES</w:t>
            </w:r>
          </w:p>
        </w:tc>
      </w:tr>
      <w:tr w:rsidR="00F24233" w14:paraId="1E87C4E7" w14:textId="77777777" w:rsidTr="00522C59">
        <w:tc>
          <w:tcPr>
            <w:tcW w:w="3055" w:type="dxa"/>
          </w:tcPr>
          <w:p w14:paraId="4122AFC2" w14:textId="77777777" w:rsidR="00F24233" w:rsidRPr="00522C59" w:rsidRDefault="00F24233" w:rsidP="00F24233">
            <w:pPr>
              <w:pStyle w:val="Default"/>
              <w:rPr>
                <w:b/>
                <w:bCs/>
                <w:sz w:val="22"/>
                <w:szCs w:val="22"/>
              </w:rPr>
            </w:pPr>
            <w:r w:rsidRPr="00522C59">
              <w:rPr>
                <w:sz w:val="22"/>
                <w:szCs w:val="22"/>
              </w:rPr>
              <w:t>United National Development Programme (UNDP)</w:t>
            </w:r>
          </w:p>
        </w:tc>
        <w:tc>
          <w:tcPr>
            <w:tcW w:w="4230" w:type="dxa"/>
            <w:gridSpan w:val="2"/>
          </w:tcPr>
          <w:p w14:paraId="6ABD6BD5" w14:textId="77777777" w:rsidR="00F24233" w:rsidRPr="00522C59" w:rsidRDefault="00F3302A" w:rsidP="00F24233">
            <w:pPr>
              <w:ind w:right="75"/>
              <w:rPr>
                <w:b/>
                <w:bCs/>
              </w:rPr>
            </w:pPr>
            <w:r w:rsidRPr="00522C59">
              <w:rPr>
                <w:b/>
                <w:bCs/>
              </w:rPr>
              <w:t>Ministry of Education Human Resources Development &amp; Environment, NAWASA</w:t>
            </w:r>
          </w:p>
        </w:tc>
        <w:tc>
          <w:tcPr>
            <w:tcW w:w="2611" w:type="dxa"/>
          </w:tcPr>
          <w:p w14:paraId="7FDEB9B8" w14:textId="77777777" w:rsidR="00F24233" w:rsidRPr="00522C59" w:rsidRDefault="00F24233" w:rsidP="00F24233">
            <w:pPr>
              <w:ind w:right="76"/>
              <w:rPr>
                <w:b/>
                <w:bCs/>
              </w:rPr>
            </w:pPr>
            <w:r w:rsidRPr="00522C59">
              <w:t>German Development Cooperation (GIZ)</w:t>
            </w:r>
            <w:r w:rsidR="00F3302A" w:rsidRPr="00522C59">
              <w:t>, BMUB</w:t>
            </w:r>
          </w:p>
        </w:tc>
      </w:tr>
    </w:tbl>
    <w:tbl>
      <w:tblPr>
        <w:tblStyle w:val="TableGrid1"/>
        <w:tblW w:w="0" w:type="auto"/>
        <w:tblLook w:val="04A0" w:firstRow="1" w:lastRow="0" w:firstColumn="1" w:lastColumn="0" w:noHBand="0" w:noVBand="1"/>
      </w:tblPr>
      <w:tblGrid>
        <w:gridCol w:w="2418"/>
        <w:gridCol w:w="7478"/>
      </w:tblGrid>
      <w:tr w:rsidR="00B02FE9" w:rsidRPr="00B02FE9" w14:paraId="43146F46" w14:textId="77777777" w:rsidTr="00A92CC6">
        <w:tc>
          <w:tcPr>
            <w:tcW w:w="2418" w:type="dxa"/>
          </w:tcPr>
          <w:p w14:paraId="59998B89" w14:textId="77777777" w:rsidR="00B02FE9" w:rsidRPr="00522C59" w:rsidRDefault="00806A7F" w:rsidP="005117C6">
            <w:pPr>
              <w:spacing w:line="259" w:lineRule="auto"/>
              <w:rPr>
                <w:b/>
              </w:rPr>
            </w:pPr>
            <w:r w:rsidRPr="00806A7F">
              <w:rPr>
                <w:b/>
              </w:rPr>
              <w:t>ICCAS</w:t>
            </w:r>
            <w:r>
              <w:rPr>
                <w:b/>
              </w:rPr>
              <w:t xml:space="preserve"> </w:t>
            </w:r>
            <w:r w:rsidR="00B02FE9" w:rsidRPr="00522C59">
              <w:rPr>
                <w:b/>
              </w:rPr>
              <w:t>Context</w:t>
            </w:r>
          </w:p>
        </w:tc>
        <w:tc>
          <w:tcPr>
            <w:tcW w:w="7478" w:type="dxa"/>
          </w:tcPr>
          <w:p w14:paraId="728AFAC1" w14:textId="77777777" w:rsidR="00522C59" w:rsidRPr="00522C59" w:rsidRDefault="00522C59" w:rsidP="00522C59">
            <w:pPr>
              <w:pStyle w:val="Default"/>
              <w:spacing w:after="120"/>
              <w:jc w:val="both"/>
              <w:rPr>
                <w:sz w:val="22"/>
                <w:szCs w:val="22"/>
              </w:rPr>
            </w:pPr>
            <w:r w:rsidRPr="00522C59">
              <w:rPr>
                <w:sz w:val="22"/>
                <w:szCs w:val="22"/>
              </w:rPr>
              <w:t>The Integrated Climate Change Adaptation Strategies (ICCAS) project was designed to provide a holistic approach to climate change adaptation and mainstreaming in Grenada. The overall aim of the ICCAS project was to increase resilience of vulnerable communities and ecosystems to climate change risks on the three islands: Grenada, Carriacou and Petite Martinique. The project, which has four Components, uses a comprehensive, integrated approach for analysing and implementing adaptation strategies. It also used a unique approach of establishing the institutional and operational framework for building adaptation and resiliency with direct support for the implementation of small-scale adaptation initiatives through a community based climate change adaptation fund which contributed immensely in informing ordinary citizens about the impacts of climate change and demonstrating through actual interventions, how they can initiate various activities, in their homes, schools and communities to build resiliency.</w:t>
            </w:r>
          </w:p>
          <w:p w14:paraId="58C2C535" w14:textId="77777777" w:rsidR="00B02FE9" w:rsidRPr="00B02FE9" w:rsidRDefault="00B02FE9" w:rsidP="00522C59">
            <w:pPr>
              <w:pStyle w:val="Default"/>
              <w:jc w:val="both"/>
              <w:rPr>
                <w:bCs/>
              </w:rPr>
            </w:pPr>
            <w:r w:rsidRPr="00522C59">
              <w:rPr>
                <w:bCs/>
                <w:sz w:val="22"/>
                <w:szCs w:val="22"/>
              </w:rPr>
              <w:t xml:space="preserve">One of the specific goals/outputs expected in this programme was </w:t>
            </w:r>
            <w:r w:rsidR="006A6318" w:rsidRPr="00522C59">
              <w:rPr>
                <w:bCs/>
                <w:sz w:val="22"/>
                <w:szCs w:val="22"/>
              </w:rPr>
              <w:t>in</w:t>
            </w:r>
            <w:r w:rsidRPr="00522C59">
              <w:rPr>
                <w:bCs/>
                <w:sz w:val="22"/>
                <w:szCs w:val="22"/>
              </w:rPr>
              <w:t xml:space="preserve"> the Water</w:t>
            </w:r>
            <w:r w:rsidR="003C0533" w:rsidRPr="00522C59">
              <w:rPr>
                <w:bCs/>
                <w:sz w:val="22"/>
                <w:szCs w:val="22"/>
              </w:rPr>
              <w:t xml:space="preserve"> </w:t>
            </w:r>
            <w:r w:rsidR="00547148" w:rsidRPr="00522C59">
              <w:rPr>
                <w:bCs/>
                <w:sz w:val="22"/>
                <w:szCs w:val="22"/>
              </w:rPr>
              <w:t>and Coastal</w:t>
            </w:r>
            <w:r w:rsidRPr="00522C59">
              <w:rPr>
                <w:bCs/>
                <w:sz w:val="22"/>
                <w:szCs w:val="22"/>
              </w:rPr>
              <w:t xml:space="preserve"> </w:t>
            </w:r>
            <w:r w:rsidR="003C0533" w:rsidRPr="00522C59">
              <w:rPr>
                <w:bCs/>
                <w:sz w:val="22"/>
                <w:szCs w:val="22"/>
              </w:rPr>
              <w:t>Zone Resources</w:t>
            </w:r>
            <w:r w:rsidRPr="00522C59">
              <w:rPr>
                <w:bCs/>
                <w:sz w:val="22"/>
                <w:szCs w:val="22"/>
              </w:rPr>
              <w:t xml:space="preserve"> Management</w:t>
            </w:r>
            <w:r w:rsidR="00320F22">
              <w:rPr>
                <w:bCs/>
                <w:sz w:val="22"/>
                <w:szCs w:val="22"/>
              </w:rPr>
              <w:t xml:space="preserve"> (CZM)</w:t>
            </w:r>
            <w:r w:rsidRPr="00522C59">
              <w:rPr>
                <w:bCs/>
                <w:sz w:val="22"/>
                <w:szCs w:val="22"/>
              </w:rPr>
              <w:t>, more particularly “</w:t>
            </w:r>
            <w:r w:rsidR="003C0533" w:rsidRPr="00522C59">
              <w:rPr>
                <w:bCs/>
                <w:sz w:val="22"/>
                <w:szCs w:val="22"/>
              </w:rPr>
              <w:t>planning, management</w:t>
            </w:r>
            <w:r w:rsidRPr="00522C59">
              <w:rPr>
                <w:bCs/>
                <w:sz w:val="22"/>
                <w:szCs w:val="22"/>
              </w:rPr>
              <w:t xml:space="preserve"> </w:t>
            </w:r>
            <w:r w:rsidR="00A43935" w:rsidRPr="00522C59">
              <w:rPr>
                <w:bCs/>
                <w:sz w:val="22"/>
                <w:szCs w:val="22"/>
              </w:rPr>
              <w:t>and efficient</w:t>
            </w:r>
            <w:r w:rsidRPr="00522C59">
              <w:rPr>
                <w:bCs/>
                <w:sz w:val="22"/>
                <w:szCs w:val="22"/>
              </w:rPr>
              <w:t xml:space="preserve"> use of the </w:t>
            </w:r>
            <w:r w:rsidR="000E1F36" w:rsidRPr="00522C59">
              <w:rPr>
                <w:bCs/>
                <w:sz w:val="22"/>
                <w:szCs w:val="22"/>
              </w:rPr>
              <w:t xml:space="preserve">water </w:t>
            </w:r>
            <w:r w:rsidR="00BC23B0" w:rsidRPr="00522C59">
              <w:rPr>
                <w:bCs/>
                <w:sz w:val="22"/>
                <w:szCs w:val="22"/>
              </w:rPr>
              <w:t>and coastal</w:t>
            </w:r>
            <w:r w:rsidRPr="00522C59">
              <w:rPr>
                <w:bCs/>
                <w:sz w:val="22"/>
                <w:szCs w:val="22"/>
              </w:rPr>
              <w:t xml:space="preserve"> zone resources is improved,</w:t>
            </w:r>
            <w:r w:rsidR="007F78C7">
              <w:rPr>
                <w:bCs/>
                <w:sz w:val="22"/>
                <w:szCs w:val="22"/>
              </w:rPr>
              <w:t xml:space="preserve"> </w:t>
            </w:r>
            <w:r w:rsidRPr="00522C59">
              <w:rPr>
                <w:bCs/>
                <w:sz w:val="22"/>
                <w:szCs w:val="22"/>
              </w:rPr>
              <w:t>through</w:t>
            </w:r>
            <w:r w:rsidR="007F78C7">
              <w:rPr>
                <w:bCs/>
                <w:sz w:val="22"/>
                <w:szCs w:val="22"/>
              </w:rPr>
              <w:t xml:space="preserve"> </w:t>
            </w:r>
            <w:r w:rsidRPr="00522C59">
              <w:rPr>
                <w:bCs/>
                <w:sz w:val="22"/>
                <w:szCs w:val="22"/>
              </w:rPr>
              <w:t>the</w:t>
            </w:r>
            <w:r w:rsidR="007F78C7">
              <w:rPr>
                <w:bCs/>
                <w:sz w:val="22"/>
                <w:szCs w:val="22"/>
              </w:rPr>
              <w:t xml:space="preserve"> </w:t>
            </w:r>
            <w:r w:rsidRPr="00522C59">
              <w:rPr>
                <w:bCs/>
                <w:sz w:val="22"/>
                <w:szCs w:val="22"/>
              </w:rPr>
              <w:t>establishment</w:t>
            </w:r>
            <w:r w:rsidR="007F78C7">
              <w:rPr>
                <w:bCs/>
                <w:sz w:val="22"/>
                <w:szCs w:val="22"/>
              </w:rPr>
              <w:t xml:space="preserve"> </w:t>
            </w:r>
            <w:r w:rsidRPr="00522C59">
              <w:rPr>
                <w:bCs/>
                <w:sz w:val="22"/>
                <w:szCs w:val="22"/>
              </w:rPr>
              <w:t>of</w:t>
            </w:r>
            <w:r w:rsidR="007F78C7">
              <w:rPr>
                <w:bCs/>
                <w:sz w:val="22"/>
                <w:szCs w:val="22"/>
              </w:rPr>
              <w:t xml:space="preserve"> </w:t>
            </w:r>
            <w:r w:rsidRPr="00522C59">
              <w:rPr>
                <w:bCs/>
                <w:sz w:val="22"/>
                <w:szCs w:val="22"/>
              </w:rPr>
              <w:t>integrated</w:t>
            </w:r>
            <w:r w:rsidR="007F78C7">
              <w:rPr>
                <w:bCs/>
                <w:sz w:val="22"/>
                <w:szCs w:val="22"/>
              </w:rPr>
              <w:t xml:space="preserve"> </w:t>
            </w:r>
            <w:r w:rsidRPr="00522C59">
              <w:rPr>
                <w:bCs/>
                <w:sz w:val="22"/>
                <w:szCs w:val="22"/>
              </w:rPr>
              <w:t>water</w:t>
            </w:r>
            <w:r w:rsidR="007F78C7">
              <w:rPr>
                <w:bCs/>
                <w:sz w:val="22"/>
                <w:szCs w:val="22"/>
              </w:rPr>
              <w:t xml:space="preserve"> </w:t>
            </w:r>
            <w:r w:rsidRPr="00522C59">
              <w:rPr>
                <w:bCs/>
                <w:sz w:val="22"/>
                <w:szCs w:val="22"/>
              </w:rPr>
              <w:t>resource</w:t>
            </w:r>
            <w:r w:rsidR="007F78C7">
              <w:rPr>
                <w:bCs/>
                <w:sz w:val="22"/>
                <w:szCs w:val="22"/>
              </w:rPr>
              <w:t xml:space="preserve"> </w:t>
            </w:r>
            <w:r w:rsidRPr="00522C59">
              <w:rPr>
                <w:bCs/>
                <w:sz w:val="22"/>
                <w:szCs w:val="22"/>
              </w:rPr>
              <w:t>management</w:t>
            </w:r>
            <w:r w:rsidR="007F78C7">
              <w:rPr>
                <w:bCs/>
                <w:sz w:val="22"/>
                <w:szCs w:val="22"/>
              </w:rPr>
              <w:t xml:space="preserve"> </w:t>
            </w:r>
            <w:r w:rsidRPr="00522C59">
              <w:rPr>
                <w:bCs/>
                <w:sz w:val="22"/>
                <w:szCs w:val="22"/>
              </w:rPr>
              <w:t>approaches</w:t>
            </w:r>
            <w:r w:rsidR="007F78C7">
              <w:rPr>
                <w:bCs/>
                <w:sz w:val="22"/>
                <w:szCs w:val="22"/>
              </w:rPr>
              <w:t xml:space="preserve"> </w:t>
            </w:r>
            <w:r w:rsidRPr="00522C59">
              <w:rPr>
                <w:bCs/>
                <w:sz w:val="22"/>
                <w:szCs w:val="22"/>
              </w:rPr>
              <w:t>and</w:t>
            </w:r>
            <w:r w:rsidR="007F78C7">
              <w:rPr>
                <w:bCs/>
                <w:sz w:val="22"/>
                <w:szCs w:val="22"/>
              </w:rPr>
              <w:t xml:space="preserve"> </w:t>
            </w:r>
            <w:r w:rsidRPr="00522C59">
              <w:rPr>
                <w:bCs/>
                <w:sz w:val="22"/>
                <w:szCs w:val="22"/>
              </w:rPr>
              <w:t>the</w:t>
            </w:r>
            <w:r w:rsidR="007F78C7">
              <w:rPr>
                <w:bCs/>
                <w:sz w:val="22"/>
                <w:szCs w:val="22"/>
              </w:rPr>
              <w:t xml:space="preserve"> </w:t>
            </w:r>
            <w:r w:rsidRPr="00522C59">
              <w:rPr>
                <w:bCs/>
                <w:sz w:val="22"/>
                <w:szCs w:val="22"/>
              </w:rPr>
              <w:t>formulation</w:t>
            </w:r>
            <w:r w:rsidR="007F78C7">
              <w:rPr>
                <w:bCs/>
                <w:sz w:val="22"/>
                <w:szCs w:val="22"/>
              </w:rPr>
              <w:t xml:space="preserve"> </w:t>
            </w:r>
            <w:r w:rsidRPr="00522C59">
              <w:rPr>
                <w:bCs/>
                <w:sz w:val="22"/>
                <w:szCs w:val="22"/>
              </w:rPr>
              <w:t>of</w:t>
            </w:r>
            <w:r w:rsidR="007F78C7">
              <w:rPr>
                <w:bCs/>
                <w:sz w:val="22"/>
                <w:szCs w:val="22"/>
              </w:rPr>
              <w:t xml:space="preserve"> </w:t>
            </w:r>
            <w:r w:rsidRPr="00522C59">
              <w:rPr>
                <w:bCs/>
                <w:sz w:val="22"/>
                <w:szCs w:val="22"/>
              </w:rPr>
              <w:t>CZM</w:t>
            </w:r>
            <w:r w:rsidR="007F78C7">
              <w:rPr>
                <w:bCs/>
                <w:sz w:val="22"/>
                <w:szCs w:val="22"/>
              </w:rPr>
              <w:t xml:space="preserve"> </w:t>
            </w:r>
            <w:r w:rsidRPr="00522C59">
              <w:rPr>
                <w:bCs/>
                <w:sz w:val="22"/>
                <w:szCs w:val="22"/>
              </w:rPr>
              <w:t>policies</w:t>
            </w:r>
            <w:r w:rsidR="007F78C7">
              <w:rPr>
                <w:bCs/>
                <w:sz w:val="22"/>
                <w:szCs w:val="22"/>
              </w:rPr>
              <w:t xml:space="preserve"> </w:t>
            </w:r>
            <w:r w:rsidRPr="00522C59">
              <w:rPr>
                <w:bCs/>
                <w:sz w:val="22"/>
                <w:szCs w:val="22"/>
              </w:rPr>
              <w:t>and</w:t>
            </w:r>
            <w:r w:rsidR="007F78C7">
              <w:rPr>
                <w:bCs/>
                <w:sz w:val="22"/>
                <w:szCs w:val="22"/>
              </w:rPr>
              <w:t xml:space="preserve"> </w:t>
            </w:r>
            <w:r w:rsidRPr="00522C59">
              <w:rPr>
                <w:bCs/>
                <w:sz w:val="22"/>
                <w:szCs w:val="22"/>
              </w:rPr>
              <w:t>management</w:t>
            </w:r>
            <w:r w:rsidR="007F78C7">
              <w:rPr>
                <w:bCs/>
                <w:sz w:val="22"/>
                <w:szCs w:val="22"/>
              </w:rPr>
              <w:t xml:space="preserve"> </w:t>
            </w:r>
            <w:r w:rsidRPr="00522C59">
              <w:rPr>
                <w:bCs/>
                <w:sz w:val="22"/>
                <w:szCs w:val="22"/>
              </w:rPr>
              <w:t>plans.”</w:t>
            </w:r>
            <w:r w:rsidR="007F78C7">
              <w:rPr>
                <w:bCs/>
                <w:sz w:val="22"/>
                <w:szCs w:val="22"/>
              </w:rPr>
              <w:t xml:space="preserve">  </w:t>
            </w:r>
            <w:r w:rsidR="00320F22">
              <w:rPr>
                <w:bCs/>
                <w:sz w:val="22"/>
                <w:szCs w:val="22"/>
              </w:rPr>
              <w:t>T</w:t>
            </w:r>
            <w:r w:rsidRPr="00522C59">
              <w:rPr>
                <w:bCs/>
                <w:sz w:val="22"/>
                <w:szCs w:val="22"/>
              </w:rPr>
              <w:t xml:space="preserve">his thematic report </w:t>
            </w:r>
            <w:r w:rsidR="00320F22">
              <w:rPr>
                <w:bCs/>
                <w:sz w:val="22"/>
                <w:szCs w:val="22"/>
              </w:rPr>
              <w:t>presents projects and programs designed to address</w:t>
            </w:r>
            <w:r w:rsidRPr="00522C59">
              <w:rPr>
                <w:bCs/>
                <w:sz w:val="22"/>
                <w:szCs w:val="22"/>
              </w:rPr>
              <w:t xml:space="preserve"> the issue of drought caused by climate change through water management mainly using large storage systems.</w:t>
            </w:r>
            <w:r w:rsidRPr="00547148">
              <w:rPr>
                <w:bCs/>
              </w:rPr>
              <w:t xml:space="preserve"> </w:t>
            </w:r>
          </w:p>
        </w:tc>
      </w:tr>
      <w:tr w:rsidR="00B02FE9" w:rsidRPr="00B02FE9" w14:paraId="3B33B112" w14:textId="77777777" w:rsidTr="00735635">
        <w:tc>
          <w:tcPr>
            <w:tcW w:w="2418" w:type="dxa"/>
            <w:tcBorders>
              <w:bottom w:val="single" w:sz="4" w:space="0" w:color="auto"/>
            </w:tcBorders>
          </w:tcPr>
          <w:p w14:paraId="01FDB54A" w14:textId="77777777" w:rsidR="00B02FE9" w:rsidRPr="00522C59" w:rsidRDefault="00B02FE9" w:rsidP="00B02FE9">
            <w:pPr>
              <w:spacing w:line="259" w:lineRule="auto"/>
              <w:rPr>
                <w:b/>
              </w:rPr>
            </w:pPr>
            <w:r w:rsidRPr="00522C59">
              <w:rPr>
                <w:b/>
              </w:rPr>
              <w:t>Background on Projects</w:t>
            </w:r>
          </w:p>
        </w:tc>
        <w:tc>
          <w:tcPr>
            <w:tcW w:w="7478" w:type="dxa"/>
            <w:tcBorders>
              <w:bottom w:val="single" w:sz="4" w:space="0" w:color="auto"/>
            </w:tcBorders>
          </w:tcPr>
          <w:p w14:paraId="7D2077B9" w14:textId="77777777" w:rsidR="002840C3" w:rsidRDefault="002840C3" w:rsidP="002840C3">
            <w:pPr>
              <w:pStyle w:val="Default"/>
              <w:spacing w:after="120"/>
              <w:jc w:val="both"/>
              <w:rPr>
                <w:sz w:val="22"/>
                <w:szCs w:val="22"/>
              </w:rPr>
            </w:pPr>
            <w:r w:rsidRPr="00CA5404">
              <w:rPr>
                <w:sz w:val="22"/>
                <w:szCs w:val="22"/>
              </w:rPr>
              <w:t>Climate change poses a severe threat to Grenada’s water supply because the small island developing state (SIDS) relies on surface water sources and rainwater catchment. Water is a scarce resource in Grenada and climate change has already begun to aggravate the problem with an increasing average temperature and more erratic rainfall. More frequent heavy rainfall events make water supply outages more common due to high turbidity in the raw water supply. Saltwater intrusion in coastal groundwater aquifers due to sea level rise will further reduce the availability of freshwater in the future.</w:t>
            </w:r>
          </w:p>
          <w:p w14:paraId="619DFBFA" w14:textId="77777777" w:rsidR="00CA5404" w:rsidRDefault="002840C3" w:rsidP="007F78C7">
            <w:pPr>
              <w:pStyle w:val="Default"/>
              <w:jc w:val="both"/>
              <w:rPr>
                <w:bCs/>
                <w:sz w:val="22"/>
                <w:szCs w:val="22"/>
              </w:rPr>
            </w:pPr>
            <w:r>
              <w:rPr>
                <w:bCs/>
                <w:sz w:val="22"/>
                <w:szCs w:val="22"/>
              </w:rPr>
              <w:t>At the national level the focus was on the adaptation and resilience of the water sector and involved the implementation of the Blaize Rainwater Harvesting System pilot project while a</w:t>
            </w:r>
            <w:r w:rsidRPr="002840C3">
              <w:rPr>
                <w:bCs/>
                <w:sz w:val="22"/>
                <w:szCs w:val="22"/>
              </w:rPr>
              <w:t>t the local level, the project partners support</w:t>
            </w:r>
            <w:r>
              <w:rPr>
                <w:bCs/>
                <w:sz w:val="22"/>
                <w:szCs w:val="22"/>
              </w:rPr>
              <w:t>ed</w:t>
            </w:r>
            <w:r w:rsidRPr="002840C3">
              <w:rPr>
                <w:bCs/>
                <w:sz w:val="22"/>
                <w:szCs w:val="22"/>
              </w:rPr>
              <w:t xml:space="preserve"> specific adaptation measures that increase the resilience of local communities, while at the same time improving their living conditions.</w:t>
            </w:r>
            <w:r>
              <w:rPr>
                <w:bCs/>
                <w:sz w:val="22"/>
                <w:szCs w:val="22"/>
              </w:rPr>
              <w:t xml:space="preserve"> These formed part of the </w:t>
            </w:r>
            <w:r w:rsidR="00CA5404" w:rsidRPr="00CA5404">
              <w:rPr>
                <w:bCs/>
                <w:sz w:val="22"/>
                <w:szCs w:val="22"/>
              </w:rPr>
              <w:t>group of 27 small community projects funded under a climate change and adaptation strategies programme whose overarching goal is to help Grenada increase its resilience to climate change risk through integrated climate adaptation strategies</w:t>
            </w:r>
            <w:r w:rsidR="00CA5404">
              <w:rPr>
                <w:bCs/>
                <w:sz w:val="22"/>
                <w:szCs w:val="22"/>
              </w:rPr>
              <w:t>.</w:t>
            </w:r>
            <w:r>
              <w:rPr>
                <w:bCs/>
                <w:sz w:val="22"/>
                <w:szCs w:val="22"/>
              </w:rPr>
              <w:t xml:space="preserve"> </w:t>
            </w:r>
          </w:p>
          <w:p w14:paraId="04D89BD6" w14:textId="77777777" w:rsidR="00CA5404" w:rsidRPr="00CA5404" w:rsidRDefault="00CA5404" w:rsidP="007F78C7">
            <w:pPr>
              <w:pStyle w:val="Default"/>
              <w:jc w:val="both"/>
              <w:rPr>
                <w:bCs/>
                <w:sz w:val="22"/>
                <w:szCs w:val="22"/>
              </w:rPr>
            </w:pPr>
          </w:p>
          <w:p w14:paraId="04DF1772" w14:textId="77777777" w:rsidR="00B02FE9" w:rsidRPr="00522C59" w:rsidRDefault="00B02FE9" w:rsidP="007F78C7">
            <w:pPr>
              <w:pStyle w:val="Default"/>
              <w:jc w:val="both"/>
              <w:rPr>
                <w:b/>
                <w:bCs/>
                <w:sz w:val="22"/>
                <w:szCs w:val="22"/>
              </w:rPr>
            </w:pPr>
            <w:r w:rsidRPr="00522C59">
              <w:rPr>
                <w:b/>
                <w:bCs/>
                <w:sz w:val="22"/>
                <w:szCs w:val="22"/>
              </w:rPr>
              <w:t>Blaize Rainwater Harvesting System:</w:t>
            </w:r>
          </w:p>
          <w:p w14:paraId="7D931473" w14:textId="77777777" w:rsidR="00B02FE9" w:rsidRPr="00522C59" w:rsidRDefault="00547148" w:rsidP="007F78C7">
            <w:pPr>
              <w:pStyle w:val="Default"/>
              <w:spacing w:after="120"/>
              <w:jc w:val="both"/>
              <w:rPr>
                <w:bCs/>
                <w:sz w:val="22"/>
                <w:szCs w:val="22"/>
              </w:rPr>
            </w:pPr>
            <w:r w:rsidRPr="00522C59">
              <w:rPr>
                <w:bCs/>
                <w:sz w:val="22"/>
                <w:szCs w:val="22"/>
              </w:rPr>
              <w:t xml:space="preserve">This </w:t>
            </w:r>
            <w:r w:rsidR="002840C3">
              <w:rPr>
                <w:bCs/>
                <w:sz w:val="22"/>
                <w:szCs w:val="22"/>
              </w:rPr>
              <w:t xml:space="preserve">pilot </w:t>
            </w:r>
            <w:r w:rsidRPr="00522C59">
              <w:rPr>
                <w:bCs/>
                <w:sz w:val="22"/>
                <w:szCs w:val="22"/>
              </w:rPr>
              <w:t>project</w:t>
            </w:r>
            <w:r w:rsidR="00B02FE9" w:rsidRPr="00522C59">
              <w:rPr>
                <w:bCs/>
                <w:sz w:val="22"/>
                <w:szCs w:val="22"/>
              </w:rPr>
              <w:t xml:space="preserve"> was designed with a rainwater catchment area of 15,000 sq ft and a cistern with a </w:t>
            </w:r>
            <w:r w:rsidR="002A4DE7" w:rsidRPr="00522C59">
              <w:rPr>
                <w:bCs/>
                <w:sz w:val="22"/>
                <w:szCs w:val="22"/>
              </w:rPr>
              <w:t>50,000-gallon</w:t>
            </w:r>
            <w:r w:rsidR="00B02FE9" w:rsidRPr="00522C59">
              <w:rPr>
                <w:bCs/>
                <w:sz w:val="22"/>
                <w:szCs w:val="22"/>
              </w:rPr>
              <w:t xml:space="preserve"> capacity (that is a month’s worth of capacity at </w:t>
            </w:r>
            <w:r w:rsidR="00B02FE9" w:rsidRPr="00522C59">
              <w:rPr>
                <w:bCs/>
                <w:sz w:val="22"/>
                <w:szCs w:val="22"/>
              </w:rPr>
              <w:lastRenderedPageBreak/>
              <w:t>the total daily consumption figure of 2400 gallons for a population of 120 persons).</w:t>
            </w:r>
            <w:r w:rsidR="007F78C7">
              <w:rPr>
                <w:bCs/>
                <w:sz w:val="22"/>
                <w:szCs w:val="22"/>
              </w:rPr>
              <w:t xml:space="preserve"> </w:t>
            </w:r>
            <w:r w:rsidR="00B02FE9" w:rsidRPr="00522C59">
              <w:rPr>
                <w:bCs/>
                <w:sz w:val="22"/>
                <w:szCs w:val="22"/>
              </w:rPr>
              <w:t>A distribution network from the tank servicing the entire village was also part of the project.</w:t>
            </w:r>
          </w:p>
          <w:p w14:paraId="0E848E25" w14:textId="77777777" w:rsidR="00B02FE9" w:rsidRPr="00522C59" w:rsidRDefault="00B02FE9" w:rsidP="007F78C7">
            <w:pPr>
              <w:pStyle w:val="Default"/>
              <w:jc w:val="both"/>
              <w:rPr>
                <w:b/>
                <w:bCs/>
                <w:sz w:val="22"/>
                <w:szCs w:val="22"/>
              </w:rPr>
            </w:pPr>
            <w:r w:rsidRPr="00522C59">
              <w:rPr>
                <w:b/>
                <w:bCs/>
                <w:sz w:val="22"/>
                <w:szCs w:val="22"/>
              </w:rPr>
              <w:t xml:space="preserve">Harvey Vale Government School Water Cistern: </w:t>
            </w:r>
          </w:p>
          <w:p w14:paraId="0E4DD96B" w14:textId="77777777" w:rsidR="00522C59" w:rsidRPr="00522C59" w:rsidRDefault="00B02FE9" w:rsidP="007F78C7">
            <w:pPr>
              <w:pStyle w:val="Default"/>
              <w:spacing w:after="120"/>
              <w:jc w:val="both"/>
              <w:rPr>
                <w:bCs/>
                <w:sz w:val="22"/>
                <w:szCs w:val="22"/>
              </w:rPr>
            </w:pPr>
            <w:r w:rsidRPr="00522C59">
              <w:rPr>
                <w:bCs/>
                <w:sz w:val="22"/>
                <w:szCs w:val="22"/>
              </w:rPr>
              <w:t xml:space="preserve">This project </w:t>
            </w:r>
            <w:r w:rsidR="00547148" w:rsidRPr="00522C59">
              <w:rPr>
                <w:bCs/>
                <w:sz w:val="22"/>
                <w:szCs w:val="22"/>
              </w:rPr>
              <w:t>addresses the</w:t>
            </w:r>
            <w:r w:rsidRPr="00522C59">
              <w:rPr>
                <w:bCs/>
                <w:sz w:val="22"/>
                <w:szCs w:val="22"/>
              </w:rPr>
              <w:t xml:space="preserve"> decade-long water problems faced by the Harvey Vale Government School and villages of Belmont, Bellevue South and Harvey Vale area through the rehabilitation of an existing water cistern</w:t>
            </w:r>
            <w:r w:rsidR="006755E0" w:rsidRPr="00522C59">
              <w:rPr>
                <w:bCs/>
                <w:sz w:val="22"/>
                <w:szCs w:val="22"/>
              </w:rPr>
              <w:t xml:space="preserve"> which upon rehabilitation should provide storage for 76,000 gallons of water</w:t>
            </w:r>
            <w:r w:rsidRPr="00522C59">
              <w:rPr>
                <w:bCs/>
                <w:sz w:val="22"/>
                <w:szCs w:val="22"/>
              </w:rPr>
              <w:t>.</w:t>
            </w:r>
            <w:r w:rsidR="00256BD4" w:rsidRPr="00522C59">
              <w:rPr>
                <w:bCs/>
                <w:sz w:val="22"/>
                <w:szCs w:val="22"/>
              </w:rPr>
              <w:t xml:space="preserve"> (approximately 1000 </w:t>
            </w:r>
            <w:r w:rsidR="00A43935" w:rsidRPr="00522C59">
              <w:rPr>
                <w:bCs/>
                <w:sz w:val="22"/>
                <w:szCs w:val="22"/>
              </w:rPr>
              <w:t>persons in</w:t>
            </w:r>
            <w:r w:rsidR="00256BD4" w:rsidRPr="00522C59">
              <w:rPr>
                <w:bCs/>
                <w:sz w:val="22"/>
                <w:szCs w:val="22"/>
              </w:rPr>
              <w:t xml:space="preserve"> surrounding communities affected)</w:t>
            </w:r>
            <w:r w:rsidR="00522C59">
              <w:rPr>
                <w:bCs/>
                <w:sz w:val="22"/>
                <w:szCs w:val="22"/>
              </w:rPr>
              <w:t>.</w:t>
            </w:r>
          </w:p>
          <w:p w14:paraId="5B9A8548" w14:textId="77777777" w:rsidR="00B02FE9" w:rsidRPr="00522C59" w:rsidRDefault="00B02FE9" w:rsidP="007F78C7">
            <w:pPr>
              <w:pStyle w:val="Default"/>
              <w:jc w:val="both"/>
              <w:rPr>
                <w:b/>
                <w:bCs/>
                <w:sz w:val="22"/>
                <w:szCs w:val="22"/>
              </w:rPr>
            </w:pPr>
            <w:r w:rsidRPr="00522C59">
              <w:rPr>
                <w:b/>
                <w:bCs/>
                <w:sz w:val="22"/>
                <w:szCs w:val="22"/>
              </w:rPr>
              <w:t>Top Hill Water Cistern Rehabilitation</w:t>
            </w:r>
          </w:p>
          <w:p w14:paraId="51F809D3" w14:textId="77777777" w:rsidR="00522C59" w:rsidRPr="00522C59" w:rsidRDefault="00B02FE9" w:rsidP="007F78C7">
            <w:pPr>
              <w:pStyle w:val="Default"/>
              <w:spacing w:after="120"/>
              <w:jc w:val="both"/>
              <w:rPr>
                <w:bCs/>
                <w:sz w:val="22"/>
                <w:szCs w:val="22"/>
              </w:rPr>
            </w:pPr>
            <w:r w:rsidRPr="00522C59">
              <w:rPr>
                <w:bCs/>
                <w:sz w:val="22"/>
                <w:szCs w:val="22"/>
              </w:rPr>
              <w:t xml:space="preserve">This project rehabilitated the Top Hill public water cistern to increase water storage and ensure availability of water </w:t>
            </w:r>
            <w:r w:rsidR="00A5109A" w:rsidRPr="00522C59">
              <w:rPr>
                <w:bCs/>
                <w:sz w:val="22"/>
                <w:szCs w:val="22"/>
              </w:rPr>
              <w:t>year-round</w:t>
            </w:r>
            <w:r w:rsidRPr="00522C59">
              <w:rPr>
                <w:bCs/>
                <w:sz w:val="22"/>
                <w:szCs w:val="22"/>
              </w:rPr>
              <w:t xml:space="preserve">. The project aims to </w:t>
            </w:r>
            <w:r w:rsidR="00A5109A" w:rsidRPr="00522C59">
              <w:rPr>
                <w:bCs/>
                <w:sz w:val="22"/>
                <w:szCs w:val="22"/>
              </w:rPr>
              <w:t>provide water</w:t>
            </w:r>
            <w:r w:rsidRPr="00522C59">
              <w:rPr>
                <w:bCs/>
                <w:sz w:val="22"/>
                <w:szCs w:val="22"/>
              </w:rPr>
              <w:t xml:space="preserve"> to the most vulnerable families/groups; particularly during the dry seasons and periods of drought. It is anticipated that rainwater will be captured stored in the cistern during the rainy season, making it available for use when the dry season comes around. 45000 gallons of rainwater will be stored</w:t>
            </w:r>
            <w:r w:rsidR="007F78C7">
              <w:rPr>
                <w:bCs/>
                <w:sz w:val="22"/>
                <w:szCs w:val="22"/>
              </w:rPr>
              <w:t xml:space="preserve"> </w:t>
            </w:r>
            <w:r w:rsidRPr="00522C59">
              <w:rPr>
                <w:bCs/>
                <w:sz w:val="22"/>
                <w:szCs w:val="22"/>
              </w:rPr>
              <w:t>to ensure crop and livestock survival during the dry-seasons. This project was organized and managed by women’s group.</w:t>
            </w:r>
          </w:p>
          <w:p w14:paraId="339DC85B" w14:textId="77777777" w:rsidR="00A5109A" w:rsidRPr="00522C59" w:rsidRDefault="009913E4" w:rsidP="007F78C7">
            <w:pPr>
              <w:pStyle w:val="Default"/>
              <w:jc w:val="both"/>
              <w:rPr>
                <w:b/>
                <w:bCs/>
                <w:sz w:val="22"/>
                <w:szCs w:val="22"/>
              </w:rPr>
            </w:pPr>
            <w:r w:rsidRPr="00522C59">
              <w:rPr>
                <w:b/>
                <w:bCs/>
                <w:sz w:val="22"/>
                <w:szCs w:val="22"/>
              </w:rPr>
              <w:t xml:space="preserve">Rainwater </w:t>
            </w:r>
            <w:r w:rsidR="00547148" w:rsidRPr="00522C59">
              <w:rPr>
                <w:b/>
                <w:bCs/>
                <w:sz w:val="22"/>
                <w:szCs w:val="22"/>
              </w:rPr>
              <w:t xml:space="preserve">Harvesting </w:t>
            </w:r>
            <w:r w:rsidR="003C0533" w:rsidRPr="00522C59">
              <w:rPr>
                <w:b/>
                <w:bCs/>
                <w:sz w:val="22"/>
                <w:szCs w:val="22"/>
              </w:rPr>
              <w:t>in Luthbur, St.</w:t>
            </w:r>
            <w:r w:rsidR="007F78C7">
              <w:rPr>
                <w:b/>
                <w:bCs/>
                <w:sz w:val="22"/>
                <w:szCs w:val="22"/>
              </w:rPr>
              <w:t xml:space="preserve"> </w:t>
            </w:r>
            <w:r w:rsidRPr="00522C59">
              <w:rPr>
                <w:b/>
                <w:bCs/>
                <w:sz w:val="22"/>
                <w:szCs w:val="22"/>
              </w:rPr>
              <w:t xml:space="preserve">Andrew’s </w:t>
            </w:r>
          </w:p>
          <w:p w14:paraId="471C29B1" w14:textId="77777777" w:rsidR="00051511" w:rsidRPr="00522C59" w:rsidRDefault="00320F22" w:rsidP="007F78C7">
            <w:pPr>
              <w:pStyle w:val="Default"/>
              <w:spacing w:after="120"/>
              <w:jc w:val="both"/>
              <w:rPr>
                <w:bCs/>
                <w:sz w:val="22"/>
                <w:szCs w:val="22"/>
              </w:rPr>
            </w:pPr>
            <w:r>
              <w:rPr>
                <w:bCs/>
                <w:sz w:val="22"/>
                <w:szCs w:val="22"/>
              </w:rPr>
              <w:t>This p</w:t>
            </w:r>
            <w:r w:rsidR="009913E4" w:rsidRPr="00522C59">
              <w:rPr>
                <w:bCs/>
                <w:sz w:val="22"/>
                <w:szCs w:val="22"/>
              </w:rPr>
              <w:t xml:space="preserve">roject </w:t>
            </w:r>
            <w:r w:rsidR="00547148" w:rsidRPr="00522C59">
              <w:rPr>
                <w:bCs/>
                <w:sz w:val="22"/>
                <w:szCs w:val="22"/>
              </w:rPr>
              <w:t xml:space="preserve">addressed </w:t>
            </w:r>
            <w:r w:rsidR="00880208" w:rsidRPr="00522C59">
              <w:rPr>
                <w:bCs/>
                <w:sz w:val="22"/>
                <w:szCs w:val="22"/>
              </w:rPr>
              <w:t xml:space="preserve">the </w:t>
            </w:r>
            <w:r w:rsidR="003C0533" w:rsidRPr="00522C59">
              <w:rPr>
                <w:bCs/>
                <w:sz w:val="22"/>
                <w:szCs w:val="22"/>
              </w:rPr>
              <w:t xml:space="preserve">water shortages faced by an estimated 50 farmers farming within the Luthbur </w:t>
            </w:r>
            <w:r w:rsidR="007B0F81" w:rsidRPr="00522C59">
              <w:rPr>
                <w:bCs/>
                <w:sz w:val="22"/>
                <w:szCs w:val="22"/>
              </w:rPr>
              <w:t>area in drought periods</w:t>
            </w:r>
            <w:r w:rsidR="009913E4" w:rsidRPr="00522C59">
              <w:rPr>
                <w:bCs/>
                <w:sz w:val="22"/>
                <w:szCs w:val="22"/>
              </w:rPr>
              <w:t>.</w:t>
            </w:r>
            <w:r w:rsidR="007F78C7">
              <w:rPr>
                <w:bCs/>
                <w:sz w:val="22"/>
                <w:szCs w:val="22"/>
              </w:rPr>
              <w:t xml:space="preserve"> </w:t>
            </w:r>
            <w:r w:rsidR="009913E4" w:rsidRPr="00522C59">
              <w:rPr>
                <w:bCs/>
                <w:sz w:val="22"/>
                <w:szCs w:val="22"/>
              </w:rPr>
              <w:t xml:space="preserve">The </w:t>
            </w:r>
            <w:r w:rsidR="00051511" w:rsidRPr="00522C59">
              <w:rPr>
                <w:bCs/>
                <w:sz w:val="22"/>
                <w:szCs w:val="22"/>
              </w:rPr>
              <w:t xml:space="preserve">water </w:t>
            </w:r>
            <w:r w:rsidR="00547148" w:rsidRPr="00522C59">
              <w:rPr>
                <w:bCs/>
                <w:sz w:val="22"/>
                <w:szCs w:val="22"/>
              </w:rPr>
              <w:t xml:space="preserve">is harvested </w:t>
            </w:r>
            <w:r w:rsidR="00880208" w:rsidRPr="00522C59">
              <w:rPr>
                <w:bCs/>
                <w:sz w:val="22"/>
                <w:szCs w:val="22"/>
              </w:rPr>
              <w:t>from 4900</w:t>
            </w:r>
            <w:r w:rsidR="009913E4" w:rsidRPr="00522C59">
              <w:rPr>
                <w:bCs/>
                <w:sz w:val="22"/>
                <w:szCs w:val="22"/>
              </w:rPr>
              <w:t>ft</w:t>
            </w:r>
            <w:r w:rsidR="009913E4" w:rsidRPr="00522C59">
              <w:rPr>
                <w:bCs/>
                <w:sz w:val="22"/>
                <w:szCs w:val="22"/>
                <w:vertAlign w:val="superscript"/>
              </w:rPr>
              <w:t>2</w:t>
            </w:r>
            <w:r w:rsidR="003C0533" w:rsidRPr="00522C59">
              <w:rPr>
                <w:bCs/>
                <w:sz w:val="22"/>
                <w:szCs w:val="22"/>
                <w:vertAlign w:val="superscript"/>
              </w:rPr>
              <w:t xml:space="preserve"> </w:t>
            </w:r>
            <w:r w:rsidR="003C0533" w:rsidRPr="00522C59">
              <w:rPr>
                <w:bCs/>
                <w:sz w:val="22"/>
                <w:szCs w:val="22"/>
              </w:rPr>
              <w:t xml:space="preserve">of roof on the Mirabeau Pentecostal Church, where guttering was </w:t>
            </w:r>
            <w:r w:rsidR="007B0F81" w:rsidRPr="00522C59">
              <w:rPr>
                <w:bCs/>
                <w:sz w:val="22"/>
                <w:szCs w:val="22"/>
              </w:rPr>
              <w:t xml:space="preserve">installed and channelled through </w:t>
            </w:r>
            <w:r w:rsidR="00A43935" w:rsidRPr="00522C59">
              <w:rPr>
                <w:bCs/>
                <w:sz w:val="22"/>
                <w:szCs w:val="22"/>
              </w:rPr>
              <w:t>pipes to the newly</w:t>
            </w:r>
            <w:r w:rsidR="009913E4" w:rsidRPr="00522C59">
              <w:rPr>
                <w:bCs/>
                <w:sz w:val="22"/>
                <w:szCs w:val="22"/>
              </w:rPr>
              <w:t xml:space="preserve"> constructed</w:t>
            </w:r>
            <w:r w:rsidR="007F78C7">
              <w:rPr>
                <w:bCs/>
                <w:sz w:val="22"/>
                <w:szCs w:val="22"/>
              </w:rPr>
              <w:t xml:space="preserve"> </w:t>
            </w:r>
            <w:r w:rsidR="00E57C07" w:rsidRPr="00522C59">
              <w:rPr>
                <w:bCs/>
                <w:sz w:val="22"/>
                <w:szCs w:val="22"/>
              </w:rPr>
              <w:t>20,000</w:t>
            </w:r>
            <w:r w:rsidR="00E57C07">
              <w:rPr>
                <w:bCs/>
                <w:sz w:val="22"/>
                <w:szCs w:val="22"/>
              </w:rPr>
              <w:t>-gallon</w:t>
            </w:r>
            <w:r w:rsidR="007F78C7">
              <w:rPr>
                <w:bCs/>
                <w:sz w:val="22"/>
                <w:szCs w:val="22"/>
              </w:rPr>
              <w:t xml:space="preserve"> </w:t>
            </w:r>
            <w:r w:rsidR="009913E4" w:rsidRPr="00522C59">
              <w:rPr>
                <w:bCs/>
                <w:sz w:val="22"/>
                <w:szCs w:val="22"/>
              </w:rPr>
              <w:t>water</w:t>
            </w:r>
            <w:r w:rsidR="007F78C7">
              <w:rPr>
                <w:bCs/>
                <w:sz w:val="22"/>
                <w:szCs w:val="22"/>
              </w:rPr>
              <w:t xml:space="preserve"> </w:t>
            </w:r>
            <w:r w:rsidR="009913E4" w:rsidRPr="00522C59">
              <w:rPr>
                <w:bCs/>
                <w:sz w:val="22"/>
                <w:szCs w:val="22"/>
              </w:rPr>
              <w:t>storage</w:t>
            </w:r>
            <w:r w:rsidR="007F78C7">
              <w:rPr>
                <w:bCs/>
                <w:sz w:val="22"/>
                <w:szCs w:val="22"/>
              </w:rPr>
              <w:t xml:space="preserve"> </w:t>
            </w:r>
            <w:r w:rsidR="009913E4" w:rsidRPr="00522C59">
              <w:rPr>
                <w:bCs/>
                <w:sz w:val="22"/>
                <w:szCs w:val="22"/>
              </w:rPr>
              <w:t>tank</w:t>
            </w:r>
            <w:r w:rsidR="007F78C7">
              <w:rPr>
                <w:bCs/>
                <w:sz w:val="22"/>
                <w:szCs w:val="22"/>
              </w:rPr>
              <w:t xml:space="preserve"> </w:t>
            </w:r>
            <w:r w:rsidR="009913E4" w:rsidRPr="00522C59">
              <w:rPr>
                <w:bCs/>
                <w:sz w:val="22"/>
                <w:szCs w:val="22"/>
              </w:rPr>
              <w:t>through</w:t>
            </w:r>
            <w:r w:rsidR="007F78C7">
              <w:rPr>
                <w:bCs/>
                <w:sz w:val="22"/>
                <w:szCs w:val="22"/>
              </w:rPr>
              <w:t xml:space="preserve"> </w:t>
            </w:r>
            <w:r w:rsidR="009913E4" w:rsidRPr="00522C59">
              <w:rPr>
                <w:bCs/>
                <w:sz w:val="22"/>
                <w:szCs w:val="22"/>
              </w:rPr>
              <w:t>which</w:t>
            </w:r>
            <w:r w:rsidR="007F78C7">
              <w:rPr>
                <w:bCs/>
                <w:sz w:val="22"/>
                <w:szCs w:val="22"/>
              </w:rPr>
              <w:t xml:space="preserve"> </w:t>
            </w:r>
            <w:r w:rsidR="009913E4" w:rsidRPr="00522C59">
              <w:rPr>
                <w:bCs/>
                <w:sz w:val="22"/>
                <w:szCs w:val="22"/>
              </w:rPr>
              <w:t>farmers</w:t>
            </w:r>
            <w:r w:rsidR="007F78C7">
              <w:rPr>
                <w:bCs/>
                <w:sz w:val="22"/>
                <w:szCs w:val="22"/>
              </w:rPr>
              <w:t xml:space="preserve"> </w:t>
            </w:r>
            <w:r w:rsidR="009913E4" w:rsidRPr="00522C59">
              <w:rPr>
                <w:bCs/>
                <w:sz w:val="22"/>
                <w:szCs w:val="22"/>
              </w:rPr>
              <w:t>can</w:t>
            </w:r>
            <w:r w:rsidR="007F78C7">
              <w:rPr>
                <w:bCs/>
                <w:sz w:val="22"/>
                <w:szCs w:val="22"/>
              </w:rPr>
              <w:t xml:space="preserve"> </w:t>
            </w:r>
            <w:r w:rsidR="009913E4" w:rsidRPr="00522C59">
              <w:rPr>
                <w:bCs/>
                <w:sz w:val="22"/>
                <w:szCs w:val="22"/>
              </w:rPr>
              <w:t>tap</w:t>
            </w:r>
            <w:r w:rsidR="007F78C7">
              <w:rPr>
                <w:bCs/>
                <w:sz w:val="22"/>
                <w:szCs w:val="22"/>
              </w:rPr>
              <w:t xml:space="preserve"> </w:t>
            </w:r>
            <w:r w:rsidR="009913E4" w:rsidRPr="00522C59">
              <w:rPr>
                <w:bCs/>
                <w:sz w:val="22"/>
                <w:szCs w:val="22"/>
              </w:rPr>
              <w:t>into</w:t>
            </w:r>
            <w:r w:rsidR="007F78C7">
              <w:rPr>
                <w:bCs/>
                <w:sz w:val="22"/>
                <w:szCs w:val="22"/>
              </w:rPr>
              <w:t xml:space="preserve"> </w:t>
            </w:r>
            <w:r w:rsidR="009913E4" w:rsidRPr="00522C59">
              <w:rPr>
                <w:bCs/>
                <w:sz w:val="22"/>
                <w:szCs w:val="22"/>
              </w:rPr>
              <w:t>as</w:t>
            </w:r>
            <w:r w:rsidR="007F78C7">
              <w:rPr>
                <w:bCs/>
                <w:sz w:val="22"/>
                <w:szCs w:val="22"/>
              </w:rPr>
              <w:t xml:space="preserve"> </w:t>
            </w:r>
            <w:r w:rsidR="009913E4" w:rsidRPr="00522C59">
              <w:rPr>
                <w:bCs/>
                <w:sz w:val="22"/>
                <w:szCs w:val="22"/>
              </w:rPr>
              <w:t>water</w:t>
            </w:r>
            <w:r w:rsidR="007F78C7">
              <w:rPr>
                <w:bCs/>
                <w:sz w:val="22"/>
                <w:szCs w:val="22"/>
              </w:rPr>
              <w:t xml:space="preserve"> </w:t>
            </w:r>
            <w:r w:rsidR="009913E4" w:rsidRPr="00522C59">
              <w:rPr>
                <w:bCs/>
                <w:sz w:val="22"/>
                <w:szCs w:val="22"/>
              </w:rPr>
              <w:t>source</w:t>
            </w:r>
            <w:r w:rsidR="007F78C7">
              <w:rPr>
                <w:bCs/>
                <w:sz w:val="22"/>
                <w:szCs w:val="22"/>
              </w:rPr>
              <w:t xml:space="preserve"> </w:t>
            </w:r>
            <w:r w:rsidR="009913E4" w:rsidRPr="00522C59">
              <w:rPr>
                <w:bCs/>
                <w:sz w:val="22"/>
                <w:szCs w:val="22"/>
              </w:rPr>
              <w:t>for</w:t>
            </w:r>
            <w:r w:rsidR="007F78C7">
              <w:rPr>
                <w:bCs/>
                <w:sz w:val="22"/>
                <w:szCs w:val="22"/>
              </w:rPr>
              <w:t xml:space="preserve"> </w:t>
            </w:r>
            <w:r w:rsidR="009913E4" w:rsidRPr="00522C59">
              <w:rPr>
                <w:bCs/>
                <w:sz w:val="22"/>
                <w:szCs w:val="22"/>
              </w:rPr>
              <w:t>irrigation</w:t>
            </w:r>
            <w:r w:rsidR="007F78C7">
              <w:rPr>
                <w:bCs/>
                <w:sz w:val="22"/>
                <w:szCs w:val="22"/>
              </w:rPr>
              <w:t xml:space="preserve"> </w:t>
            </w:r>
            <w:r w:rsidR="009913E4" w:rsidRPr="00522C59">
              <w:rPr>
                <w:bCs/>
                <w:sz w:val="22"/>
                <w:szCs w:val="22"/>
              </w:rPr>
              <w:t>of</w:t>
            </w:r>
            <w:r w:rsidR="007F78C7">
              <w:rPr>
                <w:bCs/>
                <w:sz w:val="22"/>
                <w:szCs w:val="22"/>
              </w:rPr>
              <w:t xml:space="preserve"> </w:t>
            </w:r>
            <w:r w:rsidR="009913E4" w:rsidRPr="00522C59">
              <w:rPr>
                <w:bCs/>
                <w:sz w:val="22"/>
                <w:szCs w:val="22"/>
              </w:rPr>
              <w:t>their</w:t>
            </w:r>
            <w:r w:rsidR="007F78C7">
              <w:rPr>
                <w:bCs/>
                <w:sz w:val="22"/>
                <w:szCs w:val="22"/>
              </w:rPr>
              <w:t xml:space="preserve"> </w:t>
            </w:r>
            <w:r w:rsidR="009913E4" w:rsidRPr="00522C59">
              <w:rPr>
                <w:bCs/>
                <w:sz w:val="22"/>
                <w:szCs w:val="22"/>
              </w:rPr>
              <w:t>crops.</w:t>
            </w:r>
            <w:r w:rsidR="007F78C7">
              <w:rPr>
                <w:bCs/>
                <w:sz w:val="22"/>
                <w:szCs w:val="22"/>
              </w:rPr>
              <w:t xml:space="preserve"> </w:t>
            </w:r>
            <w:r w:rsidR="009913E4" w:rsidRPr="00522C59">
              <w:rPr>
                <w:bCs/>
                <w:sz w:val="22"/>
                <w:szCs w:val="22"/>
              </w:rPr>
              <w:t xml:space="preserve">In the past water falling </w:t>
            </w:r>
            <w:r w:rsidR="00051511" w:rsidRPr="00522C59">
              <w:rPr>
                <w:bCs/>
                <w:sz w:val="22"/>
                <w:szCs w:val="22"/>
              </w:rPr>
              <w:t xml:space="preserve">from this sizable </w:t>
            </w:r>
            <w:r w:rsidR="00547148" w:rsidRPr="00522C59">
              <w:rPr>
                <w:bCs/>
                <w:sz w:val="22"/>
                <w:szCs w:val="22"/>
              </w:rPr>
              <w:t xml:space="preserve">church roof </w:t>
            </w:r>
            <w:r w:rsidR="00880208" w:rsidRPr="00522C59">
              <w:rPr>
                <w:bCs/>
                <w:sz w:val="22"/>
                <w:szCs w:val="22"/>
              </w:rPr>
              <w:t xml:space="preserve">has </w:t>
            </w:r>
            <w:r w:rsidR="003C0533" w:rsidRPr="00522C59">
              <w:rPr>
                <w:bCs/>
                <w:sz w:val="22"/>
                <w:szCs w:val="22"/>
              </w:rPr>
              <w:t>been resulting</w:t>
            </w:r>
            <w:r w:rsidR="009913E4" w:rsidRPr="00522C59">
              <w:rPr>
                <w:bCs/>
                <w:sz w:val="22"/>
                <w:szCs w:val="22"/>
              </w:rPr>
              <w:t xml:space="preserve"> </w:t>
            </w:r>
            <w:r w:rsidR="003C0533" w:rsidRPr="00522C59">
              <w:rPr>
                <w:bCs/>
                <w:sz w:val="22"/>
                <w:szCs w:val="22"/>
              </w:rPr>
              <w:t xml:space="preserve">in considerable runoff, </w:t>
            </w:r>
            <w:r w:rsidR="007B0F81" w:rsidRPr="00522C59">
              <w:rPr>
                <w:bCs/>
                <w:sz w:val="22"/>
                <w:szCs w:val="22"/>
              </w:rPr>
              <w:t xml:space="preserve">causing erosion and some local </w:t>
            </w:r>
            <w:r w:rsidR="00A43935" w:rsidRPr="00522C59">
              <w:rPr>
                <w:bCs/>
                <w:sz w:val="22"/>
                <w:szCs w:val="22"/>
              </w:rPr>
              <w:t>flooding, which is now</w:t>
            </w:r>
            <w:r w:rsidR="007F78C7">
              <w:rPr>
                <w:bCs/>
                <w:sz w:val="22"/>
                <w:szCs w:val="22"/>
              </w:rPr>
              <w:t xml:space="preserve"> </w:t>
            </w:r>
            <w:r w:rsidR="009913E4" w:rsidRPr="00522C59">
              <w:rPr>
                <w:bCs/>
                <w:sz w:val="22"/>
                <w:szCs w:val="22"/>
              </w:rPr>
              <w:t>being</w:t>
            </w:r>
            <w:r w:rsidR="007F78C7">
              <w:rPr>
                <w:bCs/>
                <w:sz w:val="22"/>
                <w:szCs w:val="22"/>
              </w:rPr>
              <w:t xml:space="preserve"> </w:t>
            </w:r>
            <w:r w:rsidR="009913E4" w:rsidRPr="00522C59">
              <w:rPr>
                <w:bCs/>
                <w:sz w:val="22"/>
                <w:szCs w:val="22"/>
              </w:rPr>
              <w:t>reduced</w:t>
            </w:r>
            <w:r w:rsidR="007F78C7">
              <w:rPr>
                <w:bCs/>
                <w:sz w:val="22"/>
                <w:szCs w:val="22"/>
              </w:rPr>
              <w:t xml:space="preserve"> </w:t>
            </w:r>
            <w:r w:rsidR="009913E4" w:rsidRPr="00522C59">
              <w:rPr>
                <w:bCs/>
                <w:sz w:val="22"/>
                <w:szCs w:val="22"/>
              </w:rPr>
              <w:t>given</w:t>
            </w:r>
            <w:r w:rsidR="007F78C7">
              <w:rPr>
                <w:bCs/>
                <w:sz w:val="22"/>
                <w:szCs w:val="22"/>
              </w:rPr>
              <w:t xml:space="preserve"> </w:t>
            </w:r>
            <w:r w:rsidR="009913E4" w:rsidRPr="00522C59">
              <w:rPr>
                <w:bCs/>
                <w:sz w:val="22"/>
                <w:szCs w:val="22"/>
              </w:rPr>
              <w:t>the</w:t>
            </w:r>
            <w:r w:rsidR="007F78C7">
              <w:rPr>
                <w:bCs/>
                <w:sz w:val="22"/>
                <w:szCs w:val="22"/>
              </w:rPr>
              <w:t xml:space="preserve"> </w:t>
            </w:r>
            <w:r w:rsidR="009913E4" w:rsidRPr="00522C59">
              <w:rPr>
                <w:bCs/>
                <w:sz w:val="22"/>
                <w:szCs w:val="22"/>
              </w:rPr>
              <w:t>capture</w:t>
            </w:r>
            <w:r w:rsidR="007F78C7">
              <w:rPr>
                <w:bCs/>
                <w:sz w:val="22"/>
                <w:szCs w:val="22"/>
              </w:rPr>
              <w:t xml:space="preserve"> </w:t>
            </w:r>
            <w:r w:rsidR="009913E4" w:rsidRPr="00522C59">
              <w:rPr>
                <w:bCs/>
                <w:sz w:val="22"/>
                <w:szCs w:val="22"/>
              </w:rPr>
              <w:t>of</w:t>
            </w:r>
            <w:r w:rsidR="007F78C7">
              <w:rPr>
                <w:bCs/>
                <w:sz w:val="22"/>
                <w:szCs w:val="22"/>
              </w:rPr>
              <w:t xml:space="preserve"> </w:t>
            </w:r>
            <w:r w:rsidR="009913E4" w:rsidRPr="00522C59">
              <w:rPr>
                <w:bCs/>
                <w:sz w:val="22"/>
                <w:szCs w:val="22"/>
              </w:rPr>
              <w:t>the</w:t>
            </w:r>
            <w:r w:rsidR="007F78C7">
              <w:rPr>
                <w:bCs/>
                <w:sz w:val="22"/>
                <w:szCs w:val="22"/>
              </w:rPr>
              <w:t xml:space="preserve"> </w:t>
            </w:r>
            <w:r w:rsidR="009913E4" w:rsidRPr="00522C59">
              <w:rPr>
                <w:bCs/>
                <w:sz w:val="22"/>
                <w:szCs w:val="22"/>
              </w:rPr>
              <w:t>rainwater</w:t>
            </w:r>
            <w:r w:rsidR="007F78C7">
              <w:rPr>
                <w:bCs/>
                <w:sz w:val="22"/>
                <w:szCs w:val="22"/>
              </w:rPr>
              <w:t xml:space="preserve"> </w:t>
            </w:r>
            <w:r w:rsidR="009913E4" w:rsidRPr="00522C59">
              <w:rPr>
                <w:bCs/>
                <w:sz w:val="22"/>
                <w:szCs w:val="22"/>
              </w:rPr>
              <w:t>water</w:t>
            </w:r>
            <w:r w:rsidR="007F78C7">
              <w:rPr>
                <w:bCs/>
                <w:sz w:val="22"/>
                <w:szCs w:val="22"/>
              </w:rPr>
              <w:t xml:space="preserve"> </w:t>
            </w:r>
            <w:r w:rsidR="009913E4" w:rsidRPr="00522C59">
              <w:rPr>
                <w:bCs/>
                <w:sz w:val="22"/>
                <w:szCs w:val="22"/>
              </w:rPr>
              <w:t>in</w:t>
            </w:r>
            <w:r w:rsidR="007F78C7">
              <w:rPr>
                <w:bCs/>
                <w:sz w:val="22"/>
                <w:szCs w:val="22"/>
              </w:rPr>
              <w:t xml:space="preserve"> </w:t>
            </w:r>
            <w:r w:rsidR="009913E4" w:rsidRPr="00522C59">
              <w:rPr>
                <w:bCs/>
                <w:sz w:val="22"/>
                <w:szCs w:val="22"/>
              </w:rPr>
              <w:t>the</w:t>
            </w:r>
            <w:r w:rsidR="007F78C7">
              <w:rPr>
                <w:bCs/>
                <w:sz w:val="22"/>
                <w:szCs w:val="22"/>
              </w:rPr>
              <w:t xml:space="preserve"> </w:t>
            </w:r>
            <w:r w:rsidR="009913E4" w:rsidRPr="00522C59">
              <w:rPr>
                <w:bCs/>
                <w:sz w:val="22"/>
                <w:szCs w:val="22"/>
              </w:rPr>
              <w:t>storage</w:t>
            </w:r>
            <w:r w:rsidR="007F78C7">
              <w:rPr>
                <w:bCs/>
                <w:sz w:val="22"/>
                <w:szCs w:val="22"/>
              </w:rPr>
              <w:t xml:space="preserve"> </w:t>
            </w:r>
            <w:r w:rsidR="009913E4" w:rsidRPr="00522C59">
              <w:rPr>
                <w:bCs/>
                <w:sz w:val="22"/>
                <w:szCs w:val="22"/>
              </w:rPr>
              <w:t>tank.</w:t>
            </w:r>
            <w:r w:rsidR="007F78C7">
              <w:rPr>
                <w:bCs/>
                <w:sz w:val="22"/>
                <w:szCs w:val="22"/>
              </w:rPr>
              <w:t xml:space="preserve">  </w:t>
            </w:r>
            <w:r w:rsidR="009913E4" w:rsidRPr="00522C59">
              <w:rPr>
                <w:bCs/>
                <w:sz w:val="22"/>
                <w:szCs w:val="22"/>
              </w:rPr>
              <w:t xml:space="preserve">This </w:t>
            </w:r>
            <w:r w:rsidR="00051511" w:rsidRPr="00522C59">
              <w:rPr>
                <w:bCs/>
                <w:sz w:val="22"/>
                <w:szCs w:val="22"/>
              </w:rPr>
              <w:t xml:space="preserve">enhanced water storage capacity </w:t>
            </w:r>
            <w:r w:rsidR="00547148" w:rsidRPr="00522C59">
              <w:rPr>
                <w:bCs/>
                <w:sz w:val="22"/>
                <w:szCs w:val="22"/>
              </w:rPr>
              <w:t>also helps reducing the</w:t>
            </w:r>
            <w:r w:rsidR="009913E4" w:rsidRPr="00522C59">
              <w:rPr>
                <w:bCs/>
                <w:sz w:val="22"/>
                <w:szCs w:val="22"/>
              </w:rPr>
              <w:t xml:space="preserve"> </w:t>
            </w:r>
            <w:r w:rsidR="00880208" w:rsidRPr="00522C59">
              <w:rPr>
                <w:bCs/>
                <w:sz w:val="22"/>
                <w:szCs w:val="22"/>
              </w:rPr>
              <w:t xml:space="preserve">increasing demand </w:t>
            </w:r>
            <w:r w:rsidR="003C0533" w:rsidRPr="00522C59">
              <w:rPr>
                <w:bCs/>
                <w:sz w:val="22"/>
                <w:szCs w:val="22"/>
              </w:rPr>
              <w:t>on an</w:t>
            </w:r>
            <w:r w:rsidR="009913E4" w:rsidRPr="00522C59">
              <w:rPr>
                <w:bCs/>
                <w:sz w:val="22"/>
                <w:szCs w:val="22"/>
              </w:rPr>
              <w:t xml:space="preserve"> </w:t>
            </w:r>
            <w:r w:rsidR="003C0533" w:rsidRPr="00522C59">
              <w:rPr>
                <w:bCs/>
                <w:sz w:val="22"/>
                <w:szCs w:val="22"/>
              </w:rPr>
              <w:t xml:space="preserve">existing </w:t>
            </w:r>
            <w:r w:rsidR="007B0F81" w:rsidRPr="00522C59">
              <w:rPr>
                <w:bCs/>
                <w:sz w:val="22"/>
                <w:szCs w:val="22"/>
              </w:rPr>
              <w:t xml:space="preserve">smaller water </w:t>
            </w:r>
            <w:r w:rsidR="00A43935" w:rsidRPr="00522C59">
              <w:rPr>
                <w:bCs/>
                <w:sz w:val="22"/>
                <w:szCs w:val="22"/>
              </w:rPr>
              <w:t>storage dam and complements the use of that source</w:t>
            </w:r>
            <w:r w:rsidR="009913E4" w:rsidRPr="00522C59">
              <w:rPr>
                <w:bCs/>
                <w:sz w:val="22"/>
                <w:szCs w:val="22"/>
              </w:rPr>
              <w:t>.</w:t>
            </w:r>
          </w:p>
          <w:p w14:paraId="1E7854F4" w14:textId="77777777" w:rsidR="00051511" w:rsidRPr="00522C59" w:rsidRDefault="00051511" w:rsidP="007F78C7">
            <w:pPr>
              <w:pStyle w:val="Default"/>
              <w:jc w:val="both"/>
              <w:rPr>
                <w:b/>
                <w:bCs/>
                <w:sz w:val="22"/>
                <w:szCs w:val="22"/>
              </w:rPr>
            </w:pPr>
            <w:r w:rsidRPr="00522C59">
              <w:rPr>
                <w:b/>
                <w:bCs/>
                <w:sz w:val="22"/>
                <w:szCs w:val="22"/>
              </w:rPr>
              <w:t>Rainwater harvesting</w:t>
            </w:r>
            <w:r w:rsidRPr="00522C59">
              <w:rPr>
                <w:bCs/>
                <w:sz w:val="22"/>
                <w:szCs w:val="22"/>
              </w:rPr>
              <w:t xml:space="preserve"> </w:t>
            </w:r>
            <w:r w:rsidRPr="00522C59">
              <w:rPr>
                <w:b/>
                <w:bCs/>
                <w:sz w:val="22"/>
                <w:szCs w:val="22"/>
              </w:rPr>
              <w:t>at The Grenada School for Special Education -</w:t>
            </w:r>
            <w:r w:rsidR="00A43935" w:rsidRPr="00522C59">
              <w:rPr>
                <w:b/>
                <w:bCs/>
                <w:sz w:val="22"/>
                <w:szCs w:val="22"/>
              </w:rPr>
              <w:t>Grand Anse</w:t>
            </w:r>
            <w:r w:rsidRPr="00522C59">
              <w:rPr>
                <w:b/>
                <w:bCs/>
                <w:sz w:val="22"/>
                <w:szCs w:val="22"/>
              </w:rPr>
              <w:t xml:space="preserve"> </w:t>
            </w:r>
          </w:p>
          <w:p w14:paraId="095FCC77" w14:textId="77777777" w:rsidR="00B02FE9" w:rsidRPr="00522C59" w:rsidRDefault="00051511" w:rsidP="007F78C7">
            <w:pPr>
              <w:pStyle w:val="Default"/>
              <w:spacing w:after="120"/>
              <w:jc w:val="both"/>
              <w:rPr>
                <w:bCs/>
                <w:sz w:val="22"/>
                <w:szCs w:val="22"/>
              </w:rPr>
            </w:pPr>
            <w:r w:rsidRPr="00522C59">
              <w:rPr>
                <w:bCs/>
                <w:sz w:val="22"/>
                <w:szCs w:val="22"/>
              </w:rPr>
              <w:t xml:space="preserve">The project has resulted </w:t>
            </w:r>
            <w:r w:rsidR="00547148" w:rsidRPr="00522C59">
              <w:rPr>
                <w:bCs/>
                <w:sz w:val="22"/>
                <w:szCs w:val="22"/>
              </w:rPr>
              <w:t xml:space="preserve">increased water </w:t>
            </w:r>
            <w:r w:rsidR="007B0F81" w:rsidRPr="00522C59">
              <w:rPr>
                <w:bCs/>
                <w:sz w:val="22"/>
                <w:szCs w:val="22"/>
              </w:rPr>
              <w:t xml:space="preserve">storage capacity </w:t>
            </w:r>
            <w:r w:rsidR="00A43935" w:rsidRPr="00522C59">
              <w:rPr>
                <w:bCs/>
                <w:sz w:val="22"/>
                <w:szCs w:val="22"/>
              </w:rPr>
              <w:t>through the construction of a 20,000-gallon water tank</w:t>
            </w:r>
            <w:r w:rsidRPr="00522C59">
              <w:rPr>
                <w:bCs/>
                <w:sz w:val="22"/>
                <w:szCs w:val="22"/>
              </w:rPr>
              <w:t>.</w:t>
            </w:r>
            <w:r w:rsidR="007F78C7">
              <w:rPr>
                <w:bCs/>
                <w:sz w:val="22"/>
                <w:szCs w:val="22"/>
              </w:rPr>
              <w:t xml:space="preserve"> </w:t>
            </w:r>
            <w:r w:rsidRPr="00522C59">
              <w:rPr>
                <w:bCs/>
                <w:sz w:val="22"/>
                <w:szCs w:val="22"/>
              </w:rPr>
              <w:t xml:space="preserve">This provision under the </w:t>
            </w:r>
            <w:r w:rsidR="007B0F81" w:rsidRPr="00522C59">
              <w:rPr>
                <w:bCs/>
                <w:sz w:val="22"/>
                <w:szCs w:val="22"/>
              </w:rPr>
              <w:t xml:space="preserve">CCCAF has </w:t>
            </w:r>
            <w:r w:rsidR="00A43935" w:rsidRPr="00522C59">
              <w:rPr>
                <w:bCs/>
                <w:sz w:val="22"/>
                <w:szCs w:val="22"/>
              </w:rPr>
              <w:t xml:space="preserve">enabled the school to enhance water supply in dry periods </w:t>
            </w:r>
            <w:r w:rsidR="006A6318" w:rsidRPr="00522C59">
              <w:rPr>
                <w:bCs/>
                <w:sz w:val="22"/>
                <w:szCs w:val="22"/>
              </w:rPr>
              <w:t>and</w:t>
            </w:r>
            <w:r w:rsidR="00A43935" w:rsidRPr="00522C59">
              <w:rPr>
                <w:bCs/>
                <w:sz w:val="22"/>
                <w:szCs w:val="22"/>
              </w:rPr>
              <w:t xml:space="preserve"> to</w:t>
            </w:r>
            <w:r w:rsidR="007F78C7">
              <w:rPr>
                <w:bCs/>
                <w:sz w:val="22"/>
                <w:szCs w:val="22"/>
              </w:rPr>
              <w:t xml:space="preserve"> </w:t>
            </w:r>
            <w:r w:rsidRPr="00522C59">
              <w:rPr>
                <w:bCs/>
                <w:sz w:val="22"/>
                <w:szCs w:val="22"/>
              </w:rPr>
              <w:t>revitalize</w:t>
            </w:r>
            <w:r w:rsidR="007F78C7">
              <w:rPr>
                <w:bCs/>
                <w:sz w:val="22"/>
                <w:szCs w:val="22"/>
              </w:rPr>
              <w:t xml:space="preserve"> </w:t>
            </w:r>
            <w:r w:rsidRPr="00522C59">
              <w:rPr>
                <w:bCs/>
                <w:sz w:val="22"/>
                <w:szCs w:val="22"/>
              </w:rPr>
              <w:t>its</w:t>
            </w:r>
            <w:r w:rsidR="007F78C7">
              <w:rPr>
                <w:bCs/>
                <w:sz w:val="22"/>
                <w:szCs w:val="22"/>
              </w:rPr>
              <w:t xml:space="preserve"> </w:t>
            </w:r>
            <w:r w:rsidRPr="00522C59">
              <w:rPr>
                <w:bCs/>
                <w:sz w:val="22"/>
                <w:szCs w:val="22"/>
              </w:rPr>
              <w:t>on-site</w:t>
            </w:r>
            <w:r w:rsidR="007F78C7">
              <w:rPr>
                <w:bCs/>
                <w:sz w:val="22"/>
                <w:szCs w:val="22"/>
              </w:rPr>
              <w:t xml:space="preserve"> </w:t>
            </w:r>
            <w:r w:rsidRPr="00522C59">
              <w:rPr>
                <w:bCs/>
                <w:sz w:val="22"/>
                <w:szCs w:val="22"/>
              </w:rPr>
              <w:t>vegetable</w:t>
            </w:r>
            <w:r w:rsidR="007F78C7">
              <w:rPr>
                <w:bCs/>
                <w:sz w:val="22"/>
                <w:szCs w:val="22"/>
              </w:rPr>
              <w:t xml:space="preserve"> </w:t>
            </w:r>
            <w:r w:rsidRPr="00522C59">
              <w:rPr>
                <w:bCs/>
                <w:sz w:val="22"/>
                <w:szCs w:val="22"/>
              </w:rPr>
              <w:t>gardening</w:t>
            </w:r>
            <w:r w:rsidR="007F78C7">
              <w:rPr>
                <w:bCs/>
                <w:sz w:val="22"/>
                <w:szCs w:val="22"/>
              </w:rPr>
              <w:t xml:space="preserve"> </w:t>
            </w:r>
            <w:r w:rsidRPr="00522C59">
              <w:rPr>
                <w:bCs/>
                <w:sz w:val="22"/>
                <w:szCs w:val="22"/>
              </w:rPr>
              <w:t>programme</w:t>
            </w:r>
            <w:r w:rsidR="007F78C7">
              <w:rPr>
                <w:bCs/>
                <w:sz w:val="22"/>
                <w:szCs w:val="22"/>
              </w:rPr>
              <w:t xml:space="preserve"> </w:t>
            </w:r>
            <w:r w:rsidRPr="00522C59">
              <w:rPr>
                <w:bCs/>
                <w:sz w:val="22"/>
                <w:szCs w:val="22"/>
              </w:rPr>
              <w:t>and</w:t>
            </w:r>
            <w:r w:rsidR="007F78C7">
              <w:rPr>
                <w:bCs/>
                <w:sz w:val="22"/>
                <w:szCs w:val="22"/>
              </w:rPr>
              <w:t xml:space="preserve"> </w:t>
            </w:r>
            <w:r w:rsidRPr="00522C59">
              <w:rPr>
                <w:bCs/>
                <w:sz w:val="22"/>
                <w:szCs w:val="22"/>
              </w:rPr>
              <w:t>make</w:t>
            </w:r>
            <w:r w:rsidR="007F78C7">
              <w:rPr>
                <w:bCs/>
                <w:sz w:val="22"/>
                <w:szCs w:val="22"/>
              </w:rPr>
              <w:t xml:space="preserve"> </w:t>
            </w:r>
            <w:r w:rsidRPr="00522C59">
              <w:rPr>
                <w:bCs/>
                <w:sz w:val="22"/>
                <w:szCs w:val="22"/>
              </w:rPr>
              <w:t>provision</w:t>
            </w:r>
            <w:r w:rsidR="007F78C7">
              <w:rPr>
                <w:bCs/>
                <w:sz w:val="22"/>
                <w:szCs w:val="22"/>
              </w:rPr>
              <w:t xml:space="preserve"> </w:t>
            </w:r>
            <w:r w:rsidRPr="00522C59">
              <w:rPr>
                <w:bCs/>
                <w:sz w:val="22"/>
                <w:szCs w:val="22"/>
              </w:rPr>
              <w:t>for</w:t>
            </w:r>
            <w:r w:rsidR="007F78C7">
              <w:rPr>
                <w:bCs/>
                <w:sz w:val="22"/>
                <w:szCs w:val="22"/>
              </w:rPr>
              <w:t xml:space="preserve"> </w:t>
            </w:r>
            <w:r w:rsidRPr="00522C59">
              <w:rPr>
                <w:bCs/>
                <w:sz w:val="22"/>
                <w:szCs w:val="22"/>
              </w:rPr>
              <w:t>a</w:t>
            </w:r>
            <w:r w:rsidR="007F78C7">
              <w:rPr>
                <w:bCs/>
                <w:sz w:val="22"/>
                <w:szCs w:val="22"/>
              </w:rPr>
              <w:t xml:space="preserve"> </w:t>
            </w:r>
            <w:r w:rsidRPr="00522C59">
              <w:rPr>
                <w:bCs/>
                <w:sz w:val="22"/>
                <w:szCs w:val="22"/>
              </w:rPr>
              <w:t>reliable</w:t>
            </w:r>
            <w:r w:rsidR="007F78C7">
              <w:rPr>
                <w:bCs/>
                <w:sz w:val="22"/>
                <w:szCs w:val="22"/>
              </w:rPr>
              <w:t xml:space="preserve"> </w:t>
            </w:r>
            <w:r w:rsidRPr="00522C59">
              <w:rPr>
                <w:bCs/>
                <w:sz w:val="22"/>
                <w:szCs w:val="22"/>
              </w:rPr>
              <w:t>source</w:t>
            </w:r>
            <w:r w:rsidR="007F78C7">
              <w:rPr>
                <w:bCs/>
                <w:sz w:val="22"/>
                <w:szCs w:val="22"/>
              </w:rPr>
              <w:t xml:space="preserve"> </w:t>
            </w:r>
            <w:r w:rsidRPr="00522C59">
              <w:rPr>
                <w:bCs/>
                <w:sz w:val="22"/>
                <w:szCs w:val="22"/>
              </w:rPr>
              <w:t>of</w:t>
            </w:r>
            <w:r w:rsidR="007F78C7">
              <w:rPr>
                <w:bCs/>
                <w:sz w:val="22"/>
                <w:szCs w:val="22"/>
              </w:rPr>
              <w:t xml:space="preserve"> </w:t>
            </w:r>
            <w:r w:rsidRPr="00522C59">
              <w:rPr>
                <w:bCs/>
                <w:sz w:val="22"/>
                <w:szCs w:val="22"/>
              </w:rPr>
              <w:t>various</w:t>
            </w:r>
            <w:r w:rsidR="007F78C7">
              <w:rPr>
                <w:bCs/>
                <w:sz w:val="22"/>
                <w:szCs w:val="22"/>
              </w:rPr>
              <w:t xml:space="preserve"> </w:t>
            </w:r>
            <w:r w:rsidRPr="00522C59">
              <w:rPr>
                <w:bCs/>
                <w:sz w:val="22"/>
                <w:szCs w:val="22"/>
              </w:rPr>
              <w:t>food</w:t>
            </w:r>
            <w:r w:rsidR="007F78C7">
              <w:rPr>
                <w:bCs/>
                <w:sz w:val="22"/>
                <w:szCs w:val="22"/>
              </w:rPr>
              <w:t xml:space="preserve"> </w:t>
            </w:r>
            <w:r w:rsidRPr="00522C59">
              <w:rPr>
                <w:bCs/>
                <w:sz w:val="22"/>
                <w:szCs w:val="22"/>
              </w:rPr>
              <w:t>crops</w:t>
            </w:r>
            <w:r w:rsidR="007F78C7">
              <w:rPr>
                <w:bCs/>
                <w:sz w:val="22"/>
                <w:szCs w:val="22"/>
              </w:rPr>
              <w:t xml:space="preserve"> </w:t>
            </w:r>
            <w:r w:rsidRPr="00522C59">
              <w:rPr>
                <w:bCs/>
                <w:sz w:val="22"/>
                <w:szCs w:val="22"/>
              </w:rPr>
              <w:t>to</w:t>
            </w:r>
            <w:r w:rsidR="007F78C7">
              <w:rPr>
                <w:bCs/>
                <w:sz w:val="22"/>
                <w:szCs w:val="22"/>
              </w:rPr>
              <w:t xml:space="preserve"> </w:t>
            </w:r>
            <w:r w:rsidRPr="00522C59">
              <w:rPr>
                <w:bCs/>
                <w:sz w:val="22"/>
                <w:szCs w:val="22"/>
              </w:rPr>
              <w:t>feed</w:t>
            </w:r>
            <w:r w:rsidR="007F78C7">
              <w:rPr>
                <w:bCs/>
                <w:sz w:val="22"/>
                <w:szCs w:val="22"/>
              </w:rPr>
              <w:t xml:space="preserve"> </w:t>
            </w:r>
            <w:r w:rsidRPr="00522C59">
              <w:rPr>
                <w:bCs/>
                <w:sz w:val="22"/>
                <w:szCs w:val="22"/>
              </w:rPr>
              <w:t>the</w:t>
            </w:r>
            <w:r w:rsidR="007F78C7">
              <w:rPr>
                <w:bCs/>
                <w:sz w:val="22"/>
                <w:szCs w:val="22"/>
              </w:rPr>
              <w:t xml:space="preserve"> </w:t>
            </w:r>
            <w:r w:rsidRPr="00522C59">
              <w:rPr>
                <w:bCs/>
                <w:sz w:val="22"/>
                <w:szCs w:val="22"/>
              </w:rPr>
              <w:t>children</w:t>
            </w:r>
            <w:r w:rsidR="007F78C7">
              <w:rPr>
                <w:bCs/>
                <w:sz w:val="22"/>
                <w:szCs w:val="22"/>
              </w:rPr>
              <w:t xml:space="preserve"> </w:t>
            </w:r>
            <w:r w:rsidRPr="00522C59">
              <w:rPr>
                <w:bCs/>
                <w:sz w:val="22"/>
                <w:szCs w:val="22"/>
              </w:rPr>
              <w:t>who</w:t>
            </w:r>
            <w:r w:rsidR="007F78C7">
              <w:rPr>
                <w:bCs/>
                <w:sz w:val="22"/>
                <w:szCs w:val="22"/>
              </w:rPr>
              <w:t xml:space="preserve"> </w:t>
            </w:r>
            <w:r w:rsidRPr="00522C59">
              <w:rPr>
                <w:bCs/>
                <w:sz w:val="22"/>
                <w:szCs w:val="22"/>
              </w:rPr>
              <w:t>attend</w:t>
            </w:r>
            <w:r w:rsidR="007F78C7">
              <w:rPr>
                <w:bCs/>
                <w:sz w:val="22"/>
                <w:szCs w:val="22"/>
              </w:rPr>
              <w:t xml:space="preserve"> </w:t>
            </w:r>
            <w:r w:rsidRPr="00522C59">
              <w:rPr>
                <w:bCs/>
                <w:sz w:val="22"/>
                <w:szCs w:val="22"/>
              </w:rPr>
              <w:t>the</w:t>
            </w:r>
            <w:r w:rsidR="007F78C7">
              <w:rPr>
                <w:bCs/>
                <w:sz w:val="22"/>
                <w:szCs w:val="22"/>
              </w:rPr>
              <w:t xml:space="preserve"> </w:t>
            </w:r>
            <w:r w:rsidRPr="00522C59">
              <w:rPr>
                <w:bCs/>
                <w:sz w:val="22"/>
                <w:szCs w:val="22"/>
              </w:rPr>
              <w:t>school</w:t>
            </w:r>
            <w:r w:rsidR="00256BD4" w:rsidRPr="00522C59">
              <w:rPr>
                <w:bCs/>
                <w:sz w:val="22"/>
                <w:szCs w:val="22"/>
              </w:rPr>
              <w:t xml:space="preserve"> (76 students)</w:t>
            </w:r>
            <w:r w:rsidRPr="00522C59">
              <w:rPr>
                <w:bCs/>
                <w:sz w:val="22"/>
                <w:szCs w:val="22"/>
              </w:rPr>
              <w:t>.</w:t>
            </w:r>
            <w:r w:rsidR="007F78C7">
              <w:rPr>
                <w:bCs/>
                <w:sz w:val="22"/>
                <w:szCs w:val="22"/>
              </w:rPr>
              <w:t xml:space="preserve"> </w:t>
            </w:r>
            <w:r w:rsidRPr="00522C59">
              <w:rPr>
                <w:bCs/>
                <w:sz w:val="22"/>
                <w:szCs w:val="22"/>
              </w:rPr>
              <w:t xml:space="preserve">The </w:t>
            </w:r>
            <w:r w:rsidR="007B0F81" w:rsidRPr="00522C59">
              <w:rPr>
                <w:bCs/>
                <w:sz w:val="22"/>
                <w:szCs w:val="22"/>
              </w:rPr>
              <w:t xml:space="preserve">results of </w:t>
            </w:r>
            <w:r w:rsidR="00A43935" w:rsidRPr="00522C59">
              <w:rPr>
                <w:bCs/>
                <w:sz w:val="22"/>
                <w:szCs w:val="22"/>
              </w:rPr>
              <w:t>this ICCAS intervention has also allowed the</w:t>
            </w:r>
            <w:r w:rsidR="007F78C7">
              <w:rPr>
                <w:bCs/>
                <w:sz w:val="22"/>
                <w:szCs w:val="22"/>
              </w:rPr>
              <w:t xml:space="preserve"> </w:t>
            </w:r>
            <w:r w:rsidRPr="00522C59">
              <w:rPr>
                <w:bCs/>
                <w:sz w:val="22"/>
                <w:szCs w:val="22"/>
              </w:rPr>
              <w:t>school</w:t>
            </w:r>
            <w:r w:rsidR="007F78C7">
              <w:rPr>
                <w:bCs/>
                <w:sz w:val="22"/>
                <w:szCs w:val="22"/>
              </w:rPr>
              <w:t xml:space="preserve"> </w:t>
            </w:r>
            <w:r w:rsidRPr="00522C59">
              <w:rPr>
                <w:bCs/>
                <w:sz w:val="22"/>
                <w:szCs w:val="22"/>
              </w:rPr>
              <w:t>for</w:t>
            </w:r>
            <w:r w:rsidR="007F78C7">
              <w:rPr>
                <w:bCs/>
                <w:sz w:val="22"/>
                <w:szCs w:val="22"/>
              </w:rPr>
              <w:t xml:space="preserve"> </w:t>
            </w:r>
            <w:r w:rsidRPr="00522C59">
              <w:rPr>
                <w:bCs/>
                <w:sz w:val="22"/>
                <w:szCs w:val="22"/>
              </w:rPr>
              <w:t>some</w:t>
            </w:r>
            <w:r w:rsidR="007F78C7">
              <w:rPr>
                <w:bCs/>
                <w:sz w:val="22"/>
                <w:szCs w:val="22"/>
              </w:rPr>
              <w:t xml:space="preserve"> </w:t>
            </w:r>
            <w:r w:rsidRPr="00522C59">
              <w:rPr>
                <w:bCs/>
                <w:sz w:val="22"/>
                <w:szCs w:val="22"/>
              </w:rPr>
              <w:t>sales</w:t>
            </w:r>
            <w:r w:rsidR="007F78C7">
              <w:rPr>
                <w:bCs/>
                <w:sz w:val="22"/>
                <w:szCs w:val="22"/>
              </w:rPr>
              <w:t xml:space="preserve"> </w:t>
            </w:r>
            <w:r w:rsidRPr="00522C59">
              <w:rPr>
                <w:bCs/>
                <w:sz w:val="22"/>
                <w:szCs w:val="22"/>
              </w:rPr>
              <w:t>of</w:t>
            </w:r>
            <w:r w:rsidR="007F78C7">
              <w:rPr>
                <w:bCs/>
                <w:sz w:val="22"/>
                <w:szCs w:val="22"/>
              </w:rPr>
              <w:t xml:space="preserve"> </w:t>
            </w:r>
            <w:r w:rsidRPr="00522C59">
              <w:rPr>
                <w:bCs/>
                <w:sz w:val="22"/>
                <w:szCs w:val="22"/>
              </w:rPr>
              <w:t>the</w:t>
            </w:r>
            <w:r w:rsidR="007F78C7">
              <w:rPr>
                <w:bCs/>
                <w:sz w:val="22"/>
                <w:szCs w:val="22"/>
              </w:rPr>
              <w:t xml:space="preserve"> </w:t>
            </w:r>
            <w:r w:rsidRPr="00522C59">
              <w:rPr>
                <w:bCs/>
                <w:sz w:val="22"/>
                <w:szCs w:val="22"/>
              </w:rPr>
              <w:t>produce</w:t>
            </w:r>
            <w:r w:rsidR="007F78C7">
              <w:rPr>
                <w:bCs/>
                <w:sz w:val="22"/>
                <w:szCs w:val="22"/>
              </w:rPr>
              <w:t xml:space="preserve"> </w:t>
            </w:r>
            <w:r w:rsidRPr="00522C59">
              <w:rPr>
                <w:bCs/>
                <w:sz w:val="22"/>
                <w:szCs w:val="22"/>
              </w:rPr>
              <w:t>to</w:t>
            </w:r>
            <w:r w:rsidR="007F78C7">
              <w:rPr>
                <w:bCs/>
                <w:sz w:val="22"/>
                <w:szCs w:val="22"/>
              </w:rPr>
              <w:t xml:space="preserve"> </w:t>
            </w:r>
            <w:r w:rsidRPr="00522C59">
              <w:rPr>
                <w:bCs/>
                <w:sz w:val="22"/>
                <w:szCs w:val="22"/>
              </w:rPr>
              <w:t>private</w:t>
            </w:r>
            <w:r w:rsidR="007F78C7">
              <w:rPr>
                <w:bCs/>
                <w:sz w:val="22"/>
                <w:szCs w:val="22"/>
              </w:rPr>
              <w:t xml:space="preserve"> </w:t>
            </w:r>
            <w:r w:rsidRPr="00522C59">
              <w:rPr>
                <w:bCs/>
                <w:sz w:val="22"/>
                <w:szCs w:val="22"/>
              </w:rPr>
              <w:t>organizations,</w:t>
            </w:r>
            <w:r w:rsidR="007F78C7">
              <w:rPr>
                <w:bCs/>
                <w:sz w:val="22"/>
                <w:szCs w:val="22"/>
              </w:rPr>
              <w:t xml:space="preserve"> </w:t>
            </w:r>
            <w:r w:rsidRPr="00522C59">
              <w:rPr>
                <w:bCs/>
                <w:sz w:val="22"/>
                <w:szCs w:val="22"/>
              </w:rPr>
              <w:t>generating</w:t>
            </w:r>
            <w:r w:rsidR="007F78C7">
              <w:rPr>
                <w:bCs/>
                <w:sz w:val="22"/>
                <w:szCs w:val="22"/>
              </w:rPr>
              <w:t xml:space="preserve"> </w:t>
            </w:r>
            <w:r w:rsidRPr="00522C59">
              <w:rPr>
                <w:bCs/>
                <w:sz w:val="22"/>
                <w:szCs w:val="22"/>
              </w:rPr>
              <w:t>some</w:t>
            </w:r>
            <w:r w:rsidR="007F78C7">
              <w:rPr>
                <w:bCs/>
                <w:sz w:val="22"/>
                <w:szCs w:val="22"/>
              </w:rPr>
              <w:t xml:space="preserve"> </w:t>
            </w:r>
            <w:r w:rsidRPr="00522C59">
              <w:rPr>
                <w:bCs/>
                <w:sz w:val="22"/>
                <w:szCs w:val="22"/>
              </w:rPr>
              <w:t>additional</w:t>
            </w:r>
            <w:r w:rsidR="007F78C7">
              <w:rPr>
                <w:bCs/>
                <w:sz w:val="22"/>
                <w:szCs w:val="22"/>
              </w:rPr>
              <w:t xml:space="preserve"> </w:t>
            </w:r>
            <w:r w:rsidRPr="00522C59">
              <w:rPr>
                <w:bCs/>
                <w:sz w:val="22"/>
                <w:szCs w:val="22"/>
              </w:rPr>
              <w:t>resources</w:t>
            </w:r>
            <w:r w:rsidR="007F78C7">
              <w:rPr>
                <w:bCs/>
                <w:sz w:val="22"/>
                <w:szCs w:val="22"/>
              </w:rPr>
              <w:t xml:space="preserve"> </w:t>
            </w:r>
            <w:r w:rsidRPr="00522C59">
              <w:rPr>
                <w:bCs/>
                <w:sz w:val="22"/>
                <w:szCs w:val="22"/>
              </w:rPr>
              <w:t>and</w:t>
            </w:r>
            <w:r w:rsidR="007F78C7">
              <w:rPr>
                <w:bCs/>
                <w:sz w:val="22"/>
                <w:szCs w:val="22"/>
              </w:rPr>
              <w:t xml:space="preserve"> </w:t>
            </w:r>
            <w:r w:rsidRPr="00522C59">
              <w:rPr>
                <w:bCs/>
                <w:sz w:val="22"/>
                <w:szCs w:val="22"/>
              </w:rPr>
              <w:t>to</w:t>
            </w:r>
            <w:r w:rsidR="007F78C7">
              <w:rPr>
                <w:bCs/>
                <w:sz w:val="22"/>
                <w:szCs w:val="22"/>
              </w:rPr>
              <w:t xml:space="preserve"> </w:t>
            </w:r>
            <w:r w:rsidRPr="00522C59">
              <w:rPr>
                <w:bCs/>
                <w:sz w:val="22"/>
                <w:szCs w:val="22"/>
              </w:rPr>
              <w:t>contribute</w:t>
            </w:r>
            <w:r w:rsidR="007F78C7">
              <w:rPr>
                <w:bCs/>
                <w:sz w:val="22"/>
                <w:szCs w:val="22"/>
              </w:rPr>
              <w:t xml:space="preserve"> </w:t>
            </w:r>
            <w:r w:rsidRPr="00522C59">
              <w:rPr>
                <w:bCs/>
                <w:sz w:val="22"/>
                <w:szCs w:val="22"/>
              </w:rPr>
              <w:t>toward</w:t>
            </w:r>
            <w:r w:rsidR="007F78C7">
              <w:rPr>
                <w:bCs/>
                <w:sz w:val="22"/>
                <w:szCs w:val="22"/>
              </w:rPr>
              <w:t xml:space="preserve"> </w:t>
            </w:r>
            <w:r w:rsidRPr="00522C59">
              <w:rPr>
                <w:bCs/>
                <w:sz w:val="22"/>
                <w:szCs w:val="22"/>
              </w:rPr>
              <w:t>the</w:t>
            </w:r>
            <w:r w:rsidR="007F78C7">
              <w:rPr>
                <w:bCs/>
                <w:sz w:val="22"/>
                <w:szCs w:val="22"/>
              </w:rPr>
              <w:t xml:space="preserve"> </w:t>
            </w:r>
            <w:r w:rsidRPr="00522C59">
              <w:rPr>
                <w:bCs/>
                <w:sz w:val="22"/>
                <w:szCs w:val="22"/>
              </w:rPr>
              <w:t>sustainability</w:t>
            </w:r>
            <w:r w:rsidR="007F78C7">
              <w:rPr>
                <w:bCs/>
                <w:sz w:val="22"/>
                <w:szCs w:val="22"/>
              </w:rPr>
              <w:t xml:space="preserve"> </w:t>
            </w:r>
            <w:r w:rsidRPr="00522C59">
              <w:rPr>
                <w:bCs/>
                <w:sz w:val="22"/>
                <w:szCs w:val="22"/>
              </w:rPr>
              <w:t>of</w:t>
            </w:r>
            <w:r w:rsidR="007F78C7">
              <w:rPr>
                <w:bCs/>
                <w:sz w:val="22"/>
                <w:szCs w:val="22"/>
              </w:rPr>
              <w:t xml:space="preserve"> </w:t>
            </w:r>
            <w:r w:rsidRPr="00522C59">
              <w:rPr>
                <w:bCs/>
                <w:sz w:val="22"/>
                <w:szCs w:val="22"/>
              </w:rPr>
              <w:t>the</w:t>
            </w:r>
            <w:r w:rsidR="007F78C7">
              <w:rPr>
                <w:bCs/>
                <w:sz w:val="22"/>
                <w:szCs w:val="22"/>
              </w:rPr>
              <w:t xml:space="preserve"> </w:t>
            </w:r>
            <w:r w:rsidRPr="00522C59">
              <w:rPr>
                <w:bCs/>
                <w:sz w:val="22"/>
                <w:szCs w:val="22"/>
              </w:rPr>
              <w:t>project.</w:t>
            </w:r>
          </w:p>
        </w:tc>
      </w:tr>
    </w:tbl>
    <w:p w14:paraId="491CD016" w14:textId="77777777" w:rsidR="00F24233" w:rsidRDefault="00F24233" w:rsidP="00F24233">
      <w:pPr>
        <w:pStyle w:val="Default"/>
      </w:pPr>
    </w:p>
    <w:p w14:paraId="7167BFF2" w14:textId="77777777" w:rsidR="00E75B86" w:rsidRDefault="00E75B86">
      <w:pPr>
        <w:rPr>
          <w:rFonts w:ascii="Calibri" w:hAnsi="Calibri" w:cs="Calibri"/>
          <w:b/>
          <w:color w:val="000000"/>
          <w:sz w:val="24"/>
          <w:szCs w:val="24"/>
        </w:rPr>
      </w:pPr>
      <w:r>
        <w:rPr>
          <w:b/>
        </w:rPr>
        <w:br w:type="page"/>
      </w:r>
    </w:p>
    <w:p w14:paraId="343B8C98" w14:textId="77777777" w:rsidR="0007276D" w:rsidRDefault="0007276D" w:rsidP="00735635">
      <w:pPr>
        <w:pStyle w:val="Default"/>
        <w:rPr>
          <w:b/>
        </w:rPr>
        <w:sectPr w:rsidR="0007276D" w:rsidSect="00E57C07">
          <w:pgSz w:w="12240" w:h="16340"/>
          <w:pgMar w:top="1440" w:right="1008" w:bottom="1440" w:left="1008" w:header="720" w:footer="720" w:gutter="0"/>
          <w:pgNumType w:fmt="numberInDash" w:start="1"/>
          <w:cols w:space="720"/>
          <w:noEndnote/>
        </w:sectPr>
      </w:pPr>
    </w:p>
    <w:p w14:paraId="6B8D696D" w14:textId="77777777" w:rsidR="00735635" w:rsidRDefault="0055449D" w:rsidP="00735635">
      <w:pPr>
        <w:pStyle w:val="Default"/>
        <w:rPr>
          <w:b/>
        </w:rPr>
      </w:pPr>
      <w:r>
        <w:rPr>
          <w:noProof/>
        </w:rPr>
        <w:lastRenderedPageBreak/>
        <w:drawing>
          <wp:anchor distT="0" distB="0" distL="114300" distR="114300" simplePos="0" relativeHeight="251662336" behindDoc="0" locked="0" layoutInCell="1" allowOverlap="1" wp14:anchorId="756131F8" wp14:editId="2CC6F56D">
            <wp:simplePos x="0" y="0"/>
            <wp:positionH relativeFrom="column">
              <wp:posOffset>-601980</wp:posOffset>
            </wp:positionH>
            <wp:positionV relativeFrom="paragraph">
              <wp:posOffset>257175</wp:posOffset>
            </wp:positionV>
            <wp:extent cx="3799601" cy="31623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99601" cy="3162300"/>
                    </a:xfrm>
                    <a:prstGeom prst="rect">
                      <a:avLst/>
                    </a:prstGeom>
                    <a:noFill/>
                  </pic:spPr>
                </pic:pic>
              </a:graphicData>
            </a:graphic>
            <wp14:sizeRelH relativeFrom="page">
              <wp14:pctWidth>0</wp14:pctWidth>
            </wp14:sizeRelH>
            <wp14:sizeRelV relativeFrom="page">
              <wp14:pctHeight>0</wp14:pctHeight>
            </wp14:sizeRelV>
          </wp:anchor>
        </w:drawing>
      </w:r>
      <w:r w:rsidR="003D07BC" w:rsidRPr="003D07BC">
        <w:rPr>
          <w:b/>
        </w:rPr>
        <w:t>Overall Success</w:t>
      </w:r>
    </w:p>
    <w:p w14:paraId="2B125C02" w14:textId="77777777" w:rsidR="00E75B86" w:rsidRDefault="00E75B86" w:rsidP="00735635">
      <w:pPr>
        <w:pStyle w:val="Default"/>
        <w:rPr>
          <w:b/>
        </w:rPr>
      </w:pPr>
    </w:p>
    <w:p w14:paraId="7A60714B" w14:textId="77777777" w:rsidR="006A6318" w:rsidRPr="00E57C07" w:rsidRDefault="006A6318" w:rsidP="00E75B86">
      <w:pPr>
        <w:pStyle w:val="Default"/>
        <w:rPr>
          <w:b/>
        </w:rPr>
        <w:sectPr w:rsidR="006A6318" w:rsidRPr="00E57C07" w:rsidSect="0055449D">
          <w:type w:val="continuous"/>
          <w:pgSz w:w="12240" w:h="16340"/>
          <w:pgMar w:top="1440" w:right="1008" w:bottom="1440" w:left="1008" w:header="720" w:footer="720" w:gutter="0"/>
          <w:pgNumType w:fmt="numberInDash"/>
          <w:cols w:num="2" w:space="720"/>
          <w:noEndnote/>
        </w:sectPr>
      </w:pPr>
    </w:p>
    <w:p w14:paraId="60E74FC4" w14:textId="77777777" w:rsidR="00E75B86" w:rsidRDefault="00E75B86" w:rsidP="00735635">
      <w:pPr>
        <w:pStyle w:val="Default"/>
      </w:pPr>
    </w:p>
    <w:p w14:paraId="24EC066B" w14:textId="77777777" w:rsidR="00E75B86" w:rsidRDefault="00E75B86" w:rsidP="00735635">
      <w:pPr>
        <w:pStyle w:val="Default"/>
      </w:pPr>
    </w:p>
    <w:p w14:paraId="0DBF0626" w14:textId="77777777" w:rsidR="003D07BC" w:rsidRDefault="00E75B86" w:rsidP="00E57C07">
      <w:pPr>
        <w:pStyle w:val="Default"/>
        <w:jc w:val="both"/>
      </w:pPr>
      <w:r>
        <w:t>T</w:t>
      </w:r>
      <w:r w:rsidR="00887E53">
        <w:t>he projects identified in th</w:t>
      </w:r>
      <w:r w:rsidR="00FA5058">
        <w:t xml:space="preserve">is report were all successful in achieving the </w:t>
      </w:r>
      <w:r w:rsidR="00FF58E0">
        <w:t>outcomes desired as shown in the figure above. The projects all achieved goals</w:t>
      </w:r>
      <w:r w:rsidR="00FA5058">
        <w:t xml:space="preserve"> of increased water storage using rainwater harvesting to store water during the wet season thereby reducing dependence on truck borne water and improving water availability during the dry season.</w:t>
      </w:r>
      <w:r w:rsidR="007F78C7">
        <w:t xml:space="preserve"> </w:t>
      </w:r>
    </w:p>
    <w:p w14:paraId="745B9A05" w14:textId="77777777" w:rsidR="00FA5058" w:rsidRDefault="00FA5058" w:rsidP="00E57C07">
      <w:pPr>
        <w:pStyle w:val="Default"/>
        <w:jc w:val="both"/>
      </w:pPr>
    </w:p>
    <w:p w14:paraId="7930B730" w14:textId="77777777" w:rsidR="00A42EB5" w:rsidRDefault="00A42EB5" w:rsidP="00E57C07">
      <w:pPr>
        <w:pStyle w:val="Default"/>
        <w:jc w:val="both"/>
        <w:rPr>
          <w:rFonts w:eastAsia="Calibri"/>
          <w:lang w:eastAsia="en-TT"/>
        </w:rPr>
      </w:pPr>
      <w:r w:rsidRPr="00522C59">
        <w:rPr>
          <w:rFonts w:eastAsia="Calibri"/>
          <w:lang w:eastAsia="en-TT"/>
        </w:rPr>
        <w:t xml:space="preserve">The notable findings </w:t>
      </w:r>
      <w:r w:rsidR="00D31167" w:rsidRPr="00522C59">
        <w:rPr>
          <w:rFonts w:eastAsia="Calibri"/>
          <w:lang w:eastAsia="en-TT"/>
        </w:rPr>
        <w:t xml:space="preserve">are that there </w:t>
      </w:r>
      <w:r w:rsidR="006A6318" w:rsidRPr="00522C59">
        <w:rPr>
          <w:rFonts w:eastAsia="Calibri"/>
          <w:lang w:eastAsia="en-TT"/>
        </w:rPr>
        <w:t>are</w:t>
      </w:r>
      <w:r w:rsidR="006A7D01" w:rsidRPr="00522C59">
        <w:rPr>
          <w:rFonts w:eastAsia="Calibri"/>
          <w:lang w:eastAsia="en-TT"/>
        </w:rPr>
        <w:t xml:space="preserve"> </w:t>
      </w:r>
      <w:r w:rsidR="009E51D3" w:rsidRPr="00522C59">
        <w:rPr>
          <w:rFonts w:eastAsia="Calibri"/>
          <w:lang w:eastAsia="en-TT"/>
        </w:rPr>
        <w:t xml:space="preserve">enhanced </w:t>
      </w:r>
      <w:r w:rsidR="00BC23B0" w:rsidRPr="00522C59">
        <w:rPr>
          <w:rFonts w:eastAsia="Calibri"/>
          <w:lang w:eastAsia="en-TT"/>
        </w:rPr>
        <w:t>capacities across communities to store up</w:t>
      </w:r>
      <w:r w:rsidR="007F78C7">
        <w:rPr>
          <w:rFonts w:eastAsia="Calibri"/>
          <w:lang w:eastAsia="en-TT"/>
        </w:rPr>
        <w:t xml:space="preserve"> </w:t>
      </w:r>
      <w:r w:rsidRPr="00522C59">
        <w:rPr>
          <w:rFonts w:eastAsia="Calibri"/>
          <w:lang w:eastAsia="en-TT"/>
        </w:rPr>
        <w:t>to</w:t>
      </w:r>
      <w:r w:rsidR="007F78C7">
        <w:rPr>
          <w:rFonts w:eastAsia="Calibri"/>
          <w:lang w:eastAsia="en-TT"/>
        </w:rPr>
        <w:t xml:space="preserve"> </w:t>
      </w:r>
      <w:r w:rsidRPr="00522C59">
        <w:rPr>
          <w:rFonts w:eastAsia="Calibri"/>
          <w:lang w:eastAsia="en-TT"/>
        </w:rPr>
        <w:t>216,789</w:t>
      </w:r>
      <w:r w:rsidR="007F78C7">
        <w:rPr>
          <w:rFonts w:eastAsia="Calibri"/>
          <w:lang w:eastAsia="en-TT"/>
        </w:rPr>
        <w:t xml:space="preserve"> </w:t>
      </w:r>
      <w:r w:rsidRPr="00522C59">
        <w:rPr>
          <w:rFonts w:eastAsia="Calibri"/>
          <w:lang w:eastAsia="en-TT"/>
        </w:rPr>
        <w:t>gallons</w:t>
      </w:r>
      <w:r w:rsidR="007F78C7">
        <w:rPr>
          <w:rFonts w:eastAsia="Calibri"/>
          <w:lang w:eastAsia="en-TT"/>
        </w:rPr>
        <w:t xml:space="preserve"> </w:t>
      </w:r>
      <w:r w:rsidRPr="00522C59">
        <w:rPr>
          <w:rFonts w:eastAsia="Calibri"/>
          <w:lang w:eastAsia="en-TT"/>
        </w:rPr>
        <w:t>of</w:t>
      </w:r>
      <w:r w:rsidR="007F78C7">
        <w:rPr>
          <w:rFonts w:eastAsia="Calibri"/>
          <w:lang w:eastAsia="en-TT"/>
        </w:rPr>
        <w:t xml:space="preserve"> </w:t>
      </w:r>
      <w:r w:rsidRPr="00522C59">
        <w:rPr>
          <w:rFonts w:eastAsia="Calibri"/>
          <w:lang w:eastAsia="en-TT"/>
        </w:rPr>
        <w:t>water</w:t>
      </w:r>
      <w:r w:rsidR="007F78C7">
        <w:rPr>
          <w:rFonts w:eastAsia="Calibri"/>
          <w:lang w:eastAsia="en-TT"/>
        </w:rPr>
        <w:t xml:space="preserve"> </w:t>
      </w:r>
      <w:r w:rsidRPr="00522C59">
        <w:rPr>
          <w:rFonts w:eastAsia="Calibri"/>
          <w:lang w:eastAsia="en-TT"/>
        </w:rPr>
        <w:t>due</w:t>
      </w:r>
      <w:r w:rsidR="007F78C7">
        <w:rPr>
          <w:rFonts w:eastAsia="Calibri"/>
          <w:lang w:eastAsia="en-TT"/>
        </w:rPr>
        <w:t xml:space="preserve"> </w:t>
      </w:r>
      <w:r w:rsidRPr="00522C59">
        <w:rPr>
          <w:rFonts w:eastAsia="Calibri"/>
          <w:lang w:eastAsia="en-TT"/>
        </w:rPr>
        <w:t>to</w:t>
      </w:r>
      <w:r w:rsidR="007F78C7">
        <w:rPr>
          <w:rFonts w:eastAsia="Calibri"/>
          <w:lang w:eastAsia="en-TT"/>
        </w:rPr>
        <w:t xml:space="preserve"> </w:t>
      </w:r>
      <w:r w:rsidRPr="00522C59">
        <w:rPr>
          <w:rFonts w:eastAsia="Calibri"/>
          <w:lang w:eastAsia="en-TT"/>
        </w:rPr>
        <w:t>the</w:t>
      </w:r>
      <w:r w:rsidR="007F78C7">
        <w:rPr>
          <w:rFonts w:eastAsia="Calibri"/>
          <w:lang w:eastAsia="en-TT"/>
        </w:rPr>
        <w:t xml:space="preserve"> </w:t>
      </w:r>
      <w:r w:rsidRPr="00522C59">
        <w:rPr>
          <w:rFonts w:eastAsia="Calibri"/>
          <w:lang w:eastAsia="en-TT"/>
        </w:rPr>
        <w:t>support</w:t>
      </w:r>
      <w:r w:rsidR="007F78C7">
        <w:rPr>
          <w:rFonts w:eastAsia="Calibri"/>
          <w:lang w:eastAsia="en-TT"/>
        </w:rPr>
        <w:t xml:space="preserve"> </w:t>
      </w:r>
      <w:r w:rsidRPr="00522C59">
        <w:rPr>
          <w:rFonts w:eastAsia="Calibri"/>
          <w:lang w:eastAsia="en-TT"/>
        </w:rPr>
        <w:t>of</w:t>
      </w:r>
      <w:r w:rsidR="007F78C7">
        <w:rPr>
          <w:rFonts w:eastAsia="Calibri"/>
          <w:lang w:eastAsia="en-TT"/>
        </w:rPr>
        <w:t xml:space="preserve"> </w:t>
      </w:r>
      <w:r w:rsidRPr="00522C59">
        <w:rPr>
          <w:rFonts w:eastAsia="Calibri"/>
          <w:lang w:eastAsia="en-TT"/>
        </w:rPr>
        <w:t>the</w:t>
      </w:r>
      <w:r w:rsidR="007F78C7">
        <w:rPr>
          <w:rFonts w:eastAsia="Calibri"/>
          <w:lang w:eastAsia="en-TT"/>
        </w:rPr>
        <w:t xml:space="preserve"> </w:t>
      </w:r>
      <w:r w:rsidRPr="00522C59">
        <w:rPr>
          <w:rFonts w:eastAsia="Calibri"/>
          <w:lang w:eastAsia="en-TT"/>
        </w:rPr>
        <w:t>CCCAF.</w:t>
      </w:r>
      <w:r w:rsidR="007F78C7">
        <w:rPr>
          <w:rFonts w:eastAsia="Calibri"/>
          <w:lang w:eastAsia="en-TT"/>
        </w:rPr>
        <w:t xml:space="preserve"> </w:t>
      </w:r>
      <w:r w:rsidRPr="00522C59">
        <w:rPr>
          <w:rFonts w:eastAsia="Calibri"/>
          <w:lang w:eastAsia="en-TT"/>
        </w:rPr>
        <w:t xml:space="preserve">There is </w:t>
      </w:r>
      <w:r w:rsidR="00D31167" w:rsidRPr="00522C59">
        <w:rPr>
          <w:rFonts w:eastAsia="Calibri"/>
          <w:lang w:eastAsia="en-TT"/>
        </w:rPr>
        <w:t xml:space="preserve">also a </w:t>
      </w:r>
      <w:r w:rsidR="00BC23B0" w:rsidRPr="00522C59">
        <w:rPr>
          <w:rFonts w:eastAsia="Calibri"/>
          <w:lang w:eastAsia="en-TT"/>
        </w:rPr>
        <w:t>high level of success reported in</w:t>
      </w:r>
      <w:r w:rsidR="007F78C7">
        <w:rPr>
          <w:rFonts w:eastAsia="Calibri"/>
          <w:lang w:eastAsia="en-TT"/>
        </w:rPr>
        <w:t xml:space="preserve"> </w:t>
      </w:r>
      <w:r w:rsidRPr="00522C59">
        <w:rPr>
          <w:rFonts w:eastAsia="Calibri"/>
          <w:lang w:eastAsia="en-TT"/>
        </w:rPr>
        <w:t>reducing</w:t>
      </w:r>
      <w:r w:rsidR="007F78C7">
        <w:rPr>
          <w:rFonts w:eastAsia="Calibri"/>
          <w:lang w:eastAsia="en-TT"/>
        </w:rPr>
        <w:t xml:space="preserve"> </w:t>
      </w:r>
      <w:r w:rsidRPr="00522C59">
        <w:rPr>
          <w:rFonts w:eastAsia="Calibri"/>
          <w:lang w:eastAsia="en-TT"/>
        </w:rPr>
        <w:t>the</w:t>
      </w:r>
      <w:r w:rsidR="007F78C7">
        <w:rPr>
          <w:rFonts w:eastAsia="Calibri"/>
          <w:lang w:eastAsia="en-TT"/>
        </w:rPr>
        <w:t xml:space="preserve"> </w:t>
      </w:r>
      <w:r w:rsidRPr="00522C59">
        <w:rPr>
          <w:rFonts w:eastAsia="Calibri"/>
          <w:lang w:eastAsia="en-TT"/>
        </w:rPr>
        <w:t>incidence</w:t>
      </w:r>
      <w:r w:rsidR="007F78C7">
        <w:rPr>
          <w:rFonts w:eastAsia="Calibri"/>
          <w:lang w:eastAsia="en-TT"/>
        </w:rPr>
        <w:t xml:space="preserve"> </w:t>
      </w:r>
      <w:r w:rsidRPr="00522C59">
        <w:rPr>
          <w:rFonts w:eastAsia="Calibri"/>
          <w:lang w:eastAsia="en-TT"/>
        </w:rPr>
        <w:t>of</w:t>
      </w:r>
      <w:r w:rsidR="007F78C7">
        <w:rPr>
          <w:rFonts w:eastAsia="Calibri"/>
          <w:lang w:eastAsia="en-TT"/>
        </w:rPr>
        <w:t xml:space="preserve"> </w:t>
      </w:r>
      <w:r w:rsidRPr="00522C59">
        <w:rPr>
          <w:rFonts w:eastAsia="Calibri"/>
          <w:lang w:eastAsia="en-TT"/>
        </w:rPr>
        <w:t>flooding</w:t>
      </w:r>
      <w:r w:rsidR="007F78C7">
        <w:rPr>
          <w:rFonts w:eastAsia="Calibri"/>
          <w:lang w:eastAsia="en-TT"/>
        </w:rPr>
        <w:t xml:space="preserve"> </w:t>
      </w:r>
      <w:r w:rsidRPr="00522C59">
        <w:rPr>
          <w:rFonts w:eastAsia="Calibri"/>
          <w:lang w:eastAsia="en-TT"/>
        </w:rPr>
        <w:t>through</w:t>
      </w:r>
      <w:r w:rsidR="007F78C7">
        <w:rPr>
          <w:rFonts w:eastAsia="Calibri"/>
          <w:lang w:eastAsia="en-TT"/>
        </w:rPr>
        <w:t xml:space="preserve"> </w:t>
      </w:r>
      <w:r w:rsidRPr="00522C59">
        <w:rPr>
          <w:rFonts w:eastAsia="Calibri"/>
          <w:lang w:eastAsia="en-TT"/>
        </w:rPr>
        <w:t>infrastructures</w:t>
      </w:r>
      <w:r w:rsidR="007F78C7">
        <w:rPr>
          <w:rFonts w:eastAsia="Calibri"/>
          <w:lang w:eastAsia="en-TT"/>
        </w:rPr>
        <w:t xml:space="preserve"> </w:t>
      </w:r>
      <w:r w:rsidRPr="00522C59">
        <w:rPr>
          <w:rFonts w:eastAsia="Calibri"/>
          <w:lang w:eastAsia="en-TT"/>
        </w:rPr>
        <w:t>installed.</w:t>
      </w:r>
      <w:r w:rsidR="007F78C7">
        <w:rPr>
          <w:rFonts w:eastAsia="Calibri"/>
          <w:lang w:eastAsia="en-TT"/>
        </w:rPr>
        <w:t xml:space="preserve"> </w:t>
      </w:r>
    </w:p>
    <w:p w14:paraId="5CF09290" w14:textId="77777777" w:rsidR="00A42EB5" w:rsidRDefault="00A42EB5" w:rsidP="00E57C07">
      <w:pPr>
        <w:pStyle w:val="Default"/>
        <w:jc w:val="both"/>
      </w:pPr>
    </w:p>
    <w:p w14:paraId="14338E55" w14:textId="77777777" w:rsidR="00FA5058" w:rsidRDefault="00FA5058" w:rsidP="00E57C07">
      <w:pPr>
        <w:pStyle w:val="Default"/>
        <w:jc w:val="both"/>
      </w:pPr>
      <w:r>
        <w:t>In total</w:t>
      </w:r>
      <w:r w:rsidR="00EA5F07">
        <w:t xml:space="preserve">, these projects </w:t>
      </w:r>
      <w:r w:rsidR="00D31167">
        <w:t xml:space="preserve">installed </w:t>
      </w:r>
      <w:r w:rsidR="00D31167" w:rsidRPr="00694FA4">
        <w:t>cisterns</w:t>
      </w:r>
      <w:r w:rsidR="00694FA4" w:rsidRPr="00694FA4">
        <w:t xml:space="preserve"> with varying storage </w:t>
      </w:r>
      <w:r w:rsidR="00D31167">
        <w:t>capacities. T</w:t>
      </w:r>
      <w:r w:rsidR="00694FA4" w:rsidRPr="00694FA4">
        <w:t xml:space="preserve">he overall </w:t>
      </w:r>
      <w:r w:rsidR="00D31167">
        <w:t xml:space="preserve">in </w:t>
      </w:r>
      <w:r w:rsidR="00694FA4" w:rsidRPr="00694FA4">
        <w:t xml:space="preserve">water </w:t>
      </w:r>
      <w:r w:rsidR="00D31167">
        <w:t>installed capacity rose</w:t>
      </w:r>
      <w:r w:rsidR="00694FA4" w:rsidRPr="00694FA4">
        <w:t xml:space="preserve"> to 2</w:t>
      </w:r>
      <w:r w:rsidR="006755E0">
        <w:t>1</w:t>
      </w:r>
      <w:r w:rsidR="00694FA4" w:rsidRPr="00694FA4">
        <w:t>1,000 gallons of water</w:t>
      </w:r>
      <w:r w:rsidR="006755E0">
        <w:t>.</w:t>
      </w:r>
      <w:r w:rsidR="007F78C7">
        <w:t xml:space="preserve"> </w:t>
      </w:r>
    </w:p>
    <w:p w14:paraId="18E81B90" w14:textId="77777777" w:rsidR="006755E0" w:rsidRDefault="006755E0" w:rsidP="00E57C07">
      <w:pPr>
        <w:pStyle w:val="Default"/>
        <w:jc w:val="both"/>
      </w:pPr>
    </w:p>
    <w:p w14:paraId="1B761E22" w14:textId="77777777" w:rsidR="0007276D" w:rsidRDefault="006755E0" w:rsidP="00E57C07">
      <w:pPr>
        <w:pStyle w:val="Default"/>
        <w:jc w:val="both"/>
        <w:sectPr w:rsidR="0007276D" w:rsidSect="0007276D">
          <w:type w:val="continuous"/>
          <w:pgSz w:w="12240" w:h="16340"/>
          <w:pgMar w:top="1440" w:right="1008" w:bottom="1440" w:left="1008" w:header="720" w:footer="720" w:gutter="0"/>
          <w:cols w:num="2" w:space="332"/>
          <w:noEndnote/>
          <w:docGrid w:linePitch="299"/>
        </w:sectPr>
      </w:pPr>
      <w:r>
        <w:t>Additionally, the provision of stored water in the dry season improved the lives of an aggregate total of</w:t>
      </w:r>
      <w:r w:rsidR="0084392E">
        <w:t xml:space="preserve"> </w:t>
      </w:r>
      <w:r w:rsidR="00D51F53">
        <w:t>approximately 1500 persons,</w:t>
      </w:r>
      <w:r>
        <w:t xml:space="preserve"> in the </w:t>
      </w:r>
      <w:r w:rsidR="0084392E">
        <w:t xml:space="preserve">project </w:t>
      </w:r>
    </w:p>
    <w:p w14:paraId="1D6EC862" w14:textId="77777777" w:rsidR="006755E0" w:rsidRDefault="0084392E" w:rsidP="00E57C07">
      <w:pPr>
        <w:pStyle w:val="Default"/>
        <w:jc w:val="both"/>
      </w:pPr>
      <w:r>
        <w:t xml:space="preserve">communities </w:t>
      </w:r>
      <w:r w:rsidR="006755E0">
        <w:t>in the following ways –</w:t>
      </w:r>
    </w:p>
    <w:p w14:paraId="3E0A1CC3" w14:textId="77777777" w:rsidR="006755E0" w:rsidRPr="003D07BC" w:rsidRDefault="0084392E" w:rsidP="00E57C07">
      <w:pPr>
        <w:pStyle w:val="Default"/>
        <w:numPr>
          <w:ilvl w:val="0"/>
          <w:numId w:val="24"/>
        </w:numPr>
        <w:jc w:val="both"/>
      </w:pPr>
      <w:r>
        <w:t>Improved quality of home lives through clean water being made available during the dry season</w:t>
      </w:r>
    </w:p>
    <w:p w14:paraId="24FE316B" w14:textId="77777777" w:rsidR="0055449D" w:rsidRDefault="0055449D" w:rsidP="0055449D">
      <w:pPr>
        <w:pStyle w:val="Default"/>
        <w:ind w:left="720"/>
        <w:jc w:val="both"/>
      </w:pPr>
    </w:p>
    <w:p w14:paraId="46BAA1C6" w14:textId="77777777" w:rsidR="006755E0" w:rsidRDefault="0084392E" w:rsidP="00E57C07">
      <w:pPr>
        <w:pStyle w:val="Default"/>
        <w:numPr>
          <w:ilvl w:val="0"/>
          <w:numId w:val="24"/>
        </w:numPr>
        <w:jc w:val="both"/>
      </w:pPr>
      <w:r>
        <w:t>Higher attendance at school and work (anecdotal evidence)</w:t>
      </w:r>
    </w:p>
    <w:p w14:paraId="00DD02D9" w14:textId="77777777" w:rsidR="0084392E" w:rsidRDefault="0084392E" w:rsidP="00E57C07">
      <w:pPr>
        <w:pStyle w:val="Default"/>
        <w:numPr>
          <w:ilvl w:val="0"/>
          <w:numId w:val="24"/>
        </w:numPr>
        <w:jc w:val="both"/>
      </w:pPr>
      <w:r>
        <w:t>Higher food production due to irrigation networks to existing farms that formed part of the one of the projects</w:t>
      </w:r>
    </w:p>
    <w:p w14:paraId="39C2F11C" w14:textId="77777777" w:rsidR="0084392E" w:rsidRDefault="0084392E" w:rsidP="00E57C07">
      <w:pPr>
        <w:pStyle w:val="Default"/>
        <w:numPr>
          <w:ilvl w:val="0"/>
          <w:numId w:val="24"/>
        </w:numPr>
        <w:jc w:val="both"/>
      </w:pPr>
      <w:r>
        <w:t>New agricultural production and sales in the project where the establishment of a market garden formed part of the project</w:t>
      </w:r>
      <w:r w:rsidR="00CA5404">
        <w:t>.</w:t>
      </w:r>
    </w:p>
    <w:p w14:paraId="06A89472" w14:textId="77777777" w:rsidR="00CA5404" w:rsidRDefault="00CA5404" w:rsidP="00CA5404">
      <w:pPr>
        <w:pStyle w:val="Default"/>
        <w:ind w:left="360"/>
        <w:jc w:val="both"/>
      </w:pPr>
    </w:p>
    <w:p w14:paraId="0C538D1E" w14:textId="77777777" w:rsidR="00BE68FD" w:rsidRDefault="00CA5404" w:rsidP="00CA5404">
      <w:pPr>
        <w:pStyle w:val="Default"/>
        <w:jc w:val="both"/>
      </w:pPr>
      <w:r>
        <w:t>Acknow</w:t>
      </w:r>
      <w:bookmarkStart w:id="0" w:name="_Hlk513559519"/>
      <w:r>
        <w:t xml:space="preserve">ledging the need for sustainable water resources the ICCAS project, with support from GIZ prepared, submitted and successfully obtained support from GCF to support  the development of an integrated </w:t>
      </w:r>
      <w:r w:rsidRPr="00CA5404">
        <w:t>Climate-Resilient</w:t>
      </w:r>
      <w:r>
        <w:t xml:space="preserve"> </w:t>
      </w:r>
      <w:r w:rsidRPr="00CA5404">
        <w:t>Water</w:t>
      </w:r>
      <w:r>
        <w:t xml:space="preserve"> Sector (G-CREWS) project which would address not just the threats from climate change, but ensure that Grenadians would make some life-style </w:t>
      </w:r>
      <w:r w:rsidRPr="00CA5404">
        <w:t>behavioural changes triggered through appropriate governance, regulation, economic incentives and raising awareness</w:t>
      </w:r>
      <w:r>
        <w:t xml:space="preserve"> in how they conserve and use their water resources. </w:t>
      </w:r>
    </w:p>
    <w:p w14:paraId="7C59781C" w14:textId="77777777" w:rsidR="0055449D" w:rsidRDefault="0055449D" w:rsidP="00CA5404">
      <w:pPr>
        <w:pStyle w:val="Default"/>
        <w:jc w:val="both"/>
      </w:pPr>
    </w:p>
    <w:p w14:paraId="0F61BD91" w14:textId="77777777" w:rsidR="0055449D" w:rsidRDefault="0055449D" w:rsidP="00CA5404">
      <w:pPr>
        <w:pStyle w:val="Default"/>
        <w:jc w:val="both"/>
        <w:sectPr w:rsidR="0055449D" w:rsidSect="00BE68FD">
          <w:type w:val="continuous"/>
          <w:pgSz w:w="12240" w:h="16340"/>
          <w:pgMar w:top="1440" w:right="1008" w:bottom="1440" w:left="1008" w:header="720" w:footer="720" w:gutter="0"/>
          <w:cols w:num="2" w:space="332"/>
          <w:noEndnote/>
          <w:docGrid w:linePitch="299"/>
        </w:sectPr>
      </w:pPr>
    </w:p>
    <w:p w14:paraId="33B20CAA" w14:textId="77777777" w:rsidR="00E75B86" w:rsidRDefault="00E75B86" w:rsidP="006755E0">
      <w:pPr>
        <w:pStyle w:val="Default"/>
        <w:rPr>
          <w:b/>
        </w:rPr>
        <w:sectPr w:rsidR="00E75B86" w:rsidSect="00BE68FD">
          <w:type w:val="continuous"/>
          <w:pgSz w:w="12240" w:h="16340"/>
          <w:pgMar w:top="720" w:right="720" w:bottom="720" w:left="720" w:header="720" w:footer="720" w:gutter="0"/>
          <w:cols w:space="332"/>
          <w:noEndnote/>
          <w:docGrid w:linePitch="299"/>
        </w:sectPr>
      </w:pPr>
    </w:p>
    <w:p w14:paraId="509C96F2" w14:textId="77777777" w:rsidR="00F71537" w:rsidRDefault="00F71537" w:rsidP="00CA5404">
      <w:pPr>
        <w:pStyle w:val="Default"/>
        <w:spacing w:after="120"/>
        <w:rPr>
          <w:b/>
        </w:rPr>
      </w:pPr>
      <w:r>
        <w:rPr>
          <w:b/>
        </w:rPr>
        <w:t>Lessons Learnt</w:t>
      </w:r>
    </w:p>
    <w:p w14:paraId="22579CCE" w14:textId="77777777" w:rsidR="00F71537" w:rsidRDefault="00CA5404" w:rsidP="00CA5404">
      <w:pPr>
        <w:pStyle w:val="Default"/>
        <w:jc w:val="both"/>
      </w:pPr>
      <w:r w:rsidRPr="00CA5404">
        <w:t xml:space="preserve">The mainstreaming of water resource management into the relevant development sectors together with the implementation of a number of </w:t>
      </w:r>
      <w:r w:rsidR="006A6318" w:rsidRPr="00CA5404">
        <w:t>community-based</w:t>
      </w:r>
      <w:r w:rsidRPr="00CA5404">
        <w:t xml:space="preserve"> rainwater harvesting systems has been a tremendous success both at the local (community) and national levels.  These successes have provided lessons which can be of tremendous benefits to other communities in Grenada and neighbouring islands encountering similar climatic impacts on their water resource sector.  More importantly, within the country itself there are opportunities </w:t>
      </w:r>
      <w:r w:rsidR="00B95DDD">
        <w:t>to scale</w:t>
      </w:r>
      <w:r w:rsidRPr="00CA5404">
        <w:t xml:space="preserve"> up and</w:t>
      </w:r>
      <w:r w:rsidR="00B95DDD">
        <w:t>,</w:t>
      </w:r>
      <w:r w:rsidRPr="00CA5404">
        <w:t xml:space="preserve"> with the use of appropriate technologies, </w:t>
      </w:r>
      <w:r w:rsidR="00B95DDD">
        <w:t xml:space="preserve">to </w:t>
      </w:r>
      <w:r w:rsidRPr="00CA5404">
        <w:t>contribut</w:t>
      </w:r>
      <w:r w:rsidR="00B95DDD">
        <w:t xml:space="preserve">e </w:t>
      </w:r>
      <w:r w:rsidRPr="00CA5404">
        <w:t xml:space="preserve">to enhancing the livelihoods of persons in these small communities.  </w:t>
      </w:r>
    </w:p>
    <w:p w14:paraId="16274AFA" w14:textId="77777777" w:rsidR="003F1D66" w:rsidRDefault="003F1D66" w:rsidP="00CA5404">
      <w:pPr>
        <w:pStyle w:val="Default"/>
        <w:jc w:val="both"/>
      </w:pPr>
    </w:p>
    <w:bookmarkEnd w:id="0"/>
    <w:p w14:paraId="7C741EE0" w14:textId="77777777" w:rsidR="00BC23B0" w:rsidRDefault="00BC23B0" w:rsidP="0055449D">
      <w:pPr>
        <w:pStyle w:val="Default"/>
        <w:numPr>
          <w:ilvl w:val="0"/>
          <w:numId w:val="27"/>
        </w:numPr>
        <w:ind w:left="630" w:hanging="270"/>
        <w:jc w:val="both"/>
      </w:pPr>
      <w:r w:rsidRPr="00BC23B0">
        <w:rPr>
          <w:b/>
        </w:rPr>
        <w:t>Project scoping and technology used</w:t>
      </w:r>
    </w:p>
    <w:p w14:paraId="0DD17136" w14:textId="77777777" w:rsidR="003F1D66" w:rsidRDefault="00BC23B0" w:rsidP="0055449D">
      <w:pPr>
        <w:pStyle w:val="Default"/>
        <w:ind w:left="630"/>
        <w:jc w:val="both"/>
      </w:pPr>
      <w:r>
        <w:t>When developing the projects, the size of tanks, rainwater catchment area etc were all evaluated by those with expert knowledge and the projects were scoped appropriately given the budgets available</w:t>
      </w:r>
      <w:r w:rsidR="006A6318">
        <w:t>.</w:t>
      </w:r>
    </w:p>
    <w:p w14:paraId="36F0E595" w14:textId="77777777" w:rsidR="0055449D" w:rsidRDefault="0055449D" w:rsidP="0055449D">
      <w:pPr>
        <w:pStyle w:val="Default"/>
        <w:ind w:left="630" w:hanging="270"/>
        <w:jc w:val="both"/>
      </w:pPr>
    </w:p>
    <w:p w14:paraId="52A44B1C" w14:textId="77777777" w:rsidR="0055449D" w:rsidRDefault="0055449D" w:rsidP="0055449D">
      <w:pPr>
        <w:pStyle w:val="Default"/>
        <w:ind w:left="630" w:hanging="270"/>
        <w:jc w:val="both"/>
      </w:pPr>
    </w:p>
    <w:p w14:paraId="03E2640A" w14:textId="77777777" w:rsidR="003F1D66" w:rsidRDefault="003F1D66" w:rsidP="0055449D">
      <w:pPr>
        <w:pStyle w:val="Default"/>
        <w:ind w:left="630" w:hanging="270"/>
        <w:jc w:val="both"/>
      </w:pPr>
    </w:p>
    <w:p w14:paraId="1F249892" w14:textId="77777777" w:rsidR="003F1D66" w:rsidRPr="0055449D" w:rsidRDefault="003F1D66" w:rsidP="0055449D">
      <w:pPr>
        <w:pStyle w:val="Default"/>
        <w:numPr>
          <w:ilvl w:val="0"/>
          <w:numId w:val="27"/>
        </w:numPr>
        <w:ind w:left="630" w:hanging="270"/>
        <w:jc w:val="both"/>
        <w:rPr>
          <w:b/>
        </w:rPr>
      </w:pPr>
      <w:bookmarkStart w:id="1" w:name="_GoBack"/>
      <w:bookmarkEnd w:id="1"/>
      <w:r w:rsidRPr="0055449D">
        <w:rPr>
          <w:b/>
        </w:rPr>
        <w:lastRenderedPageBreak/>
        <w:t>Project Concepts meeting community needs</w:t>
      </w:r>
    </w:p>
    <w:p w14:paraId="59FDD0B6" w14:textId="77777777" w:rsidR="003F1D66" w:rsidRDefault="003F1D66" w:rsidP="0055449D">
      <w:pPr>
        <w:pStyle w:val="Default"/>
        <w:ind w:left="630"/>
        <w:jc w:val="both"/>
      </w:pPr>
      <w:r>
        <w:t xml:space="preserve">Because all the projects were conceptualized based on very clearly observed community needs and by opportunities identified by those in the community (e.g. the quantum of water coming off the church roof in one of the projects sparked the idea to use that roof for rainwater catchment), the projects results were very positively viewed by the communities in question and </w:t>
      </w:r>
      <w:r w:rsidR="00B95DDD">
        <w:t>are</w:t>
      </w:r>
      <w:r>
        <w:t xml:space="preserve"> models for further projects built on the foundation provided by these.</w:t>
      </w:r>
    </w:p>
    <w:p w14:paraId="793CAE61" w14:textId="77777777" w:rsidR="00522C59" w:rsidRDefault="00522C59" w:rsidP="0055449D">
      <w:pPr>
        <w:pStyle w:val="Default"/>
        <w:ind w:left="630" w:hanging="270"/>
        <w:jc w:val="both"/>
      </w:pPr>
    </w:p>
    <w:p w14:paraId="27FABE65" w14:textId="77777777" w:rsidR="00E3220C" w:rsidRPr="007B2D82" w:rsidRDefault="00735635" w:rsidP="0055449D">
      <w:pPr>
        <w:pStyle w:val="Default"/>
        <w:numPr>
          <w:ilvl w:val="0"/>
          <w:numId w:val="27"/>
        </w:numPr>
        <w:ind w:left="630" w:hanging="270"/>
        <w:jc w:val="both"/>
        <w:rPr>
          <w:b/>
        </w:rPr>
      </w:pPr>
      <w:r w:rsidRPr="00082722">
        <w:rPr>
          <w:b/>
        </w:rPr>
        <w:t>Community empowerment (Community, NGOs Other Cooperative entities) and Capacity building</w:t>
      </w:r>
    </w:p>
    <w:p w14:paraId="5966E59B" w14:textId="77777777" w:rsidR="00735635" w:rsidRDefault="00735635" w:rsidP="0055449D">
      <w:pPr>
        <w:pStyle w:val="Default"/>
        <w:numPr>
          <w:ilvl w:val="0"/>
          <w:numId w:val="25"/>
        </w:numPr>
        <w:ind w:left="1260" w:hanging="270"/>
        <w:jc w:val="both"/>
      </w:pPr>
      <w:r>
        <w:t>All the projects used community groups as the implementing agencies</w:t>
      </w:r>
      <w:r w:rsidR="00C34587">
        <w:t>.</w:t>
      </w:r>
      <w:r w:rsidR="007F78C7">
        <w:t xml:space="preserve"> </w:t>
      </w:r>
      <w:r w:rsidR="002D77BD">
        <w:t xml:space="preserve">There was a heavy </w:t>
      </w:r>
      <w:r w:rsidR="00BF1F5E">
        <w:t>involvement of Women’s Groups in several projects.</w:t>
      </w:r>
      <w:r w:rsidR="007F78C7">
        <w:t xml:space="preserve"> </w:t>
      </w:r>
      <w:r w:rsidR="00806A35">
        <w:t xml:space="preserve">Additionally, one of </w:t>
      </w:r>
      <w:r>
        <w:t xml:space="preserve">the projects </w:t>
      </w:r>
      <w:r w:rsidR="00806A7F">
        <w:t>was undertaken</w:t>
      </w:r>
      <w:r w:rsidR="00C34587">
        <w:t xml:space="preserve"> by a school for special needs children wh</w:t>
      </w:r>
      <w:r w:rsidR="00806A35">
        <w:t>ich</w:t>
      </w:r>
      <w:r w:rsidR="00C34587">
        <w:t xml:space="preserve"> consequently were introduced to drip irrigation and farming techniques.</w:t>
      </w:r>
    </w:p>
    <w:p w14:paraId="5B835EFF" w14:textId="77777777" w:rsidR="00C34587" w:rsidRDefault="00735635" w:rsidP="0055449D">
      <w:pPr>
        <w:pStyle w:val="Default"/>
        <w:numPr>
          <w:ilvl w:val="0"/>
          <w:numId w:val="25"/>
        </w:numPr>
        <w:ind w:left="1260" w:hanging="270"/>
        <w:jc w:val="both"/>
      </w:pPr>
      <w:r>
        <w:t>The use of community groups and NGO’s that are community-based helps to ensure community buy in and sustainability.</w:t>
      </w:r>
      <w:r w:rsidR="007F78C7">
        <w:t xml:space="preserve"> </w:t>
      </w:r>
    </w:p>
    <w:p w14:paraId="59E047DC" w14:textId="77777777" w:rsidR="000E1F36" w:rsidRDefault="000E1F36" w:rsidP="0055449D">
      <w:pPr>
        <w:pStyle w:val="Default"/>
        <w:numPr>
          <w:ilvl w:val="0"/>
          <w:numId w:val="25"/>
        </w:numPr>
        <w:ind w:left="1260" w:hanging="270"/>
        <w:jc w:val="both"/>
      </w:pPr>
      <w:r>
        <w:t>Construction work was done using community members in the main.</w:t>
      </w:r>
    </w:p>
    <w:p w14:paraId="0C3199FE" w14:textId="77777777" w:rsidR="00BC23B0" w:rsidRDefault="00BC23B0" w:rsidP="0055449D">
      <w:pPr>
        <w:pStyle w:val="Default"/>
        <w:numPr>
          <w:ilvl w:val="0"/>
          <w:numId w:val="25"/>
        </w:numPr>
        <w:ind w:left="1260" w:hanging="270"/>
        <w:jc w:val="both"/>
      </w:pPr>
      <w:r>
        <w:t>The grant funds obtained mainly went into the projects since overheads were minimal</w:t>
      </w:r>
      <w:r w:rsidR="005755A2">
        <w:t>.</w:t>
      </w:r>
    </w:p>
    <w:p w14:paraId="65ED5B4B" w14:textId="77777777" w:rsidR="005755A2" w:rsidRDefault="005755A2" w:rsidP="0055449D">
      <w:pPr>
        <w:pStyle w:val="Default"/>
        <w:numPr>
          <w:ilvl w:val="0"/>
          <w:numId w:val="25"/>
        </w:numPr>
        <w:ind w:left="1260" w:hanging="270"/>
        <w:jc w:val="both"/>
      </w:pPr>
      <w:r>
        <w:t>Community members made in kind contributions to the construction activity on weekends</w:t>
      </w:r>
      <w:r w:rsidR="00B95DDD">
        <w:t xml:space="preserve"> which further acted to enhance their commitment to the project.</w:t>
      </w:r>
    </w:p>
    <w:p w14:paraId="5DD44B06" w14:textId="77777777" w:rsidR="005755A2" w:rsidRDefault="005755A2" w:rsidP="0055449D">
      <w:pPr>
        <w:pStyle w:val="Default"/>
        <w:numPr>
          <w:ilvl w:val="0"/>
          <w:numId w:val="25"/>
        </w:numPr>
        <w:ind w:left="1260" w:hanging="270"/>
        <w:jc w:val="both"/>
      </w:pPr>
      <w:r>
        <w:t>The community members in some cases were trained in maintaining water quality</w:t>
      </w:r>
      <w:r w:rsidR="00B95DDD">
        <w:t xml:space="preserve"> providing a skill that will contribute to project sustainability</w:t>
      </w:r>
    </w:p>
    <w:p w14:paraId="344F0BE8" w14:textId="77777777" w:rsidR="00B95DDD" w:rsidRDefault="00B95DDD" w:rsidP="0055449D">
      <w:pPr>
        <w:pStyle w:val="Default"/>
        <w:numPr>
          <w:ilvl w:val="0"/>
          <w:numId w:val="25"/>
        </w:numPr>
        <w:ind w:left="1260" w:hanging="270"/>
        <w:jc w:val="both"/>
      </w:pPr>
      <w:r>
        <w:t>There were issues with short term payments due to the disbursement procedures and that created resentment, delays and some community resistance on occasion.  Flexibility in terms of procedures should be built into future projects, recognizing the limitations that exist in small communities with regard to things like chequing accounts and sophisticated accounting procedures.</w:t>
      </w:r>
    </w:p>
    <w:p w14:paraId="57889E3E" w14:textId="77777777" w:rsidR="00B95DDD" w:rsidRDefault="00B95DDD" w:rsidP="0055449D">
      <w:pPr>
        <w:pStyle w:val="Default"/>
        <w:numPr>
          <w:ilvl w:val="0"/>
          <w:numId w:val="25"/>
        </w:numPr>
        <w:ind w:left="1260" w:hanging="270"/>
        <w:jc w:val="both"/>
      </w:pPr>
      <w:r>
        <w:t>No technical training was done however in maintaining of the actual tanks and pipeline networks and given the remoteness of some of the projects this should be considered in developing future projects using this model.</w:t>
      </w:r>
    </w:p>
    <w:p w14:paraId="2F2B9DFF" w14:textId="77777777" w:rsidR="003F1D66" w:rsidRDefault="003F1D66" w:rsidP="0055449D">
      <w:pPr>
        <w:pStyle w:val="Default"/>
        <w:ind w:left="630" w:hanging="270"/>
        <w:jc w:val="both"/>
      </w:pPr>
    </w:p>
    <w:p w14:paraId="37590193" w14:textId="77777777" w:rsidR="003F1D66" w:rsidRDefault="003F1D66" w:rsidP="0055449D">
      <w:pPr>
        <w:pStyle w:val="Default"/>
        <w:numPr>
          <w:ilvl w:val="0"/>
          <w:numId w:val="27"/>
        </w:numPr>
        <w:ind w:left="630" w:hanging="270"/>
        <w:jc w:val="both"/>
      </w:pPr>
      <w:r>
        <w:t>Anecdotal evidence and reporting of individuals in the community suggest that the projects have had a very positive effect on quality of life</w:t>
      </w:r>
      <w:r w:rsidR="00B95DDD">
        <w:t xml:space="preserve"> </w:t>
      </w:r>
      <w:r>
        <w:t xml:space="preserve">(for example higher school and work attendance) and on livelihood generation.  However, no systematic collection of baseline data was done at the beginning of the projects on these key indicators, so it is difficult to </w:t>
      </w:r>
      <w:r w:rsidR="00B95DDD">
        <w:t>ascertain the extent of the impact and improvement.  An important takeaway therefore is the importance of collecting and establishing baseline indicators which can be compared to end of project indicators and give a more precise measurement of the project’s impact.</w:t>
      </w:r>
    </w:p>
    <w:p w14:paraId="6C9E383F" w14:textId="77777777" w:rsidR="00082722" w:rsidRDefault="00082722" w:rsidP="00E57C07">
      <w:pPr>
        <w:pStyle w:val="Default"/>
        <w:jc w:val="both"/>
      </w:pPr>
    </w:p>
    <w:p w14:paraId="0CE0AC8B" w14:textId="77777777" w:rsidR="006742E9" w:rsidRDefault="00735635" w:rsidP="00E57C07">
      <w:pPr>
        <w:pStyle w:val="Default"/>
        <w:jc w:val="both"/>
        <w:rPr>
          <w:b/>
        </w:rPr>
      </w:pPr>
      <w:r w:rsidRPr="00082722">
        <w:rPr>
          <w:b/>
        </w:rPr>
        <w:t>Best Practice(s)</w:t>
      </w:r>
      <w:r w:rsidR="00D31167">
        <w:rPr>
          <w:b/>
        </w:rPr>
        <w:t xml:space="preserve"> </w:t>
      </w:r>
      <w:r w:rsidRPr="00082722">
        <w:rPr>
          <w:b/>
        </w:rPr>
        <w:t>Identified</w:t>
      </w:r>
    </w:p>
    <w:p w14:paraId="22481A74" w14:textId="77777777" w:rsidR="00082722" w:rsidRDefault="006742E9" w:rsidP="00E57C07">
      <w:pPr>
        <w:pStyle w:val="Default"/>
        <w:jc w:val="both"/>
      </w:pPr>
      <w:r>
        <w:t>The use of rainwater harvesting in these pilots has provided a roadmap for sustainable provision of water to the larger Grenadian community and to other SIDs in the Caribbean in several ways:</w:t>
      </w:r>
      <w:r w:rsidR="00735635">
        <w:tab/>
      </w:r>
    </w:p>
    <w:p w14:paraId="432B9255" w14:textId="77777777" w:rsidR="00735635" w:rsidRDefault="00735635" w:rsidP="00E57C07">
      <w:pPr>
        <w:pStyle w:val="Default"/>
        <w:numPr>
          <w:ilvl w:val="0"/>
          <w:numId w:val="15"/>
        </w:numPr>
        <w:jc w:val="both"/>
      </w:pPr>
      <w:r>
        <w:t>Use of existing facilities to provide a basic need within the community (rehabilitation of already built structures)</w:t>
      </w:r>
    </w:p>
    <w:p w14:paraId="79999793" w14:textId="77777777" w:rsidR="00735635" w:rsidRDefault="00735635" w:rsidP="00E57C07">
      <w:pPr>
        <w:pStyle w:val="Default"/>
        <w:numPr>
          <w:ilvl w:val="0"/>
          <w:numId w:val="15"/>
        </w:numPr>
        <w:jc w:val="both"/>
      </w:pPr>
      <w:r>
        <w:t>Use of appropriate technology – easily maintained and highly replicable, and sustainable by stakeholders both within the community and within the governing agencies</w:t>
      </w:r>
    </w:p>
    <w:p w14:paraId="1458D44C" w14:textId="77777777" w:rsidR="00A43935" w:rsidRDefault="00735635" w:rsidP="00E57C07">
      <w:pPr>
        <w:pStyle w:val="Default"/>
        <w:numPr>
          <w:ilvl w:val="0"/>
          <w:numId w:val="15"/>
        </w:numPr>
        <w:jc w:val="both"/>
      </w:pPr>
      <w:r>
        <w:lastRenderedPageBreak/>
        <w:t>Integration of other climate resilience related activities - as in the case of the Top Hill agricultural irrigation linkage and the Grenada Special Education School which used solar panels to generate energy and combined with the rainwater harvesting activity produced cr</w:t>
      </w:r>
      <w:r w:rsidR="00806A35">
        <w:t>o</w:t>
      </w:r>
      <w:r>
        <w:t xml:space="preserve">ps to be sold. </w:t>
      </w:r>
    </w:p>
    <w:p w14:paraId="2ED51EAF" w14:textId="77777777" w:rsidR="005755A2" w:rsidRDefault="00735635" w:rsidP="00E57C07">
      <w:pPr>
        <w:pStyle w:val="Default"/>
        <w:numPr>
          <w:ilvl w:val="0"/>
          <w:numId w:val="15"/>
        </w:numPr>
        <w:jc w:val="both"/>
      </w:pPr>
      <w:r>
        <w:t xml:space="preserve">Generation of income from the project </w:t>
      </w:r>
      <w:r w:rsidR="001A1E7D">
        <w:t>to en</w:t>
      </w:r>
      <w:r w:rsidR="00806A35">
        <w:t xml:space="preserve">hance livelihood of persons in the community and simultaneously provide the potential for greater investment in the production and sale of </w:t>
      </w:r>
      <w:r w:rsidR="001A1E7D">
        <w:t>agricultural produce in the case of the Special Education School</w:t>
      </w:r>
    </w:p>
    <w:p w14:paraId="4106E675" w14:textId="77777777" w:rsidR="00082722" w:rsidRDefault="00082722" w:rsidP="00E57C07">
      <w:pPr>
        <w:pStyle w:val="Default"/>
        <w:jc w:val="both"/>
        <w:rPr>
          <w:b/>
        </w:rPr>
      </w:pPr>
    </w:p>
    <w:p w14:paraId="40C3E9E6" w14:textId="77777777" w:rsidR="0010767F" w:rsidRPr="005755A2" w:rsidRDefault="00735635" w:rsidP="00E57C07">
      <w:pPr>
        <w:pStyle w:val="Default"/>
        <w:jc w:val="both"/>
        <w:rPr>
          <w:b/>
        </w:rPr>
      </w:pPr>
      <w:r w:rsidRPr="00082722">
        <w:rPr>
          <w:b/>
        </w:rPr>
        <w:t>Recommendations based on the Lessons Learnt and Best Practices Analysis:</w:t>
      </w:r>
    </w:p>
    <w:p w14:paraId="36F0FCC3" w14:textId="77777777" w:rsidR="0010767F" w:rsidRDefault="0010767F" w:rsidP="00E57C07">
      <w:pPr>
        <w:pStyle w:val="Default"/>
        <w:numPr>
          <w:ilvl w:val="0"/>
          <w:numId w:val="8"/>
        </w:numPr>
        <w:jc w:val="both"/>
      </w:pPr>
      <w:r>
        <w:t>Include collection of baseline indicators as part of the project.</w:t>
      </w:r>
    </w:p>
    <w:p w14:paraId="561DA75F" w14:textId="77777777" w:rsidR="00506210" w:rsidRDefault="00735635" w:rsidP="00E57C07">
      <w:pPr>
        <w:pStyle w:val="Default"/>
        <w:numPr>
          <w:ilvl w:val="0"/>
          <w:numId w:val="8"/>
        </w:numPr>
        <w:jc w:val="both"/>
      </w:pPr>
      <w:r>
        <w:t xml:space="preserve">Allow for the </w:t>
      </w:r>
      <w:r w:rsidR="001A1E7D">
        <w:t>setup</w:t>
      </w:r>
      <w:r>
        <w:t xml:space="preserve"> of a small fund that could be disbursed by the project manager and accounted for after the fact to permit works to proceed more quickly</w:t>
      </w:r>
    </w:p>
    <w:p w14:paraId="4AAABBE1" w14:textId="77777777" w:rsidR="00506210" w:rsidRDefault="00806A35" w:rsidP="00E57C07">
      <w:pPr>
        <w:pStyle w:val="Default"/>
        <w:numPr>
          <w:ilvl w:val="0"/>
          <w:numId w:val="8"/>
        </w:numPr>
        <w:jc w:val="both"/>
      </w:pPr>
      <w:r>
        <w:t>Formally establish mechanisms for stakeholder engagement</w:t>
      </w:r>
      <w:r w:rsidR="005755A2">
        <w:t>. F</w:t>
      </w:r>
      <w:r w:rsidR="00506210">
        <w:t>uture projects following this model should be set up with a formal and periodic stakeholder involvement process to ensure ongoing stakeholder engagement</w:t>
      </w:r>
      <w:r w:rsidR="00B95DDD">
        <w:t>.</w:t>
      </w:r>
    </w:p>
    <w:p w14:paraId="12F694D0" w14:textId="77777777" w:rsidR="00B95DDD" w:rsidRDefault="00B95DDD" w:rsidP="00320F22">
      <w:pPr>
        <w:pStyle w:val="Default"/>
        <w:numPr>
          <w:ilvl w:val="0"/>
          <w:numId w:val="8"/>
        </w:numPr>
        <w:jc w:val="both"/>
      </w:pPr>
      <w:r>
        <w:t>Training of some community members in maintenance of the system would assist in long term sustainability of the systems especially in remote areas</w:t>
      </w:r>
    </w:p>
    <w:p w14:paraId="18B79C86" w14:textId="77777777" w:rsidR="00735635" w:rsidRPr="00F24233" w:rsidRDefault="00735635" w:rsidP="00F24233">
      <w:pPr>
        <w:pStyle w:val="Default"/>
      </w:pPr>
    </w:p>
    <w:p w14:paraId="56FC738E" w14:textId="77777777" w:rsidR="00E57C07" w:rsidRDefault="00F24233" w:rsidP="00F24233">
      <w:pPr>
        <w:pStyle w:val="Default"/>
      </w:pPr>
      <w:r w:rsidRPr="00F24233">
        <w:t xml:space="preserve">Author: </w:t>
      </w:r>
      <w:r w:rsidR="00BC0189">
        <w:t>David Simmons &amp; Christina Barradas-Brewster/ Consultants/Caribbean</w:t>
      </w:r>
    </w:p>
    <w:p w14:paraId="2DE9F53D" w14:textId="77777777" w:rsidR="00BC0189" w:rsidRDefault="00E57C07" w:rsidP="00F24233">
      <w:pPr>
        <w:pStyle w:val="Default"/>
      </w:pPr>
      <w:r>
        <w:t xml:space="preserve">Contact: </w:t>
      </w:r>
      <w:hyperlink r:id="rId16" w:history="1">
        <w:r w:rsidRPr="009701D3">
          <w:rPr>
            <w:rStyle w:val="Hyperlink"/>
          </w:rPr>
          <w:t>davidasimmons@outlook.com</w:t>
        </w:r>
      </w:hyperlink>
    </w:p>
    <w:p w14:paraId="0371F929" w14:textId="77777777" w:rsidR="00F24233" w:rsidRPr="00F24233" w:rsidRDefault="00F24233" w:rsidP="00F24233">
      <w:pPr>
        <w:pStyle w:val="Default"/>
      </w:pPr>
      <w:r w:rsidRPr="00F24233">
        <w:t xml:space="preserve">Location of Project: </w:t>
      </w:r>
      <w:r w:rsidR="00BC0189">
        <w:t>Caribbean/</w:t>
      </w:r>
      <w:r w:rsidRPr="00F24233">
        <w:t>OU/</w:t>
      </w:r>
      <w:r w:rsidR="00BC0189">
        <w:t>Grenada</w:t>
      </w:r>
      <w:r w:rsidRPr="00F24233">
        <w:t>/</w:t>
      </w:r>
      <w:r w:rsidR="00BC0189">
        <w:t>St Andrew</w:t>
      </w:r>
      <w:r w:rsidRPr="00F24233">
        <w:t xml:space="preserve"> </w:t>
      </w:r>
    </w:p>
    <w:p w14:paraId="46703EC2" w14:textId="77777777" w:rsidR="00F24233" w:rsidRPr="00F24233" w:rsidRDefault="00F24233" w:rsidP="00F24233">
      <w:pPr>
        <w:pStyle w:val="Default"/>
      </w:pPr>
      <w:r w:rsidRPr="00F24233">
        <w:t xml:space="preserve">MHT: What is the Major Habitat Type for this partnership? </w:t>
      </w:r>
      <w:r w:rsidR="00F375B5">
        <w:t xml:space="preserve">Rural, </w:t>
      </w:r>
      <w:r w:rsidR="003C550F">
        <w:t>Farmin</w:t>
      </w:r>
      <w:r w:rsidR="00F375B5">
        <w:t>g</w:t>
      </w:r>
      <w:r w:rsidR="007B6378">
        <w:t>, school</w:t>
      </w:r>
    </w:p>
    <w:p w14:paraId="5B248067" w14:textId="77777777" w:rsidR="00F24233" w:rsidRPr="00F24233" w:rsidRDefault="00F24233" w:rsidP="00F24233">
      <w:pPr>
        <w:pStyle w:val="Default"/>
      </w:pPr>
      <w:r w:rsidRPr="00F24233">
        <w:t>Types of Partners: Government, Place-based NGO, International NGO,</w:t>
      </w:r>
      <w:r w:rsidR="007B6378">
        <w:t xml:space="preserve"> </w:t>
      </w:r>
      <w:r w:rsidRPr="00F24233">
        <w:t>Community Based Organization</w:t>
      </w:r>
      <w:r w:rsidR="002D53EA">
        <w:t>.</w:t>
      </w:r>
    </w:p>
    <w:p w14:paraId="225EC6C9" w14:textId="77777777" w:rsidR="00F24233" w:rsidRPr="00F24233" w:rsidRDefault="00F24233" w:rsidP="00F24233">
      <w:pPr>
        <w:pStyle w:val="Default"/>
      </w:pPr>
      <w:r w:rsidRPr="00F24233">
        <w:t xml:space="preserve">Priority: Freshwater </w:t>
      </w:r>
    </w:p>
    <w:p w14:paraId="28FCDEEB" w14:textId="77777777" w:rsidR="00F24233" w:rsidRPr="00F24233" w:rsidRDefault="00F24233" w:rsidP="00F24233">
      <w:pPr>
        <w:pStyle w:val="Default"/>
      </w:pPr>
      <w:r w:rsidRPr="00F24233">
        <w:t xml:space="preserve">Date: </w:t>
      </w:r>
      <w:r w:rsidR="0007276D">
        <w:t xml:space="preserve">June </w:t>
      </w:r>
      <w:r w:rsidR="00BC0189">
        <w:t>2018</w:t>
      </w:r>
      <w:r w:rsidRPr="00F24233">
        <w:t xml:space="preserve"> </w:t>
      </w:r>
    </w:p>
    <w:p w14:paraId="0800A54E" w14:textId="77777777" w:rsidR="006742E9" w:rsidRDefault="000E1F36" w:rsidP="006742E9">
      <w:pPr>
        <w:spacing w:after="0"/>
        <w:rPr>
          <w:sz w:val="24"/>
          <w:szCs w:val="24"/>
        </w:rPr>
      </w:pPr>
      <w:r>
        <w:rPr>
          <w:sz w:val="24"/>
          <w:szCs w:val="24"/>
        </w:rPr>
        <w:t>Links</w:t>
      </w:r>
      <w:r w:rsidR="007B6378">
        <w:rPr>
          <w:sz w:val="24"/>
          <w:szCs w:val="24"/>
        </w:rPr>
        <w:t>:</w:t>
      </w:r>
      <w:r w:rsidR="006742E9" w:rsidRPr="006742E9">
        <w:t xml:space="preserve"> </w:t>
      </w:r>
      <w:hyperlink r:id="rId17" w:history="1">
        <w:r w:rsidR="006742E9" w:rsidRPr="00D766B3">
          <w:rPr>
            <w:rStyle w:val="Hyperlink"/>
            <w:sz w:val="24"/>
            <w:szCs w:val="24"/>
          </w:rPr>
          <w:t>https://www.eldis.org/document/A74069</w:t>
        </w:r>
      </w:hyperlink>
    </w:p>
    <w:p w14:paraId="1BD26333" w14:textId="77777777" w:rsidR="00F24233" w:rsidRDefault="00495E21" w:rsidP="006742E9">
      <w:pPr>
        <w:spacing w:after="0"/>
        <w:rPr>
          <w:rStyle w:val="Hyperlink"/>
          <w:sz w:val="24"/>
          <w:szCs w:val="24"/>
        </w:rPr>
      </w:pPr>
      <w:r>
        <w:rPr>
          <w:sz w:val="24"/>
          <w:szCs w:val="24"/>
        </w:rPr>
        <w:t xml:space="preserve"> </w:t>
      </w:r>
      <w:hyperlink r:id="rId18" w:history="1">
        <w:r w:rsidR="005755A2" w:rsidRPr="00D766B3">
          <w:rPr>
            <w:rStyle w:val="Hyperlink"/>
            <w:sz w:val="24"/>
            <w:szCs w:val="24"/>
          </w:rPr>
          <w:t>http://www.iccas.gd/?q=community-projects</w:t>
        </w:r>
      </w:hyperlink>
    </w:p>
    <w:p w14:paraId="71346867" w14:textId="77777777" w:rsidR="0007276D" w:rsidRDefault="00402038" w:rsidP="006742E9">
      <w:pPr>
        <w:spacing w:after="0"/>
        <w:rPr>
          <w:sz w:val="24"/>
          <w:szCs w:val="24"/>
        </w:rPr>
      </w:pPr>
      <w:hyperlink r:id="rId19" w:history="1">
        <w:r w:rsidRPr="0028736F">
          <w:rPr>
            <w:rStyle w:val="Hyperlink"/>
            <w:sz w:val="24"/>
            <w:szCs w:val="24"/>
          </w:rPr>
          <w:t>https://www.greenclimate.fund/-/climate-resilient-water-sector-in-grenada-g-crews-</w:t>
        </w:r>
      </w:hyperlink>
    </w:p>
    <w:p w14:paraId="02961F33" w14:textId="77777777" w:rsidR="00402038" w:rsidRDefault="00402038" w:rsidP="006742E9">
      <w:pPr>
        <w:spacing w:after="0"/>
        <w:rPr>
          <w:sz w:val="24"/>
          <w:szCs w:val="24"/>
        </w:rPr>
      </w:pPr>
    </w:p>
    <w:p w14:paraId="54378AAB" w14:textId="77777777" w:rsidR="006742E9" w:rsidRDefault="006742E9" w:rsidP="00F24233">
      <w:pPr>
        <w:rPr>
          <w:sz w:val="24"/>
          <w:szCs w:val="24"/>
        </w:rPr>
      </w:pPr>
    </w:p>
    <w:p w14:paraId="71CFA33A" w14:textId="77777777" w:rsidR="005755A2" w:rsidRPr="00F24233" w:rsidRDefault="005755A2" w:rsidP="00F24233">
      <w:pPr>
        <w:rPr>
          <w:sz w:val="24"/>
          <w:szCs w:val="24"/>
        </w:rPr>
      </w:pPr>
    </w:p>
    <w:p w14:paraId="45B5E87F" w14:textId="77777777" w:rsidR="00F24233" w:rsidRDefault="00F24233" w:rsidP="00735635"/>
    <w:sectPr w:rsidR="00F24233" w:rsidSect="0055449D">
      <w:type w:val="continuous"/>
      <w:pgSz w:w="12240" w:h="16340"/>
      <w:pgMar w:top="1440" w:right="1109" w:bottom="1440" w:left="1152" w:header="720" w:footer="720"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0B09E" w14:textId="77777777" w:rsidR="00911823" w:rsidRDefault="00911823" w:rsidP="009F6A04">
      <w:pPr>
        <w:spacing w:after="0" w:line="240" w:lineRule="auto"/>
      </w:pPr>
      <w:r>
        <w:separator/>
      </w:r>
    </w:p>
  </w:endnote>
  <w:endnote w:type="continuationSeparator" w:id="0">
    <w:p w14:paraId="5A4D541F" w14:textId="77777777" w:rsidR="00911823" w:rsidRDefault="00911823" w:rsidP="009F6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4406914"/>
      <w:docPartObj>
        <w:docPartGallery w:val="Page Numbers (Bottom of Page)"/>
        <w:docPartUnique/>
      </w:docPartObj>
    </w:sdtPr>
    <w:sdtEndPr>
      <w:rPr>
        <w:noProof/>
      </w:rPr>
    </w:sdtEndPr>
    <w:sdtContent>
      <w:p w14:paraId="33CFC4CF" w14:textId="77777777" w:rsidR="00E57C07" w:rsidRDefault="00E57C07">
        <w:pPr>
          <w:pStyle w:val="Footer"/>
          <w:jc w:val="center"/>
        </w:pPr>
        <w:r>
          <w:fldChar w:fldCharType="begin"/>
        </w:r>
        <w:r>
          <w:instrText xml:space="preserve"> PAGE   \* MERGEFORMAT </w:instrText>
        </w:r>
        <w:r>
          <w:fldChar w:fldCharType="separate"/>
        </w:r>
        <w:r w:rsidR="0055449D">
          <w:rPr>
            <w:noProof/>
          </w:rPr>
          <w:t>- 5 -</w:t>
        </w:r>
        <w:r>
          <w:rPr>
            <w:noProof/>
          </w:rPr>
          <w:fldChar w:fldCharType="end"/>
        </w:r>
      </w:p>
    </w:sdtContent>
  </w:sdt>
  <w:p w14:paraId="44BDF66A" w14:textId="77777777" w:rsidR="00E57C07" w:rsidRDefault="00E57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93C06" w14:textId="77777777" w:rsidR="00911823" w:rsidRDefault="00911823" w:rsidP="009F6A04">
      <w:pPr>
        <w:spacing w:after="0" w:line="240" w:lineRule="auto"/>
      </w:pPr>
      <w:r>
        <w:separator/>
      </w:r>
    </w:p>
  </w:footnote>
  <w:footnote w:type="continuationSeparator" w:id="0">
    <w:p w14:paraId="4CA75FED" w14:textId="77777777" w:rsidR="00911823" w:rsidRDefault="00911823" w:rsidP="009F6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60C01"/>
    <w:multiLevelType w:val="hybridMultilevel"/>
    <w:tmpl w:val="8A68246A"/>
    <w:lvl w:ilvl="0" w:tplc="2C090005">
      <w:start w:val="1"/>
      <w:numFmt w:val="bullet"/>
      <w:lvlText w:val=""/>
      <w:lvlJc w:val="left"/>
      <w:pPr>
        <w:ind w:left="1620" w:hanging="360"/>
      </w:pPr>
      <w:rPr>
        <w:rFonts w:ascii="Wingdings" w:hAnsi="Wingdings" w:hint="default"/>
      </w:rPr>
    </w:lvl>
    <w:lvl w:ilvl="1" w:tplc="2C090003" w:tentative="1">
      <w:start w:val="1"/>
      <w:numFmt w:val="bullet"/>
      <w:lvlText w:val="o"/>
      <w:lvlJc w:val="left"/>
      <w:pPr>
        <w:ind w:left="2340" w:hanging="360"/>
      </w:pPr>
      <w:rPr>
        <w:rFonts w:ascii="Courier New" w:hAnsi="Courier New" w:cs="Courier New" w:hint="default"/>
      </w:rPr>
    </w:lvl>
    <w:lvl w:ilvl="2" w:tplc="2C090005" w:tentative="1">
      <w:start w:val="1"/>
      <w:numFmt w:val="bullet"/>
      <w:lvlText w:val=""/>
      <w:lvlJc w:val="left"/>
      <w:pPr>
        <w:ind w:left="3060" w:hanging="360"/>
      </w:pPr>
      <w:rPr>
        <w:rFonts w:ascii="Wingdings" w:hAnsi="Wingdings" w:hint="default"/>
      </w:rPr>
    </w:lvl>
    <w:lvl w:ilvl="3" w:tplc="2C090001" w:tentative="1">
      <w:start w:val="1"/>
      <w:numFmt w:val="bullet"/>
      <w:lvlText w:val=""/>
      <w:lvlJc w:val="left"/>
      <w:pPr>
        <w:ind w:left="3780" w:hanging="360"/>
      </w:pPr>
      <w:rPr>
        <w:rFonts w:ascii="Symbol" w:hAnsi="Symbol" w:hint="default"/>
      </w:rPr>
    </w:lvl>
    <w:lvl w:ilvl="4" w:tplc="2C090003" w:tentative="1">
      <w:start w:val="1"/>
      <w:numFmt w:val="bullet"/>
      <w:lvlText w:val="o"/>
      <w:lvlJc w:val="left"/>
      <w:pPr>
        <w:ind w:left="4500" w:hanging="360"/>
      </w:pPr>
      <w:rPr>
        <w:rFonts w:ascii="Courier New" w:hAnsi="Courier New" w:cs="Courier New" w:hint="default"/>
      </w:rPr>
    </w:lvl>
    <w:lvl w:ilvl="5" w:tplc="2C090005" w:tentative="1">
      <w:start w:val="1"/>
      <w:numFmt w:val="bullet"/>
      <w:lvlText w:val=""/>
      <w:lvlJc w:val="left"/>
      <w:pPr>
        <w:ind w:left="5220" w:hanging="360"/>
      </w:pPr>
      <w:rPr>
        <w:rFonts w:ascii="Wingdings" w:hAnsi="Wingdings" w:hint="default"/>
      </w:rPr>
    </w:lvl>
    <w:lvl w:ilvl="6" w:tplc="2C090001" w:tentative="1">
      <w:start w:val="1"/>
      <w:numFmt w:val="bullet"/>
      <w:lvlText w:val=""/>
      <w:lvlJc w:val="left"/>
      <w:pPr>
        <w:ind w:left="5940" w:hanging="360"/>
      </w:pPr>
      <w:rPr>
        <w:rFonts w:ascii="Symbol" w:hAnsi="Symbol" w:hint="default"/>
      </w:rPr>
    </w:lvl>
    <w:lvl w:ilvl="7" w:tplc="2C090003" w:tentative="1">
      <w:start w:val="1"/>
      <w:numFmt w:val="bullet"/>
      <w:lvlText w:val="o"/>
      <w:lvlJc w:val="left"/>
      <w:pPr>
        <w:ind w:left="6660" w:hanging="360"/>
      </w:pPr>
      <w:rPr>
        <w:rFonts w:ascii="Courier New" w:hAnsi="Courier New" w:cs="Courier New" w:hint="default"/>
      </w:rPr>
    </w:lvl>
    <w:lvl w:ilvl="8" w:tplc="2C090005" w:tentative="1">
      <w:start w:val="1"/>
      <w:numFmt w:val="bullet"/>
      <w:lvlText w:val=""/>
      <w:lvlJc w:val="left"/>
      <w:pPr>
        <w:ind w:left="7380" w:hanging="360"/>
      </w:pPr>
      <w:rPr>
        <w:rFonts w:ascii="Wingdings" w:hAnsi="Wingdings" w:hint="default"/>
      </w:rPr>
    </w:lvl>
  </w:abstractNum>
  <w:abstractNum w:abstractNumId="1" w15:restartNumberingAfterBreak="0">
    <w:nsid w:val="0CD85B23"/>
    <w:multiLevelType w:val="hybridMultilevel"/>
    <w:tmpl w:val="DB587D6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 w15:restartNumberingAfterBreak="0">
    <w:nsid w:val="0D355DEA"/>
    <w:multiLevelType w:val="hybridMultilevel"/>
    <w:tmpl w:val="59D25634"/>
    <w:lvl w:ilvl="0" w:tplc="2C090005">
      <w:start w:val="1"/>
      <w:numFmt w:val="bullet"/>
      <w:lvlText w:val=""/>
      <w:lvlJc w:val="left"/>
      <w:pPr>
        <w:ind w:left="1440" w:hanging="360"/>
      </w:pPr>
      <w:rPr>
        <w:rFonts w:ascii="Wingdings" w:hAnsi="Wingdings" w:hint="default"/>
      </w:rPr>
    </w:lvl>
    <w:lvl w:ilvl="1" w:tplc="2C090019" w:tentative="1">
      <w:start w:val="1"/>
      <w:numFmt w:val="lowerLetter"/>
      <w:lvlText w:val="%2."/>
      <w:lvlJc w:val="left"/>
      <w:pPr>
        <w:ind w:left="2160" w:hanging="360"/>
      </w:pPr>
    </w:lvl>
    <w:lvl w:ilvl="2" w:tplc="2C09001B" w:tentative="1">
      <w:start w:val="1"/>
      <w:numFmt w:val="lowerRoman"/>
      <w:lvlText w:val="%3."/>
      <w:lvlJc w:val="right"/>
      <w:pPr>
        <w:ind w:left="2880" w:hanging="180"/>
      </w:pPr>
    </w:lvl>
    <w:lvl w:ilvl="3" w:tplc="2C09000F" w:tentative="1">
      <w:start w:val="1"/>
      <w:numFmt w:val="decimal"/>
      <w:lvlText w:val="%4."/>
      <w:lvlJc w:val="left"/>
      <w:pPr>
        <w:ind w:left="3600" w:hanging="360"/>
      </w:pPr>
    </w:lvl>
    <w:lvl w:ilvl="4" w:tplc="2C090019" w:tentative="1">
      <w:start w:val="1"/>
      <w:numFmt w:val="lowerLetter"/>
      <w:lvlText w:val="%5."/>
      <w:lvlJc w:val="left"/>
      <w:pPr>
        <w:ind w:left="4320" w:hanging="360"/>
      </w:pPr>
    </w:lvl>
    <w:lvl w:ilvl="5" w:tplc="2C09001B" w:tentative="1">
      <w:start w:val="1"/>
      <w:numFmt w:val="lowerRoman"/>
      <w:lvlText w:val="%6."/>
      <w:lvlJc w:val="right"/>
      <w:pPr>
        <w:ind w:left="5040" w:hanging="180"/>
      </w:pPr>
    </w:lvl>
    <w:lvl w:ilvl="6" w:tplc="2C09000F" w:tentative="1">
      <w:start w:val="1"/>
      <w:numFmt w:val="decimal"/>
      <w:lvlText w:val="%7."/>
      <w:lvlJc w:val="left"/>
      <w:pPr>
        <w:ind w:left="5760" w:hanging="360"/>
      </w:pPr>
    </w:lvl>
    <w:lvl w:ilvl="7" w:tplc="2C090019" w:tentative="1">
      <w:start w:val="1"/>
      <w:numFmt w:val="lowerLetter"/>
      <w:lvlText w:val="%8."/>
      <w:lvlJc w:val="left"/>
      <w:pPr>
        <w:ind w:left="6480" w:hanging="360"/>
      </w:pPr>
    </w:lvl>
    <w:lvl w:ilvl="8" w:tplc="2C09001B" w:tentative="1">
      <w:start w:val="1"/>
      <w:numFmt w:val="lowerRoman"/>
      <w:lvlText w:val="%9."/>
      <w:lvlJc w:val="right"/>
      <w:pPr>
        <w:ind w:left="7200" w:hanging="180"/>
      </w:pPr>
    </w:lvl>
  </w:abstractNum>
  <w:abstractNum w:abstractNumId="3" w15:restartNumberingAfterBreak="0">
    <w:nsid w:val="0DA46CE2"/>
    <w:multiLevelType w:val="hybridMultilevel"/>
    <w:tmpl w:val="B8B22512"/>
    <w:lvl w:ilvl="0" w:tplc="2C090017">
      <w:start w:val="1"/>
      <w:numFmt w:val="lowerLetter"/>
      <w:lvlText w:val="%1)"/>
      <w:lvlJc w:val="left"/>
      <w:pPr>
        <w:ind w:left="1440" w:hanging="360"/>
      </w:pPr>
    </w:lvl>
    <w:lvl w:ilvl="1" w:tplc="2C090019" w:tentative="1">
      <w:start w:val="1"/>
      <w:numFmt w:val="lowerLetter"/>
      <w:lvlText w:val="%2."/>
      <w:lvlJc w:val="left"/>
      <w:pPr>
        <w:ind w:left="2160" w:hanging="360"/>
      </w:pPr>
    </w:lvl>
    <w:lvl w:ilvl="2" w:tplc="2C09001B" w:tentative="1">
      <w:start w:val="1"/>
      <w:numFmt w:val="lowerRoman"/>
      <w:lvlText w:val="%3."/>
      <w:lvlJc w:val="right"/>
      <w:pPr>
        <w:ind w:left="2880" w:hanging="180"/>
      </w:pPr>
    </w:lvl>
    <w:lvl w:ilvl="3" w:tplc="2C09000F" w:tentative="1">
      <w:start w:val="1"/>
      <w:numFmt w:val="decimal"/>
      <w:lvlText w:val="%4."/>
      <w:lvlJc w:val="left"/>
      <w:pPr>
        <w:ind w:left="3600" w:hanging="360"/>
      </w:pPr>
    </w:lvl>
    <w:lvl w:ilvl="4" w:tplc="2C090019" w:tentative="1">
      <w:start w:val="1"/>
      <w:numFmt w:val="lowerLetter"/>
      <w:lvlText w:val="%5."/>
      <w:lvlJc w:val="left"/>
      <w:pPr>
        <w:ind w:left="4320" w:hanging="360"/>
      </w:pPr>
    </w:lvl>
    <w:lvl w:ilvl="5" w:tplc="2C09001B" w:tentative="1">
      <w:start w:val="1"/>
      <w:numFmt w:val="lowerRoman"/>
      <w:lvlText w:val="%6."/>
      <w:lvlJc w:val="right"/>
      <w:pPr>
        <w:ind w:left="5040" w:hanging="180"/>
      </w:pPr>
    </w:lvl>
    <w:lvl w:ilvl="6" w:tplc="2C09000F" w:tentative="1">
      <w:start w:val="1"/>
      <w:numFmt w:val="decimal"/>
      <w:lvlText w:val="%7."/>
      <w:lvlJc w:val="left"/>
      <w:pPr>
        <w:ind w:left="5760" w:hanging="360"/>
      </w:pPr>
    </w:lvl>
    <w:lvl w:ilvl="7" w:tplc="2C090019" w:tentative="1">
      <w:start w:val="1"/>
      <w:numFmt w:val="lowerLetter"/>
      <w:lvlText w:val="%8."/>
      <w:lvlJc w:val="left"/>
      <w:pPr>
        <w:ind w:left="6480" w:hanging="360"/>
      </w:pPr>
    </w:lvl>
    <w:lvl w:ilvl="8" w:tplc="2C09001B" w:tentative="1">
      <w:start w:val="1"/>
      <w:numFmt w:val="lowerRoman"/>
      <w:lvlText w:val="%9."/>
      <w:lvlJc w:val="right"/>
      <w:pPr>
        <w:ind w:left="7200" w:hanging="180"/>
      </w:pPr>
    </w:lvl>
  </w:abstractNum>
  <w:abstractNum w:abstractNumId="4" w15:restartNumberingAfterBreak="0">
    <w:nsid w:val="0F7D518A"/>
    <w:multiLevelType w:val="hybridMultilevel"/>
    <w:tmpl w:val="F448F28E"/>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5" w15:restartNumberingAfterBreak="0">
    <w:nsid w:val="11367EF9"/>
    <w:multiLevelType w:val="hybridMultilevel"/>
    <w:tmpl w:val="FE98C15C"/>
    <w:lvl w:ilvl="0" w:tplc="2C09000F">
      <w:start w:val="1"/>
      <w:numFmt w:val="decimal"/>
      <w:lvlText w:val="%1."/>
      <w:lvlJc w:val="left"/>
      <w:pPr>
        <w:ind w:left="720" w:hanging="360"/>
      </w:pPr>
      <w:rPr>
        <w:rFont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6" w15:restartNumberingAfterBreak="0">
    <w:nsid w:val="19980CF5"/>
    <w:multiLevelType w:val="hybridMultilevel"/>
    <w:tmpl w:val="EE0273E8"/>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7" w15:restartNumberingAfterBreak="0">
    <w:nsid w:val="26CF0E2A"/>
    <w:multiLevelType w:val="hybridMultilevel"/>
    <w:tmpl w:val="0F16365A"/>
    <w:lvl w:ilvl="0" w:tplc="E198FDF8">
      <w:start w:val="1"/>
      <w:numFmt w:val="decimal"/>
      <w:lvlText w:val="%1"/>
      <w:lvlJc w:val="righ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8" w15:restartNumberingAfterBreak="0">
    <w:nsid w:val="280173AC"/>
    <w:multiLevelType w:val="hybridMultilevel"/>
    <w:tmpl w:val="1700B94C"/>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9" w15:restartNumberingAfterBreak="0">
    <w:nsid w:val="30FE4B09"/>
    <w:multiLevelType w:val="hybridMultilevel"/>
    <w:tmpl w:val="5DA8617A"/>
    <w:lvl w:ilvl="0" w:tplc="2C09000F">
      <w:start w:val="1"/>
      <w:numFmt w:val="decimal"/>
      <w:lvlText w:val="%1."/>
      <w:lvlJc w:val="left"/>
      <w:pPr>
        <w:ind w:left="720" w:hanging="360"/>
      </w:pPr>
      <w:rPr>
        <w:rFonts w:hint="default"/>
      </w:rPr>
    </w:lvl>
    <w:lvl w:ilvl="1" w:tplc="2C090019">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0" w15:restartNumberingAfterBreak="0">
    <w:nsid w:val="351D4C9F"/>
    <w:multiLevelType w:val="hybridMultilevel"/>
    <w:tmpl w:val="831C5D4E"/>
    <w:lvl w:ilvl="0" w:tplc="2C090005">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1" w15:restartNumberingAfterBreak="0">
    <w:nsid w:val="380D7FCF"/>
    <w:multiLevelType w:val="hybridMultilevel"/>
    <w:tmpl w:val="0C103AFE"/>
    <w:lvl w:ilvl="0" w:tplc="2C09000F">
      <w:start w:val="1"/>
      <w:numFmt w:val="decimal"/>
      <w:lvlText w:val="%1."/>
      <w:lvlJc w:val="left"/>
      <w:pPr>
        <w:ind w:left="1080" w:hanging="360"/>
      </w:pPr>
    </w:lvl>
    <w:lvl w:ilvl="1" w:tplc="2C090019" w:tentative="1">
      <w:start w:val="1"/>
      <w:numFmt w:val="lowerLetter"/>
      <w:lvlText w:val="%2."/>
      <w:lvlJc w:val="left"/>
      <w:pPr>
        <w:ind w:left="1800" w:hanging="360"/>
      </w:pPr>
    </w:lvl>
    <w:lvl w:ilvl="2" w:tplc="2C09001B" w:tentative="1">
      <w:start w:val="1"/>
      <w:numFmt w:val="lowerRoman"/>
      <w:lvlText w:val="%3."/>
      <w:lvlJc w:val="right"/>
      <w:pPr>
        <w:ind w:left="2520" w:hanging="180"/>
      </w:pPr>
    </w:lvl>
    <w:lvl w:ilvl="3" w:tplc="2C09000F" w:tentative="1">
      <w:start w:val="1"/>
      <w:numFmt w:val="decimal"/>
      <w:lvlText w:val="%4."/>
      <w:lvlJc w:val="left"/>
      <w:pPr>
        <w:ind w:left="3240" w:hanging="360"/>
      </w:pPr>
    </w:lvl>
    <w:lvl w:ilvl="4" w:tplc="2C090019" w:tentative="1">
      <w:start w:val="1"/>
      <w:numFmt w:val="lowerLetter"/>
      <w:lvlText w:val="%5."/>
      <w:lvlJc w:val="left"/>
      <w:pPr>
        <w:ind w:left="3960" w:hanging="360"/>
      </w:pPr>
    </w:lvl>
    <w:lvl w:ilvl="5" w:tplc="2C09001B" w:tentative="1">
      <w:start w:val="1"/>
      <w:numFmt w:val="lowerRoman"/>
      <w:lvlText w:val="%6."/>
      <w:lvlJc w:val="right"/>
      <w:pPr>
        <w:ind w:left="4680" w:hanging="180"/>
      </w:pPr>
    </w:lvl>
    <w:lvl w:ilvl="6" w:tplc="2C09000F" w:tentative="1">
      <w:start w:val="1"/>
      <w:numFmt w:val="decimal"/>
      <w:lvlText w:val="%7."/>
      <w:lvlJc w:val="left"/>
      <w:pPr>
        <w:ind w:left="5400" w:hanging="360"/>
      </w:pPr>
    </w:lvl>
    <w:lvl w:ilvl="7" w:tplc="2C090019" w:tentative="1">
      <w:start w:val="1"/>
      <w:numFmt w:val="lowerLetter"/>
      <w:lvlText w:val="%8."/>
      <w:lvlJc w:val="left"/>
      <w:pPr>
        <w:ind w:left="6120" w:hanging="360"/>
      </w:pPr>
    </w:lvl>
    <w:lvl w:ilvl="8" w:tplc="2C09001B" w:tentative="1">
      <w:start w:val="1"/>
      <w:numFmt w:val="lowerRoman"/>
      <w:lvlText w:val="%9."/>
      <w:lvlJc w:val="right"/>
      <w:pPr>
        <w:ind w:left="6840" w:hanging="180"/>
      </w:pPr>
    </w:lvl>
  </w:abstractNum>
  <w:abstractNum w:abstractNumId="12" w15:restartNumberingAfterBreak="0">
    <w:nsid w:val="395D57AD"/>
    <w:multiLevelType w:val="hybridMultilevel"/>
    <w:tmpl w:val="D8B89F12"/>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3" w15:restartNumberingAfterBreak="0">
    <w:nsid w:val="39E25F05"/>
    <w:multiLevelType w:val="hybridMultilevel"/>
    <w:tmpl w:val="3774B9DA"/>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4" w15:restartNumberingAfterBreak="0">
    <w:nsid w:val="3ABC727E"/>
    <w:multiLevelType w:val="hybridMultilevel"/>
    <w:tmpl w:val="3134E26E"/>
    <w:lvl w:ilvl="0" w:tplc="2C09000D">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5" w15:restartNumberingAfterBreak="0">
    <w:nsid w:val="3BBA0FE8"/>
    <w:multiLevelType w:val="hybridMultilevel"/>
    <w:tmpl w:val="C78CC69A"/>
    <w:lvl w:ilvl="0" w:tplc="2C09000B">
      <w:start w:val="1"/>
      <w:numFmt w:val="bullet"/>
      <w:lvlText w:val=""/>
      <w:lvlJc w:val="left"/>
      <w:pPr>
        <w:ind w:left="1440" w:hanging="360"/>
      </w:pPr>
      <w:rPr>
        <w:rFonts w:ascii="Wingdings" w:hAnsi="Wingdings" w:hint="default"/>
      </w:rPr>
    </w:lvl>
    <w:lvl w:ilvl="1" w:tplc="2C090019" w:tentative="1">
      <w:start w:val="1"/>
      <w:numFmt w:val="lowerLetter"/>
      <w:lvlText w:val="%2."/>
      <w:lvlJc w:val="left"/>
      <w:pPr>
        <w:ind w:left="2160" w:hanging="360"/>
      </w:pPr>
    </w:lvl>
    <w:lvl w:ilvl="2" w:tplc="2C09001B" w:tentative="1">
      <w:start w:val="1"/>
      <w:numFmt w:val="lowerRoman"/>
      <w:lvlText w:val="%3."/>
      <w:lvlJc w:val="right"/>
      <w:pPr>
        <w:ind w:left="2880" w:hanging="180"/>
      </w:pPr>
    </w:lvl>
    <w:lvl w:ilvl="3" w:tplc="2C09000F" w:tentative="1">
      <w:start w:val="1"/>
      <w:numFmt w:val="decimal"/>
      <w:lvlText w:val="%4."/>
      <w:lvlJc w:val="left"/>
      <w:pPr>
        <w:ind w:left="3600" w:hanging="360"/>
      </w:pPr>
    </w:lvl>
    <w:lvl w:ilvl="4" w:tplc="2C090019" w:tentative="1">
      <w:start w:val="1"/>
      <w:numFmt w:val="lowerLetter"/>
      <w:lvlText w:val="%5."/>
      <w:lvlJc w:val="left"/>
      <w:pPr>
        <w:ind w:left="4320" w:hanging="360"/>
      </w:pPr>
    </w:lvl>
    <w:lvl w:ilvl="5" w:tplc="2C09001B" w:tentative="1">
      <w:start w:val="1"/>
      <w:numFmt w:val="lowerRoman"/>
      <w:lvlText w:val="%6."/>
      <w:lvlJc w:val="right"/>
      <w:pPr>
        <w:ind w:left="5040" w:hanging="180"/>
      </w:pPr>
    </w:lvl>
    <w:lvl w:ilvl="6" w:tplc="2C09000F" w:tentative="1">
      <w:start w:val="1"/>
      <w:numFmt w:val="decimal"/>
      <w:lvlText w:val="%7."/>
      <w:lvlJc w:val="left"/>
      <w:pPr>
        <w:ind w:left="5760" w:hanging="360"/>
      </w:pPr>
    </w:lvl>
    <w:lvl w:ilvl="7" w:tplc="2C090019" w:tentative="1">
      <w:start w:val="1"/>
      <w:numFmt w:val="lowerLetter"/>
      <w:lvlText w:val="%8."/>
      <w:lvlJc w:val="left"/>
      <w:pPr>
        <w:ind w:left="6480" w:hanging="360"/>
      </w:pPr>
    </w:lvl>
    <w:lvl w:ilvl="8" w:tplc="2C09001B" w:tentative="1">
      <w:start w:val="1"/>
      <w:numFmt w:val="lowerRoman"/>
      <w:lvlText w:val="%9."/>
      <w:lvlJc w:val="right"/>
      <w:pPr>
        <w:ind w:left="7200" w:hanging="180"/>
      </w:pPr>
    </w:lvl>
  </w:abstractNum>
  <w:abstractNum w:abstractNumId="16" w15:restartNumberingAfterBreak="0">
    <w:nsid w:val="42BC6449"/>
    <w:multiLevelType w:val="hybridMultilevel"/>
    <w:tmpl w:val="19647AE8"/>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7" w15:restartNumberingAfterBreak="0">
    <w:nsid w:val="51696E1F"/>
    <w:multiLevelType w:val="hybridMultilevel"/>
    <w:tmpl w:val="A2F05BC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8" w15:restartNumberingAfterBreak="0">
    <w:nsid w:val="5598675D"/>
    <w:multiLevelType w:val="hybridMultilevel"/>
    <w:tmpl w:val="63C62C9A"/>
    <w:lvl w:ilvl="0" w:tplc="2C09000B">
      <w:start w:val="1"/>
      <w:numFmt w:val="bullet"/>
      <w:lvlText w:val=""/>
      <w:lvlJc w:val="left"/>
      <w:pPr>
        <w:ind w:left="1440" w:hanging="360"/>
      </w:pPr>
      <w:rPr>
        <w:rFonts w:ascii="Wingdings" w:hAnsi="Wingdings"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19" w15:restartNumberingAfterBreak="0">
    <w:nsid w:val="58FB6BA8"/>
    <w:multiLevelType w:val="hybridMultilevel"/>
    <w:tmpl w:val="98C2FADC"/>
    <w:lvl w:ilvl="0" w:tplc="2C09000B">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0" w15:restartNumberingAfterBreak="0">
    <w:nsid w:val="5BCB472E"/>
    <w:multiLevelType w:val="hybridMultilevel"/>
    <w:tmpl w:val="C47ECEA4"/>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1" w15:restartNumberingAfterBreak="0">
    <w:nsid w:val="5DD61F01"/>
    <w:multiLevelType w:val="hybridMultilevel"/>
    <w:tmpl w:val="9E94182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2" w15:restartNumberingAfterBreak="0">
    <w:nsid w:val="62D60A76"/>
    <w:multiLevelType w:val="hybridMultilevel"/>
    <w:tmpl w:val="E580ECF0"/>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3" w15:restartNumberingAfterBreak="0">
    <w:nsid w:val="632E2AFB"/>
    <w:multiLevelType w:val="hybridMultilevel"/>
    <w:tmpl w:val="7CDC8212"/>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4" w15:restartNumberingAfterBreak="0">
    <w:nsid w:val="69C91E89"/>
    <w:multiLevelType w:val="hybridMultilevel"/>
    <w:tmpl w:val="66E027E8"/>
    <w:lvl w:ilvl="0" w:tplc="2C09000B">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5" w15:restartNumberingAfterBreak="0">
    <w:nsid w:val="6E24225E"/>
    <w:multiLevelType w:val="hybridMultilevel"/>
    <w:tmpl w:val="BC2EC430"/>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6" w15:restartNumberingAfterBreak="0">
    <w:nsid w:val="79770A92"/>
    <w:multiLevelType w:val="hybridMultilevel"/>
    <w:tmpl w:val="6EDA1788"/>
    <w:lvl w:ilvl="0" w:tplc="10B8DFE0">
      <w:start w:val="1"/>
      <w:numFmt w:val="decimal"/>
      <w:lvlText w:val="%1."/>
      <w:lvlJc w:val="left"/>
      <w:pPr>
        <w:ind w:left="720" w:hanging="360"/>
      </w:pPr>
      <w:rPr>
        <w:b w:val="0"/>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7"/>
  </w:num>
  <w:num w:numId="2">
    <w:abstractNumId w:val="23"/>
  </w:num>
  <w:num w:numId="3">
    <w:abstractNumId w:val="16"/>
  </w:num>
  <w:num w:numId="4">
    <w:abstractNumId w:val="14"/>
  </w:num>
  <w:num w:numId="5">
    <w:abstractNumId w:val="13"/>
  </w:num>
  <w:num w:numId="6">
    <w:abstractNumId w:val="25"/>
  </w:num>
  <w:num w:numId="7">
    <w:abstractNumId w:val="17"/>
  </w:num>
  <w:num w:numId="8">
    <w:abstractNumId w:val="12"/>
  </w:num>
  <w:num w:numId="9">
    <w:abstractNumId w:val="8"/>
  </w:num>
  <w:num w:numId="10">
    <w:abstractNumId w:val="5"/>
  </w:num>
  <w:num w:numId="11">
    <w:abstractNumId w:val="21"/>
  </w:num>
  <w:num w:numId="12">
    <w:abstractNumId w:val="6"/>
  </w:num>
  <w:num w:numId="13">
    <w:abstractNumId w:val="20"/>
  </w:num>
  <w:num w:numId="14">
    <w:abstractNumId w:val="1"/>
  </w:num>
  <w:num w:numId="15">
    <w:abstractNumId w:val="4"/>
  </w:num>
  <w:num w:numId="16">
    <w:abstractNumId w:val="19"/>
  </w:num>
  <w:num w:numId="17">
    <w:abstractNumId w:val="9"/>
  </w:num>
  <w:num w:numId="18">
    <w:abstractNumId w:val="24"/>
  </w:num>
  <w:num w:numId="19">
    <w:abstractNumId w:val="18"/>
  </w:num>
  <w:num w:numId="20">
    <w:abstractNumId w:val="3"/>
  </w:num>
  <w:num w:numId="21">
    <w:abstractNumId w:val="15"/>
  </w:num>
  <w:num w:numId="22">
    <w:abstractNumId w:val="26"/>
  </w:num>
  <w:num w:numId="23">
    <w:abstractNumId w:val="2"/>
  </w:num>
  <w:num w:numId="24">
    <w:abstractNumId w:val="10"/>
  </w:num>
  <w:num w:numId="25">
    <w:abstractNumId w:val="0"/>
  </w:num>
  <w:num w:numId="26">
    <w:abstractNumId w:val="2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a2NDS1MDE3MDQzMjBV0lEKTi0uzszPAymwrAUA1tg0CiwAAAA="/>
  </w:docVars>
  <w:rsids>
    <w:rsidRoot w:val="00F24233"/>
    <w:rsid w:val="0001359D"/>
    <w:rsid w:val="000204E0"/>
    <w:rsid w:val="00051511"/>
    <w:rsid w:val="00054D30"/>
    <w:rsid w:val="0007276D"/>
    <w:rsid w:val="00082722"/>
    <w:rsid w:val="000A0AEA"/>
    <w:rsid w:val="000C254C"/>
    <w:rsid w:val="000E1F36"/>
    <w:rsid w:val="000F65CB"/>
    <w:rsid w:val="00100812"/>
    <w:rsid w:val="0010767F"/>
    <w:rsid w:val="0017060A"/>
    <w:rsid w:val="00181E9A"/>
    <w:rsid w:val="00194546"/>
    <w:rsid w:val="001A1E7D"/>
    <w:rsid w:val="001B64D1"/>
    <w:rsid w:val="001B7F87"/>
    <w:rsid w:val="00211DB4"/>
    <w:rsid w:val="002262F0"/>
    <w:rsid w:val="00255C96"/>
    <w:rsid w:val="00256BD4"/>
    <w:rsid w:val="00266CA5"/>
    <w:rsid w:val="00274479"/>
    <w:rsid w:val="002820AE"/>
    <w:rsid w:val="002840C3"/>
    <w:rsid w:val="00297027"/>
    <w:rsid w:val="002A4DE7"/>
    <w:rsid w:val="002D53EA"/>
    <w:rsid w:val="002D77BD"/>
    <w:rsid w:val="00315409"/>
    <w:rsid w:val="00320F22"/>
    <w:rsid w:val="003244F6"/>
    <w:rsid w:val="00364321"/>
    <w:rsid w:val="003912E9"/>
    <w:rsid w:val="00393E3C"/>
    <w:rsid w:val="003A7A71"/>
    <w:rsid w:val="003C0533"/>
    <w:rsid w:val="003C550F"/>
    <w:rsid w:val="003D07BC"/>
    <w:rsid w:val="003F1D66"/>
    <w:rsid w:val="00402038"/>
    <w:rsid w:val="00423FF6"/>
    <w:rsid w:val="004372B7"/>
    <w:rsid w:val="00487EE5"/>
    <w:rsid w:val="00495E21"/>
    <w:rsid w:val="004C4179"/>
    <w:rsid w:val="00506210"/>
    <w:rsid w:val="00522C59"/>
    <w:rsid w:val="005462C6"/>
    <w:rsid w:val="00547148"/>
    <w:rsid w:val="0055449D"/>
    <w:rsid w:val="005755A2"/>
    <w:rsid w:val="005F54E8"/>
    <w:rsid w:val="00642693"/>
    <w:rsid w:val="00655BF9"/>
    <w:rsid w:val="006742E9"/>
    <w:rsid w:val="006755E0"/>
    <w:rsid w:val="00694FA4"/>
    <w:rsid w:val="006A6318"/>
    <w:rsid w:val="006A7D01"/>
    <w:rsid w:val="006D444F"/>
    <w:rsid w:val="006D5CC3"/>
    <w:rsid w:val="00711DEA"/>
    <w:rsid w:val="00717682"/>
    <w:rsid w:val="00735635"/>
    <w:rsid w:val="0074755C"/>
    <w:rsid w:val="007523B3"/>
    <w:rsid w:val="0075619C"/>
    <w:rsid w:val="0076135C"/>
    <w:rsid w:val="007B0F81"/>
    <w:rsid w:val="007B2D82"/>
    <w:rsid w:val="007B6378"/>
    <w:rsid w:val="007F78C7"/>
    <w:rsid w:val="00805701"/>
    <w:rsid w:val="0080642A"/>
    <w:rsid w:val="00806A35"/>
    <w:rsid w:val="00806A7F"/>
    <w:rsid w:val="0081668B"/>
    <w:rsid w:val="0084392E"/>
    <w:rsid w:val="00880208"/>
    <w:rsid w:val="00887E53"/>
    <w:rsid w:val="008C3916"/>
    <w:rsid w:val="008F3E88"/>
    <w:rsid w:val="008F447C"/>
    <w:rsid w:val="00911823"/>
    <w:rsid w:val="00933DC9"/>
    <w:rsid w:val="009444EC"/>
    <w:rsid w:val="009913E4"/>
    <w:rsid w:val="00992147"/>
    <w:rsid w:val="00993431"/>
    <w:rsid w:val="009B58E9"/>
    <w:rsid w:val="009D5613"/>
    <w:rsid w:val="009E51D3"/>
    <w:rsid w:val="009F0A21"/>
    <w:rsid w:val="009F6A04"/>
    <w:rsid w:val="00A01AB7"/>
    <w:rsid w:val="00A03EB9"/>
    <w:rsid w:val="00A2194C"/>
    <w:rsid w:val="00A42EB5"/>
    <w:rsid w:val="00A43935"/>
    <w:rsid w:val="00A5109A"/>
    <w:rsid w:val="00A92CC6"/>
    <w:rsid w:val="00A93BF2"/>
    <w:rsid w:val="00AC7CC9"/>
    <w:rsid w:val="00AD177F"/>
    <w:rsid w:val="00AE56D8"/>
    <w:rsid w:val="00B02FE9"/>
    <w:rsid w:val="00B445E4"/>
    <w:rsid w:val="00B756A0"/>
    <w:rsid w:val="00B8464A"/>
    <w:rsid w:val="00B95DDD"/>
    <w:rsid w:val="00BC0189"/>
    <w:rsid w:val="00BC23B0"/>
    <w:rsid w:val="00BE68FD"/>
    <w:rsid w:val="00BE7281"/>
    <w:rsid w:val="00BF1F5E"/>
    <w:rsid w:val="00C34587"/>
    <w:rsid w:val="00C36EBC"/>
    <w:rsid w:val="00C50A1C"/>
    <w:rsid w:val="00C66251"/>
    <w:rsid w:val="00CA3111"/>
    <w:rsid w:val="00CA5404"/>
    <w:rsid w:val="00CD32E5"/>
    <w:rsid w:val="00D018F4"/>
    <w:rsid w:val="00D05B1E"/>
    <w:rsid w:val="00D27884"/>
    <w:rsid w:val="00D31167"/>
    <w:rsid w:val="00D5130C"/>
    <w:rsid w:val="00D51F53"/>
    <w:rsid w:val="00DC552C"/>
    <w:rsid w:val="00DF3D02"/>
    <w:rsid w:val="00E3220C"/>
    <w:rsid w:val="00E57851"/>
    <w:rsid w:val="00E57C07"/>
    <w:rsid w:val="00E6248C"/>
    <w:rsid w:val="00E64F56"/>
    <w:rsid w:val="00E75B86"/>
    <w:rsid w:val="00E80EA6"/>
    <w:rsid w:val="00EA3556"/>
    <w:rsid w:val="00EA5F07"/>
    <w:rsid w:val="00EE1ED2"/>
    <w:rsid w:val="00F24233"/>
    <w:rsid w:val="00F3302A"/>
    <w:rsid w:val="00F375B5"/>
    <w:rsid w:val="00F41797"/>
    <w:rsid w:val="00F43EA5"/>
    <w:rsid w:val="00F57A1A"/>
    <w:rsid w:val="00F71537"/>
    <w:rsid w:val="00F77246"/>
    <w:rsid w:val="00F963D3"/>
    <w:rsid w:val="00FA5058"/>
    <w:rsid w:val="00FF58E0"/>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3485"/>
  <w15:chartTrackingRefBased/>
  <w15:docId w15:val="{53A8CCB9-A313-471A-9E85-B1AC62CB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423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F24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24233"/>
    <w:pPr>
      <w:spacing w:after="0" w:line="240" w:lineRule="auto"/>
    </w:pPr>
    <w:rPr>
      <w:rFonts w:eastAsiaTheme="minorEastAsia"/>
      <w:lang w:eastAsia="en-TT"/>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A7A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A71"/>
    <w:rPr>
      <w:rFonts w:ascii="Segoe UI" w:hAnsi="Segoe UI" w:cs="Segoe UI"/>
      <w:sz w:val="18"/>
      <w:szCs w:val="18"/>
    </w:rPr>
  </w:style>
  <w:style w:type="character" w:styleId="CommentReference">
    <w:name w:val="annotation reference"/>
    <w:basedOn w:val="DefaultParagraphFont"/>
    <w:uiPriority w:val="99"/>
    <w:semiHidden/>
    <w:unhideWhenUsed/>
    <w:rsid w:val="000F65CB"/>
    <w:rPr>
      <w:sz w:val="16"/>
      <w:szCs w:val="16"/>
    </w:rPr>
  </w:style>
  <w:style w:type="paragraph" w:styleId="CommentText">
    <w:name w:val="annotation text"/>
    <w:basedOn w:val="Normal"/>
    <w:link w:val="CommentTextChar"/>
    <w:uiPriority w:val="99"/>
    <w:semiHidden/>
    <w:unhideWhenUsed/>
    <w:rsid w:val="000F65CB"/>
    <w:pPr>
      <w:spacing w:line="240" w:lineRule="auto"/>
    </w:pPr>
    <w:rPr>
      <w:sz w:val="20"/>
      <w:szCs w:val="20"/>
    </w:rPr>
  </w:style>
  <w:style w:type="character" w:customStyle="1" w:styleId="CommentTextChar">
    <w:name w:val="Comment Text Char"/>
    <w:basedOn w:val="DefaultParagraphFont"/>
    <w:link w:val="CommentText"/>
    <w:uiPriority w:val="99"/>
    <w:semiHidden/>
    <w:rsid w:val="000F65CB"/>
    <w:rPr>
      <w:sz w:val="20"/>
      <w:szCs w:val="20"/>
    </w:rPr>
  </w:style>
  <w:style w:type="paragraph" w:styleId="CommentSubject">
    <w:name w:val="annotation subject"/>
    <w:basedOn w:val="CommentText"/>
    <w:next w:val="CommentText"/>
    <w:link w:val="CommentSubjectChar"/>
    <w:uiPriority w:val="99"/>
    <w:semiHidden/>
    <w:unhideWhenUsed/>
    <w:rsid w:val="000F65CB"/>
    <w:rPr>
      <w:b/>
      <w:bCs/>
    </w:rPr>
  </w:style>
  <w:style w:type="character" w:customStyle="1" w:styleId="CommentSubjectChar">
    <w:name w:val="Comment Subject Char"/>
    <w:basedOn w:val="CommentTextChar"/>
    <w:link w:val="CommentSubject"/>
    <w:uiPriority w:val="99"/>
    <w:semiHidden/>
    <w:rsid w:val="000F65CB"/>
    <w:rPr>
      <w:b/>
      <w:bCs/>
      <w:sz w:val="20"/>
      <w:szCs w:val="20"/>
    </w:rPr>
  </w:style>
  <w:style w:type="character" w:styleId="Hyperlink">
    <w:name w:val="Hyperlink"/>
    <w:basedOn w:val="DefaultParagraphFont"/>
    <w:uiPriority w:val="99"/>
    <w:unhideWhenUsed/>
    <w:rsid w:val="009F6A04"/>
    <w:rPr>
      <w:color w:val="0000FF"/>
      <w:u w:val="single"/>
    </w:rPr>
  </w:style>
  <w:style w:type="paragraph" w:styleId="Header">
    <w:name w:val="header"/>
    <w:basedOn w:val="Normal"/>
    <w:link w:val="HeaderChar"/>
    <w:uiPriority w:val="99"/>
    <w:unhideWhenUsed/>
    <w:rsid w:val="009F6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A04"/>
  </w:style>
  <w:style w:type="paragraph" w:styleId="Footer">
    <w:name w:val="footer"/>
    <w:basedOn w:val="Normal"/>
    <w:link w:val="FooterChar"/>
    <w:uiPriority w:val="99"/>
    <w:unhideWhenUsed/>
    <w:rsid w:val="009F6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A04"/>
  </w:style>
  <w:style w:type="table" w:customStyle="1" w:styleId="TableGrid1">
    <w:name w:val="Table Grid1"/>
    <w:basedOn w:val="TableNormal"/>
    <w:next w:val="TableGrid"/>
    <w:uiPriority w:val="39"/>
    <w:rsid w:val="00B02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44F6"/>
    <w:pPr>
      <w:ind w:left="720"/>
      <w:contextualSpacing/>
    </w:pPr>
  </w:style>
  <w:style w:type="character" w:styleId="UnresolvedMention">
    <w:name w:val="Unresolved Mention"/>
    <w:basedOn w:val="DefaultParagraphFont"/>
    <w:uiPriority w:val="99"/>
    <w:semiHidden/>
    <w:unhideWhenUsed/>
    <w:rsid w:val="00575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667250">
      <w:bodyDiv w:val="1"/>
      <w:marLeft w:val="0"/>
      <w:marRight w:val="0"/>
      <w:marTop w:val="0"/>
      <w:marBottom w:val="0"/>
      <w:divBdr>
        <w:top w:val="none" w:sz="0" w:space="0" w:color="auto"/>
        <w:left w:val="none" w:sz="0" w:space="0" w:color="auto"/>
        <w:bottom w:val="none" w:sz="0" w:space="0" w:color="auto"/>
        <w:right w:val="none" w:sz="0" w:space="0" w:color="auto"/>
      </w:divBdr>
      <w:divsChild>
        <w:div w:id="408308842">
          <w:marLeft w:val="0"/>
          <w:marRight w:val="0"/>
          <w:marTop w:val="0"/>
          <w:marBottom w:val="0"/>
          <w:divBdr>
            <w:top w:val="none" w:sz="0" w:space="0" w:color="auto"/>
            <w:left w:val="none" w:sz="0" w:space="0" w:color="auto"/>
            <w:bottom w:val="none" w:sz="0" w:space="0" w:color="auto"/>
            <w:right w:val="none" w:sz="0" w:space="0" w:color="auto"/>
          </w:divBdr>
          <w:divsChild>
            <w:div w:id="1877692899">
              <w:marLeft w:val="0"/>
              <w:marRight w:val="0"/>
              <w:marTop w:val="0"/>
              <w:marBottom w:val="0"/>
              <w:divBdr>
                <w:top w:val="none" w:sz="0" w:space="0" w:color="auto"/>
                <w:left w:val="none" w:sz="0" w:space="0" w:color="auto"/>
                <w:bottom w:val="none" w:sz="0" w:space="0" w:color="auto"/>
                <w:right w:val="none" w:sz="0" w:space="0" w:color="auto"/>
              </w:divBdr>
              <w:divsChild>
                <w:div w:id="18543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6865">
      <w:bodyDiv w:val="1"/>
      <w:marLeft w:val="0"/>
      <w:marRight w:val="0"/>
      <w:marTop w:val="0"/>
      <w:marBottom w:val="0"/>
      <w:divBdr>
        <w:top w:val="none" w:sz="0" w:space="0" w:color="auto"/>
        <w:left w:val="none" w:sz="0" w:space="0" w:color="auto"/>
        <w:bottom w:val="none" w:sz="0" w:space="0" w:color="auto"/>
        <w:right w:val="none" w:sz="0" w:space="0" w:color="auto"/>
      </w:divBdr>
      <w:divsChild>
        <w:div w:id="1060204516">
          <w:marLeft w:val="0"/>
          <w:marRight w:val="0"/>
          <w:marTop w:val="0"/>
          <w:marBottom w:val="0"/>
          <w:divBdr>
            <w:top w:val="none" w:sz="0" w:space="0" w:color="auto"/>
            <w:left w:val="none" w:sz="0" w:space="0" w:color="auto"/>
            <w:bottom w:val="none" w:sz="0" w:space="0" w:color="auto"/>
            <w:right w:val="none" w:sz="0" w:space="0" w:color="auto"/>
          </w:divBdr>
          <w:divsChild>
            <w:div w:id="1288468330">
              <w:marLeft w:val="0"/>
              <w:marRight w:val="0"/>
              <w:marTop w:val="0"/>
              <w:marBottom w:val="0"/>
              <w:divBdr>
                <w:top w:val="none" w:sz="0" w:space="0" w:color="auto"/>
                <w:left w:val="none" w:sz="0" w:space="0" w:color="auto"/>
                <w:bottom w:val="none" w:sz="0" w:space="0" w:color="auto"/>
                <w:right w:val="none" w:sz="0" w:space="0" w:color="auto"/>
              </w:divBdr>
              <w:divsChild>
                <w:div w:id="17494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076761">
      <w:bodyDiv w:val="1"/>
      <w:marLeft w:val="0"/>
      <w:marRight w:val="0"/>
      <w:marTop w:val="0"/>
      <w:marBottom w:val="0"/>
      <w:divBdr>
        <w:top w:val="none" w:sz="0" w:space="0" w:color="auto"/>
        <w:left w:val="none" w:sz="0" w:space="0" w:color="auto"/>
        <w:bottom w:val="none" w:sz="0" w:space="0" w:color="auto"/>
        <w:right w:val="none" w:sz="0" w:space="0" w:color="auto"/>
      </w:divBdr>
    </w:div>
    <w:div w:id="114570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iccas.gd/?q=community-projec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eldis.org/document/A74069" TargetMode="External"/><Relationship Id="rId2" Type="http://schemas.openxmlformats.org/officeDocument/2006/relationships/numbering" Target="numbering.xml"/><Relationship Id="rId16" Type="http://schemas.openxmlformats.org/officeDocument/2006/relationships/hyperlink" Target="mailto:davidasimmons@outlook.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hyperlink" Target="https://www.greenclimate.fund/-/climate-resilient-water-sector-in-grenada-g-crew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avidAsimmons@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22106-8E18-456A-A210-432BB792E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2147</Words>
  <Characters>12239</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Simmons</dc:creator>
  <cp:keywords/>
  <dc:description/>
  <cp:lastModifiedBy>David A Simmons</cp:lastModifiedBy>
  <cp:revision>2</cp:revision>
  <cp:lastPrinted>2018-03-31T18:33:00Z</cp:lastPrinted>
  <dcterms:created xsi:type="dcterms:W3CDTF">2018-06-07T01:46:00Z</dcterms:created>
  <dcterms:modified xsi:type="dcterms:W3CDTF">2018-06-07T01:46:00Z</dcterms:modified>
</cp:coreProperties>
</file>